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2" w:rsidRDefault="00FC4582" w:rsidP="00FC4582">
      <w:pPr>
        <w:jc w:val="center"/>
        <w:rPr>
          <w:rFonts w:ascii="Times New Roman" w:hAnsi="Times New Roman" w:cs="Times New Roman"/>
          <w:sz w:val="24"/>
          <w:lang w:val="sr-Cyrl-RS"/>
        </w:rPr>
      </w:pPr>
      <w:r>
        <w:rPr>
          <w:rFonts w:ascii="Times New Roman" w:hAnsi="Times New Roman" w:cs="Times New Roman"/>
          <w:sz w:val="24"/>
          <w:lang w:val="sr-Cyrl-RS"/>
        </w:rPr>
        <w:t>ОПШТИНА ЖИТИШТЕ</w:t>
      </w:r>
    </w:p>
    <w:p w:rsidR="00FC4582" w:rsidRDefault="00FC4582" w:rsidP="00FC4582">
      <w:pPr>
        <w:jc w:val="center"/>
        <w:rPr>
          <w:rFonts w:ascii="Times New Roman" w:hAnsi="Times New Roman" w:cs="Times New Roman"/>
          <w:sz w:val="24"/>
          <w:lang w:val="sr-Cyrl-RS"/>
        </w:rPr>
      </w:pPr>
    </w:p>
    <w:p w:rsidR="00FC4582" w:rsidRDefault="00DB5BC3" w:rsidP="00FC4582">
      <w:pPr>
        <w:jc w:val="center"/>
        <w:rPr>
          <w:rFonts w:ascii="Times New Roman" w:hAnsi="Times New Roman" w:cs="Times New Roman"/>
          <w:sz w:val="24"/>
          <w:lang w:val="sr-Cyrl-RS"/>
        </w:rPr>
      </w:pPr>
      <w:r>
        <w:rPr>
          <w:noProof/>
        </w:rPr>
        <w:drawing>
          <wp:inline distT="0" distB="0" distL="0" distR="0" wp14:anchorId="39AE3058" wp14:editId="6A816B0B">
            <wp:extent cx="826770" cy="1371600"/>
            <wp:effectExtent l="0" t="0" r="0" b="0"/>
            <wp:docPr id="14" name="Picture 14" descr="http://zitiste.rs/images/stories/logo/logo_so_z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tiste.rs/images/stories/logo/logo_so_zu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1371600"/>
                    </a:xfrm>
                    <a:prstGeom prst="rect">
                      <a:avLst/>
                    </a:prstGeom>
                    <a:noFill/>
                    <a:ln>
                      <a:noFill/>
                    </a:ln>
                  </pic:spPr>
                </pic:pic>
              </a:graphicData>
            </a:graphic>
          </wp:inline>
        </w:drawing>
      </w: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A067A3" w:rsidRDefault="00BA6FC4" w:rsidP="00A067A3">
      <w:pPr>
        <w:jc w:val="center"/>
        <w:rPr>
          <w:rFonts w:ascii="Times New Roman" w:hAnsi="Times New Roman" w:cs="Times New Roman"/>
          <w:sz w:val="24"/>
          <w:lang w:val="sr-Cyrl-RS"/>
        </w:rPr>
      </w:pPr>
      <w:r>
        <w:rPr>
          <w:rFonts w:ascii="Times New Roman" w:hAnsi="Times New Roman" w:cs="Times New Roman"/>
          <w:sz w:val="24"/>
          <w:lang w:val="sr-Cyrl-RS"/>
        </w:rPr>
        <w:t>ПЛАН</w:t>
      </w:r>
      <w:r w:rsidR="00A067A3">
        <w:rPr>
          <w:rFonts w:ascii="Times New Roman" w:hAnsi="Times New Roman" w:cs="Times New Roman"/>
          <w:sz w:val="24"/>
          <w:lang w:val="sr-Cyrl-RS"/>
        </w:rPr>
        <w:t xml:space="preserve"> ЈАВНОГ ЗДРАВЉА </w:t>
      </w:r>
      <w:r w:rsidR="00C51BD2">
        <w:rPr>
          <w:rFonts w:ascii="Times New Roman" w:hAnsi="Times New Roman" w:cs="Times New Roman"/>
          <w:sz w:val="24"/>
          <w:lang w:val="sr-Cyrl-RS"/>
        </w:rPr>
        <w:t>ОПШТИНЕ ЖИТИШТЕ</w:t>
      </w:r>
      <w:r w:rsidR="00A067A3">
        <w:rPr>
          <w:rFonts w:ascii="Times New Roman" w:hAnsi="Times New Roman" w:cs="Times New Roman"/>
          <w:sz w:val="24"/>
          <w:lang w:val="sr-Cyrl-RS"/>
        </w:rPr>
        <w:t xml:space="preserve"> </w:t>
      </w:r>
    </w:p>
    <w:p w:rsidR="00C51BD2" w:rsidRPr="00E602D1" w:rsidRDefault="007A3F64" w:rsidP="00A067A3">
      <w:pPr>
        <w:jc w:val="center"/>
        <w:rPr>
          <w:rFonts w:ascii="Times New Roman" w:hAnsi="Times New Roman" w:cs="Times New Roman"/>
          <w:sz w:val="24"/>
          <w:lang w:val="ru-RU"/>
        </w:rPr>
      </w:pPr>
      <w:r>
        <w:rPr>
          <w:rFonts w:ascii="Times New Roman" w:hAnsi="Times New Roman" w:cs="Times New Roman"/>
          <w:sz w:val="24"/>
          <w:lang w:val="sr-Cyrl-RS"/>
        </w:rPr>
        <w:t>ЗА ПЕРИОД 2020</w:t>
      </w:r>
      <w:r w:rsidR="004D3702">
        <w:rPr>
          <w:rFonts w:ascii="Times New Roman" w:hAnsi="Times New Roman" w:cs="Times New Roman"/>
          <w:sz w:val="24"/>
          <w:lang w:val="sr-Cyrl-RS"/>
        </w:rPr>
        <w:t xml:space="preserve"> – 20</w:t>
      </w:r>
      <w:r w:rsidR="004D3702" w:rsidRPr="00E602D1">
        <w:rPr>
          <w:rFonts w:ascii="Times New Roman" w:hAnsi="Times New Roman" w:cs="Times New Roman"/>
          <w:sz w:val="24"/>
          <w:lang w:val="ru-RU"/>
        </w:rPr>
        <w:t>27</w:t>
      </w: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FC4582" w:rsidRDefault="00FC4582" w:rsidP="00FC4582">
      <w:pPr>
        <w:jc w:val="center"/>
        <w:rPr>
          <w:rFonts w:ascii="Times New Roman" w:hAnsi="Times New Roman" w:cs="Times New Roman"/>
          <w:sz w:val="24"/>
          <w:lang w:val="sr-Cyrl-RS"/>
        </w:rPr>
      </w:pPr>
    </w:p>
    <w:p w:rsidR="00E22FD3" w:rsidRPr="00DB5BC3" w:rsidRDefault="00E22FD3" w:rsidP="00DB5BC3">
      <w:pPr>
        <w:rPr>
          <w:rFonts w:ascii="Times New Roman" w:hAnsi="Times New Roman" w:cs="Times New Roman"/>
          <w:sz w:val="24"/>
          <w:lang w:val="sr-Latn-RS"/>
        </w:rPr>
      </w:pPr>
    </w:p>
    <w:p w:rsidR="00294DBE" w:rsidRPr="00E22FD3" w:rsidRDefault="00FA01BE" w:rsidP="00E22FD3">
      <w:pPr>
        <w:jc w:val="center"/>
        <w:rPr>
          <w:rFonts w:ascii="Times New Roman" w:hAnsi="Times New Roman" w:cs="Times New Roman"/>
          <w:sz w:val="24"/>
          <w:lang w:val="sr-Cyrl-RS"/>
        </w:rPr>
      </w:pPr>
      <w:r>
        <w:rPr>
          <w:rFonts w:ascii="Times New Roman" w:hAnsi="Times New Roman" w:cs="Times New Roman"/>
          <w:sz w:val="24"/>
          <w:lang w:val="sr-Cyrl-RS"/>
        </w:rPr>
        <w:t>Децембар</w:t>
      </w:r>
      <w:r w:rsidR="00F611AF">
        <w:rPr>
          <w:rFonts w:ascii="Times New Roman" w:hAnsi="Times New Roman" w:cs="Times New Roman"/>
          <w:sz w:val="24"/>
          <w:lang w:val="sr-Cyrl-RS"/>
        </w:rPr>
        <w:t>,</w:t>
      </w:r>
      <w:r w:rsidR="00A067A3">
        <w:rPr>
          <w:rFonts w:ascii="Times New Roman" w:hAnsi="Times New Roman" w:cs="Times New Roman"/>
          <w:sz w:val="24"/>
          <w:lang w:val="sr-Cyrl-RS"/>
        </w:rPr>
        <w:t xml:space="preserve"> 2019. </w:t>
      </w:r>
      <w:r w:rsidR="00E22FD3">
        <w:rPr>
          <w:rFonts w:ascii="Times New Roman" w:hAnsi="Times New Roman" w:cs="Times New Roman"/>
          <w:sz w:val="24"/>
          <w:lang w:val="sr-Cyrl-RS"/>
        </w:rPr>
        <w:t>године</w:t>
      </w:r>
    </w:p>
    <w:p w:rsidR="00294DBE" w:rsidRDefault="00294DBE" w:rsidP="00FC4582">
      <w:pPr>
        <w:jc w:val="center"/>
        <w:rPr>
          <w:rFonts w:ascii="Times New Roman" w:hAnsi="Times New Roman" w:cs="Times New Roman"/>
          <w:sz w:val="24"/>
          <w:szCs w:val="24"/>
          <w:lang w:val="sr-Cyrl-RS"/>
        </w:rPr>
      </w:pPr>
    </w:p>
    <w:p w:rsidR="008E6E57" w:rsidRDefault="008E6E57" w:rsidP="00B456F7">
      <w:pPr>
        <w:spacing w:after="0" w:line="240" w:lineRule="auto"/>
        <w:ind w:firstLine="720"/>
        <w:jc w:val="both"/>
        <w:rPr>
          <w:rFonts w:ascii="Times New Roman" w:hAnsi="Times New Roman" w:cs="Times New Roman"/>
          <w:b/>
          <w:sz w:val="24"/>
          <w:szCs w:val="24"/>
          <w:lang w:val="sr-Latn-RS"/>
        </w:rPr>
      </w:pPr>
      <w:r w:rsidRPr="000B66D3">
        <w:rPr>
          <w:rFonts w:ascii="Times New Roman" w:hAnsi="Times New Roman" w:cs="Times New Roman"/>
          <w:sz w:val="24"/>
          <w:szCs w:val="24"/>
          <w:lang w:val="sr-Cyrl-CS"/>
        </w:rPr>
        <w:t xml:space="preserve">Одлуком Скупштине </w:t>
      </w:r>
      <w:r>
        <w:rPr>
          <w:rFonts w:ascii="Times New Roman" w:hAnsi="Times New Roman" w:cs="Times New Roman"/>
          <w:sz w:val="24"/>
          <w:szCs w:val="24"/>
          <w:lang w:val="sr-Cyrl-CS"/>
        </w:rPr>
        <w:t xml:space="preserve">Општине Житиште број </w:t>
      </w:r>
      <w:r w:rsidRPr="008E6E57">
        <w:rPr>
          <w:rFonts w:ascii="Times New Roman" w:hAnsi="Times New Roman" w:cs="Times New Roman"/>
          <w:sz w:val="24"/>
        </w:rPr>
        <w:t>I</w:t>
      </w:r>
      <w:r w:rsidRPr="008E6E57">
        <w:rPr>
          <w:rFonts w:ascii="Times New Roman" w:hAnsi="Times New Roman" w:cs="Times New Roman"/>
          <w:sz w:val="24"/>
          <w:lang w:val="ru-RU"/>
        </w:rPr>
        <w:t>-02-50/2013 од дана 20.11.2013.</w:t>
      </w:r>
      <w:r>
        <w:rPr>
          <w:rFonts w:ascii="Times New Roman" w:hAnsi="Times New Roman" w:cs="Times New Roman"/>
          <w:sz w:val="24"/>
          <w:lang w:val="ru-RU"/>
        </w:rPr>
        <w:t xml:space="preserve"> образује се</w:t>
      </w:r>
      <w:r w:rsidR="00B456F7">
        <w:rPr>
          <w:rFonts w:ascii="Times New Roman" w:hAnsi="Times New Roman" w:cs="Times New Roman"/>
          <w:sz w:val="28"/>
          <w:szCs w:val="24"/>
          <w:lang w:val="sr-Latn-RS"/>
        </w:rPr>
        <w:t xml:space="preserve"> </w:t>
      </w:r>
      <w:r>
        <w:rPr>
          <w:rFonts w:ascii="Times New Roman" w:hAnsi="Times New Roman" w:cs="Times New Roman"/>
          <w:b/>
          <w:sz w:val="24"/>
          <w:szCs w:val="24"/>
          <w:lang w:val="sr-Cyrl-CS"/>
        </w:rPr>
        <w:t xml:space="preserve">Савет за здравље Општине Житиште. </w:t>
      </w:r>
    </w:p>
    <w:p w:rsidR="00B456F7" w:rsidRPr="00B456F7" w:rsidRDefault="00B456F7" w:rsidP="00B456F7">
      <w:pPr>
        <w:spacing w:after="0" w:line="240" w:lineRule="auto"/>
        <w:ind w:firstLine="720"/>
        <w:jc w:val="both"/>
        <w:rPr>
          <w:rFonts w:ascii="Times New Roman" w:hAnsi="Times New Roman" w:cs="Times New Roman"/>
          <w:sz w:val="28"/>
          <w:szCs w:val="24"/>
          <w:lang w:val="sr-Latn-RS"/>
        </w:rPr>
      </w:pPr>
    </w:p>
    <w:p w:rsidR="008E6E57" w:rsidRDefault="008E6E57" w:rsidP="00B456F7">
      <w:pPr>
        <w:ind w:firstLine="720"/>
        <w:jc w:val="both"/>
        <w:rPr>
          <w:rFonts w:ascii="Times New Roman" w:hAnsi="Times New Roman" w:cs="Times New Roman"/>
          <w:sz w:val="24"/>
          <w:lang w:val="ru-RU"/>
        </w:rPr>
      </w:pPr>
      <w:r w:rsidRPr="008E6E57">
        <w:rPr>
          <w:rFonts w:ascii="Times New Roman" w:hAnsi="Times New Roman" w:cs="Times New Roman"/>
          <w:sz w:val="24"/>
          <w:lang w:val="ru-RU"/>
        </w:rPr>
        <w:t xml:space="preserve">Циљ образовања Савета за здравље је постизање максималне добробити грађана </w:t>
      </w:r>
      <w:r>
        <w:rPr>
          <w:rFonts w:ascii="Times New Roman" w:hAnsi="Times New Roman" w:cs="Times New Roman"/>
          <w:sz w:val="24"/>
          <w:lang w:val="ru-RU"/>
        </w:rPr>
        <w:t>кроз услуге здравствене заштите</w:t>
      </w:r>
      <w:r w:rsidRPr="008E6E57">
        <w:rPr>
          <w:rFonts w:ascii="Times New Roman" w:hAnsi="Times New Roman" w:cs="Times New Roman"/>
          <w:sz w:val="24"/>
          <w:lang w:val="ru-RU"/>
        </w:rPr>
        <w:t>, како на ни</w:t>
      </w:r>
      <w:r>
        <w:rPr>
          <w:rFonts w:ascii="Times New Roman" w:hAnsi="Times New Roman" w:cs="Times New Roman"/>
          <w:sz w:val="24"/>
          <w:lang w:val="ru-RU"/>
        </w:rPr>
        <w:t>воу пружања здравствене заштите</w:t>
      </w:r>
      <w:r w:rsidRPr="008E6E57">
        <w:rPr>
          <w:rFonts w:ascii="Times New Roman" w:hAnsi="Times New Roman" w:cs="Times New Roman"/>
          <w:sz w:val="24"/>
          <w:lang w:val="ru-RU"/>
        </w:rPr>
        <w:t>, тако и на другим нивоима пове</w:t>
      </w:r>
      <w:r>
        <w:rPr>
          <w:rFonts w:ascii="Times New Roman" w:hAnsi="Times New Roman" w:cs="Times New Roman"/>
          <w:sz w:val="24"/>
          <w:lang w:val="ru-RU"/>
        </w:rPr>
        <w:t>зивањем мреже социјалних услуга, а кроз процес праћења</w:t>
      </w:r>
      <w:r w:rsidRPr="008E6E57">
        <w:rPr>
          <w:rFonts w:ascii="Times New Roman" w:hAnsi="Times New Roman" w:cs="Times New Roman"/>
          <w:sz w:val="24"/>
          <w:lang w:val="ru-RU"/>
        </w:rPr>
        <w:t xml:space="preserve">, анализе и планирања, креирања услуга уз постављање темеља ширег развојног концепта бриге за здравље на нивоу локалне самоуправе, полазећи од концепта здравља као врхунске вредности у заједници. </w:t>
      </w:r>
    </w:p>
    <w:p w:rsidR="008E6E57" w:rsidRDefault="008E6E57" w:rsidP="00B456F7">
      <w:pPr>
        <w:ind w:firstLine="720"/>
        <w:jc w:val="both"/>
        <w:rPr>
          <w:rFonts w:ascii="Times New Roman" w:hAnsi="Times New Roman" w:cs="Times New Roman"/>
          <w:sz w:val="24"/>
          <w:lang w:val="ru-RU"/>
        </w:rPr>
      </w:pPr>
      <w:r w:rsidRPr="008E6E57">
        <w:rPr>
          <w:rFonts w:ascii="Times New Roman" w:hAnsi="Times New Roman" w:cs="Times New Roman"/>
          <w:sz w:val="24"/>
          <w:lang w:val="ru-RU"/>
        </w:rPr>
        <w:t>Активности савета за здравље треба да допринесу обезбеђивању и спровођењу здравствене заштите од интереса за грађане на територији локалне самоуправе, очувању и унапређењу здравља свих категорија становништва, повезивању свих чинилаца и ресурса у локалној заједници, као и остваривању сарадње са свим релевантним институција</w:t>
      </w:r>
      <w:r>
        <w:rPr>
          <w:rFonts w:ascii="Times New Roman" w:hAnsi="Times New Roman" w:cs="Times New Roman"/>
          <w:sz w:val="24"/>
          <w:lang w:val="ru-RU"/>
        </w:rPr>
        <w:t>ма и установама на покрајинском</w:t>
      </w:r>
      <w:r w:rsidRPr="008E6E57">
        <w:rPr>
          <w:rFonts w:ascii="Times New Roman" w:hAnsi="Times New Roman" w:cs="Times New Roman"/>
          <w:sz w:val="24"/>
          <w:lang w:val="ru-RU"/>
        </w:rPr>
        <w:t>, регионалном и републичком нивоу у циљу стратешког повезивања система и давања доприноса постизању националних циљева у области здравствене заштите као и остваривању других циљева у области здравства уз подржавање трајних иницијатива за бригу о здрављу грађана.</w:t>
      </w:r>
    </w:p>
    <w:p w:rsidR="008E6E57" w:rsidRPr="008E6E57" w:rsidRDefault="008E6E57" w:rsidP="00B456F7">
      <w:pPr>
        <w:ind w:firstLine="720"/>
        <w:jc w:val="both"/>
        <w:rPr>
          <w:rFonts w:ascii="Times New Roman" w:hAnsi="Times New Roman" w:cs="Times New Roman"/>
          <w:sz w:val="28"/>
          <w:szCs w:val="24"/>
          <w:lang w:val="sr-Cyrl-RS"/>
        </w:rPr>
      </w:pPr>
      <w:r w:rsidRPr="008E6E57">
        <w:rPr>
          <w:rFonts w:ascii="Times New Roman" w:hAnsi="Times New Roman" w:cs="Times New Roman"/>
          <w:sz w:val="24"/>
          <w:lang w:val="ru-RU"/>
        </w:rPr>
        <w:t>Савет за здравље Општине Житиште овлашћен је да прати и координира рад установе здравствене</w:t>
      </w:r>
      <w:r>
        <w:rPr>
          <w:rFonts w:ascii="Times New Roman" w:hAnsi="Times New Roman" w:cs="Times New Roman"/>
          <w:sz w:val="24"/>
          <w:lang w:val="ru-RU"/>
        </w:rPr>
        <w:t xml:space="preserve"> заштите – Дома здравља Житиште</w:t>
      </w:r>
      <w:r w:rsidRPr="008E6E57">
        <w:rPr>
          <w:rFonts w:ascii="Times New Roman" w:hAnsi="Times New Roman" w:cs="Times New Roman"/>
          <w:sz w:val="24"/>
          <w:lang w:val="ru-RU"/>
        </w:rPr>
        <w:t>, као установе примарне здравствене заштите, као и других субјеката коју пружају здравствену заштиту – ординације приватне праксе, унапређује приступачност и уједначеност коришћења примарне здр</w:t>
      </w:r>
      <w:r w:rsidRPr="008E6E57">
        <w:rPr>
          <w:rFonts w:ascii="Times New Roman" w:hAnsi="Times New Roman" w:cs="Times New Roman"/>
          <w:sz w:val="24"/>
        </w:rPr>
        <w:t>a</w:t>
      </w:r>
      <w:r w:rsidRPr="008E6E57">
        <w:rPr>
          <w:rFonts w:ascii="Times New Roman" w:hAnsi="Times New Roman" w:cs="Times New Roman"/>
          <w:sz w:val="24"/>
          <w:lang w:val="ru-RU"/>
        </w:rPr>
        <w:t>вствене заштите на територији општине, предлаже и предузима мере са крајњим циљем унапређења ефикасности рада и задовољства корисника , предузима и друге активности у циљу унапређења примарне здравствене заштите и здравља становништва у складу са Одлуком о образовању савета, и Стратегијом одрживог развоја општине Житиште и другим стратешким документима општине Житиште, а који обухватају област здравља, здравствене и социјалне заштите.</w:t>
      </w:r>
      <w:r w:rsidRPr="008E6E57">
        <w:rPr>
          <w:sz w:val="24"/>
          <w:lang w:val="ru-RU"/>
        </w:rPr>
        <w:t xml:space="preserve"> </w:t>
      </w: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p w:rsidR="008E6E57" w:rsidRDefault="008E6E57" w:rsidP="00A067A3">
      <w:pPr>
        <w:jc w:val="center"/>
        <w:rPr>
          <w:rFonts w:ascii="Times New Roman" w:hAnsi="Times New Roman" w:cs="Times New Roman"/>
          <w:sz w:val="24"/>
          <w:szCs w:val="24"/>
          <w:lang w:val="sr-Cyrl-RS"/>
        </w:rPr>
      </w:pPr>
    </w:p>
    <w:sdt>
      <w:sdtPr>
        <w:rPr>
          <w:rFonts w:ascii="Times New Roman" w:eastAsiaTheme="minorHAnsi" w:hAnsi="Times New Roman" w:cs="Times New Roman"/>
          <w:b w:val="0"/>
          <w:bCs w:val="0"/>
          <w:color w:val="auto"/>
          <w:sz w:val="22"/>
          <w:szCs w:val="22"/>
          <w:lang w:eastAsia="en-US"/>
        </w:rPr>
        <w:id w:val="694049884"/>
        <w:docPartObj>
          <w:docPartGallery w:val="Table of Contents"/>
          <w:docPartUnique/>
        </w:docPartObj>
      </w:sdtPr>
      <w:sdtEndPr/>
      <w:sdtContent>
        <w:p w:rsidR="00E22FD3" w:rsidRPr="00E22FD3" w:rsidRDefault="00E22FD3">
          <w:pPr>
            <w:pStyle w:val="TOCHeading"/>
            <w:rPr>
              <w:rFonts w:ascii="Times New Roman" w:hAnsi="Times New Roman" w:cs="Times New Roman"/>
              <w:lang w:val="sr-Cyrl-RS"/>
            </w:rPr>
          </w:pPr>
          <w:r w:rsidRPr="00E22FD3">
            <w:rPr>
              <w:rFonts w:ascii="Times New Roman" w:hAnsi="Times New Roman" w:cs="Times New Roman"/>
              <w:lang w:val="sr-Cyrl-RS"/>
            </w:rPr>
            <w:t>САДРЖАЈ</w:t>
          </w:r>
        </w:p>
        <w:p w:rsidR="00E22FD3" w:rsidRPr="00E22FD3" w:rsidRDefault="00E22FD3" w:rsidP="00AE63DB">
          <w:pPr>
            <w:pStyle w:val="TOC1"/>
            <w:numPr>
              <w:ilvl w:val="0"/>
              <w:numId w:val="5"/>
            </w:numPr>
            <w:rPr>
              <w:rFonts w:ascii="Times New Roman" w:hAnsi="Times New Roman" w:cs="Times New Roman"/>
              <w:lang w:val="sr-Cyrl-RS"/>
            </w:rPr>
          </w:pPr>
          <w:r w:rsidRPr="00E22FD3">
            <w:rPr>
              <w:rFonts w:ascii="Times New Roman" w:hAnsi="Times New Roman" w:cs="Times New Roman"/>
              <w:b/>
              <w:bCs/>
              <w:lang w:val="sr-Cyrl-RS"/>
            </w:rPr>
            <w:t>УВОД</w:t>
          </w:r>
          <w:r w:rsidRPr="00E22FD3">
            <w:rPr>
              <w:rFonts w:ascii="Times New Roman" w:hAnsi="Times New Roman" w:cs="Times New Roman"/>
            </w:rPr>
            <w:ptab w:relativeTo="margin" w:alignment="right" w:leader="dot"/>
          </w:r>
          <w:r w:rsidRPr="00E22FD3">
            <w:rPr>
              <w:rFonts w:ascii="Times New Roman" w:hAnsi="Times New Roman" w:cs="Times New Roman"/>
              <w:b/>
              <w:bCs/>
              <w:lang w:val="sr-Cyrl-RS"/>
            </w:rPr>
            <w:t>4</w:t>
          </w:r>
        </w:p>
        <w:p w:rsidR="00E22FD3" w:rsidRPr="00E22FD3" w:rsidRDefault="00E22FD3" w:rsidP="00AE63DB">
          <w:pPr>
            <w:pStyle w:val="TOC1"/>
            <w:numPr>
              <w:ilvl w:val="0"/>
              <w:numId w:val="5"/>
            </w:numPr>
            <w:rPr>
              <w:rFonts w:ascii="Times New Roman" w:hAnsi="Times New Roman" w:cs="Times New Roman"/>
              <w:lang w:val="sr-Cyrl-RS"/>
            </w:rPr>
          </w:pPr>
          <w:r w:rsidRPr="00E22FD3">
            <w:rPr>
              <w:rFonts w:ascii="Times New Roman" w:hAnsi="Times New Roman" w:cs="Times New Roman"/>
              <w:b/>
              <w:bCs/>
              <w:lang w:val="sr-Cyrl-RS"/>
            </w:rPr>
            <w:t>ЗАКОНСКИ ОКВИР</w:t>
          </w:r>
          <w:r w:rsidRPr="00E22FD3">
            <w:rPr>
              <w:rFonts w:ascii="Times New Roman" w:hAnsi="Times New Roman" w:cs="Times New Roman"/>
            </w:rPr>
            <w:ptab w:relativeTo="margin" w:alignment="right" w:leader="dot"/>
          </w:r>
          <w:r w:rsidRPr="00E22FD3">
            <w:rPr>
              <w:rFonts w:ascii="Times New Roman" w:hAnsi="Times New Roman" w:cs="Times New Roman"/>
              <w:b/>
              <w:bCs/>
              <w:lang w:val="sr-Cyrl-RS"/>
            </w:rPr>
            <w:t>5</w:t>
          </w:r>
        </w:p>
        <w:p w:rsidR="00E22FD3" w:rsidRDefault="00E22FD3" w:rsidP="00AE63DB">
          <w:pPr>
            <w:pStyle w:val="ListParagraph"/>
            <w:numPr>
              <w:ilvl w:val="0"/>
              <w:numId w:val="5"/>
            </w:numPr>
            <w:jc w:val="both"/>
            <w:rPr>
              <w:rFonts w:ascii="Times New Roman" w:hAnsi="Times New Roman" w:cs="Times New Roman"/>
              <w:b/>
              <w:lang w:val="sr-Cyrl-RS" w:eastAsia="ja-JP"/>
            </w:rPr>
          </w:pPr>
          <w:r w:rsidRPr="00E22FD3">
            <w:rPr>
              <w:rFonts w:ascii="Times New Roman" w:hAnsi="Times New Roman" w:cs="Times New Roman"/>
              <w:b/>
              <w:lang w:val="sr-Cyrl-RS" w:eastAsia="ja-JP"/>
            </w:rPr>
            <w:t>ОСНОВНИ ПОДАЦИ О ТЕРИТОРИЈИ И СТАНОВНИШТВУ ОПШТИНЕ ЖИТИШТЕ</w:t>
          </w:r>
          <w:r w:rsidRPr="00E22FD3">
            <w:rPr>
              <w:rFonts w:ascii="Times New Roman" w:hAnsi="Times New Roman" w:cs="Times New Roman"/>
              <w:lang w:val="sr-Cyrl-RS" w:eastAsia="ja-JP"/>
            </w:rPr>
            <w:t>....................................................................................................................................</w:t>
          </w:r>
          <w:r w:rsidRPr="00E22FD3">
            <w:rPr>
              <w:rFonts w:ascii="Times New Roman" w:hAnsi="Times New Roman" w:cs="Times New Roman"/>
              <w:b/>
              <w:lang w:val="sr-Cyrl-RS" w:eastAsia="ja-JP"/>
            </w:rPr>
            <w:t>6</w:t>
          </w:r>
        </w:p>
        <w:p w:rsidR="006D66E4" w:rsidRDefault="006D66E4"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Образовна структура становништва..................................................................................7</w:t>
          </w:r>
        </w:p>
        <w:p w:rsidR="006D66E4" w:rsidRDefault="006D66E4"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Витално – демографски показатељи..................................................................................8</w:t>
          </w:r>
        </w:p>
        <w:p w:rsidR="009314BD" w:rsidRDefault="009314BD"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Структура запослености.....................................................................................................10</w:t>
          </w:r>
        </w:p>
        <w:p w:rsidR="00365753" w:rsidRPr="00365753" w:rsidRDefault="00365753"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ПОДАЦИ О ЗДРАВЉУ СТАНОВНИШТВА......................................................................</w:t>
          </w:r>
          <w:r w:rsidR="009317A7">
            <w:rPr>
              <w:rFonts w:ascii="Times New Roman" w:hAnsi="Times New Roman" w:cs="Times New Roman"/>
              <w:b/>
              <w:lang w:val="sr-Cyrl-RS" w:eastAsia="ja-JP"/>
            </w:rPr>
            <w:t>.</w:t>
          </w:r>
          <w:r>
            <w:rPr>
              <w:rFonts w:ascii="Times New Roman" w:hAnsi="Times New Roman" w:cs="Times New Roman"/>
              <w:b/>
              <w:lang w:val="sr-Cyrl-RS" w:eastAsia="ja-JP"/>
            </w:rPr>
            <w:t>.</w:t>
          </w:r>
          <w:r w:rsidR="009317A7">
            <w:rPr>
              <w:rFonts w:ascii="Times New Roman" w:hAnsi="Times New Roman" w:cs="Times New Roman"/>
              <w:b/>
              <w:lang w:val="sr-Cyrl-RS" w:eastAsia="ja-JP"/>
            </w:rPr>
            <w:t>12</w:t>
          </w:r>
        </w:p>
        <w:p w:rsidR="009314BD" w:rsidRDefault="009314BD" w:rsidP="00AE63DB">
          <w:pPr>
            <w:pStyle w:val="ListParagraph"/>
            <w:numPr>
              <w:ilvl w:val="1"/>
              <w:numId w:val="5"/>
            </w:numPr>
            <w:jc w:val="both"/>
            <w:rPr>
              <w:rFonts w:ascii="Times New Roman" w:hAnsi="Times New Roman" w:cs="Times New Roman"/>
              <w:b/>
              <w:lang w:val="sr-Cyrl-RS" w:eastAsia="ja-JP"/>
            </w:rPr>
          </w:pPr>
          <w:r w:rsidRPr="009314BD">
            <w:rPr>
              <w:rFonts w:ascii="Times New Roman" w:hAnsi="Times New Roman" w:cs="Times New Roman"/>
              <w:b/>
              <w:lang w:val="sr-Cyrl-RS" w:eastAsia="ja-JP"/>
            </w:rPr>
            <w:t>Анкетирање становништва о јавном здрављу</w:t>
          </w:r>
          <w:r>
            <w:rPr>
              <w:rFonts w:ascii="Times New Roman" w:hAnsi="Times New Roman" w:cs="Times New Roman"/>
              <w:b/>
              <w:lang w:val="sr-Cyrl-RS" w:eastAsia="ja-JP"/>
            </w:rPr>
            <w:t>...............................................................</w:t>
          </w:r>
          <w:r w:rsidR="00454417">
            <w:rPr>
              <w:rFonts w:ascii="Times New Roman" w:hAnsi="Times New Roman" w:cs="Times New Roman"/>
              <w:b/>
              <w:lang w:val="sr-Cyrl-RS" w:eastAsia="ja-JP"/>
            </w:rPr>
            <w:t>13</w:t>
          </w:r>
        </w:p>
        <w:p w:rsidR="009314BD" w:rsidRDefault="009317A7"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Здравствена заштита.............................................................................</w:t>
          </w:r>
          <w:r w:rsidR="00454417">
            <w:rPr>
              <w:rFonts w:ascii="Times New Roman" w:hAnsi="Times New Roman" w:cs="Times New Roman"/>
              <w:b/>
              <w:lang w:val="sr-Cyrl-RS" w:eastAsia="ja-JP"/>
            </w:rPr>
            <w:t>..............................17</w:t>
          </w:r>
        </w:p>
        <w:p w:rsidR="000911F3" w:rsidRPr="000911F3"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Социјална заштита.......................................................................................</w:t>
          </w:r>
          <w:r w:rsidR="00454417">
            <w:rPr>
              <w:rFonts w:ascii="Times New Roman" w:hAnsi="Times New Roman" w:cs="Times New Roman"/>
              <w:b/>
              <w:lang w:val="sr-Cyrl-RS" w:eastAsia="ja-JP"/>
            </w:rPr>
            <w:t>.......................19</w:t>
          </w:r>
        </w:p>
        <w:p w:rsidR="00E22FD3" w:rsidRDefault="000911F3"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ПОКАЗАТЕЉИ СТАЊА ЖИВОТНЕ СРЕДИНЕ...............................................................</w:t>
          </w:r>
          <w:r w:rsidR="00454417">
            <w:rPr>
              <w:rFonts w:ascii="Times New Roman" w:hAnsi="Times New Roman" w:cs="Times New Roman"/>
              <w:b/>
              <w:lang w:val="sr-Cyrl-RS" w:eastAsia="ja-JP"/>
            </w:rPr>
            <w:t>20</w:t>
          </w:r>
        </w:p>
        <w:p w:rsidR="000911F3"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Контрола безбедности хране..............................................................................................</w:t>
          </w:r>
          <w:r w:rsidR="00454417">
            <w:rPr>
              <w:rFonts w:ascii="Times New Roman" w:hAnsi="Times New Roman" w:cs="Times New Roman"/>
              <w:b/>
              <w:lang w:val="sr-Cyrl-RS" w:eastAsia="ja-JP"/>
            </w:rPr>
            <w:t>20</w:t>
          </w:r>
        </w:p>
        <w:p w:rsidR="000911F3"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Школска хигијена................................................................................................................</w:t>
          </w:r>
          <w:r w:rsidR="00454417">
            <w:rPr>
              <w:rFonts w:ascii="Times New Roman" w:hAnsi="Times New Roman" w:cs="Times New Roman"/>
              <w:b/>
              <w:lang w:val="sr-Cyrl-RS" w:eastAsia="ja-JP"/>
            </w:rPr>
            <w:t>20</w:t>
          </w:r>
        </w:p>
        <w:p w:rsidR="000911F3"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Квалитет воде за пиће...........................................................................</w:t>
          </w:r>
          <w:r w:rsidR="00454417">
            <w:rPr>
              <w:rFonts w:ascii="Times New Roman" w:hAnsi="Times New Roman" w:cs="Times New Roman"/>
              <w:b/>
              <w:lang w:val="sr-Cyrl-RS" w:eastAsia="ja-JP"/>
            </w:rPr>
            <w:t>............................</w:t>
          </w:r>
          <w:r w:rsidR="0006119B">
            <w:rPr>
              <w:rFonts w:ascii="Times New Roman" w:hAnsi="Times New Roman" w:cs="Times New Roman"/>
              <w:b/>
              <w:lang w:val="sr-Cyrl-RS" w:eastAsia="ja-JP"/>
            </w:rPr>
            <w:t>.</w:t>
          </w:r>
          <w:r w:rsidR="00454417">
            <w:rPr>
              <w:rFonts w:ascii="Times New Roman" w:hAnsi="Times New Roman" w:cs="Times New Roman"/>
              <w:b/>
              <w:lang w:val="sr-Cyrl-RS" w:eastAsia="ja-JP"/>
            </w:rPr>
            <w:t>.21</w:t>
          </w:r>
        </w:p>
        <w:p w:rsidR="000911F3"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Контрола квалитета ваздуха...............................................................</w:t>
          </w:r>
          <w:r w:rsidR="0006119B">
            <w:rPr>
              <w:rFonts w:ascii="Times New Roman" w:hAnsi="Times New Roman" w:cs="Times New Roman"/>
              <w:b/>
              <w:lang w:val="sr-Cyrl-RS" w:eastAsia="ja-JP"/>
            </w:rPr>
            <w:t>.............................</w:t>
          </w:r>
          <w:r w:rsidR="00454417">
            <w:rPr>
              <w:rFonts w:ascii="Times New Roman" w:hAnsi="Times New Roman" w:cs="Times New Roman"/>
              <w:b/>
              <w:lang w:val="sr-Cyrl-RS" w:eastAsia="ja-JP"/>
            </w:rPr>
            <w:t>.21</w:t>
          </w:r>
        </w:p>
        <w:p w:rsidR="0006119B" w:rsidRDefault="000911F3" w:rsidP="00AE63DB">
          <w:pPr>
            <w:pStyle w:val="ListParagraph"/>
            <w:numPr>
              <w:ilvl w:val="1"/>
              <w:numId w:val="5"/>
            </w:numPr>
            <w:jc w:val="both"/>
            <w:rPr>
              <w:rFonts w:ascii="Times New Roman" w:hAnsi="Times New Roman" w:cs="Times New Roman"/>
              <w:b/>
              <w:lang w:val="sr-Cyrl-RS" w:eastAsia="ja-JP"/>
            </w:rPr>
          </w:pPr>
          <w:r>
            <w:rPr>
              <w:rFonts w:ascii="Times New Roman" w:hAnsi="Times New Roman" w:cs="Times New Roman"/>
              <w:b/>
              <w:lang w:val="sr-Cyrl-RS" w:eastAsia="ja-JP"/>
            </w:rPr>
            <w:t>Бука у животној средини.....................................................................</w:t>
          </w:r>
          <w:r w:rsidR="0006119B">
            <w:rPr>
              <w:rFonts w:ascii="Times New Roman" w:hAnsi="Times New Roman" w:cs="Times New Roman"/>
              <w:b/>
              <w:lang w:val="sr-Cyrl-RS" w:eastAsia="ja-JP"/>
            </w:rPr>
            <w:t>............................</w:t>
          </w:r>
          <w:r w:rsidR="00454417">
            <w:rPr>
              <w:rFonts w:ascii="Times New Roman" w:hAnsi="Times New Roman" w:cs="Times New Roman"/>
              <w:b/>
              <w:lang w:val="sr-Cyrl-RS" w:eastAsia="ja-JP"/>
            </w:rPr>
            <w:t>..21</w:t>
          </w:r>
        </w:p>
        <w:p w:rsidR="000911F3" w:rsidRDefault="00FF0CC9"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 xml:space="preserve">СТРАТЕШКА АНАЛИЗА – </w:t>
          </w:r>
          <w:r>
            <w:rPr>
              <w:rFonts w:ascii="Times New Roman" w:hAnsi="Times New Roman" w:cs="Times New Roman"/>
              <w:b/>
              <w:lang w:eastAsia="ja-JP"/>
            </w:rPr>
            <w:t>SWOT</w:t>
          </w:r>
          <w:r w:rsidR="00FD462E">
            <w:rPr>
              <w:rFonts w:ascii="Times New Roman" w:hAnsi="Times New Roman" w:cs="Times New Roman"/>
              <w:b/>
              <w:lang w:val="sr-Cyrl-RS" w:eastAsia="ja-JP"/>
            </w:rPr>
            <w:t>........................................</w:t>
          </w:r>
          <w:r>
            <w:rPr>
              <w:rFonts w:ascii="Times New Roman" w:hAnsi="Times New Roman" w:cs="Times New Roman"/>
              <w:b/>
              <w:lang w:val="sr-Cyrl-RS" w:eastAsia="ja-JP"/>
            </w:rPr>
            <w:t>.......</w:t>
          </w:r>
          <w:r w:rsidR="00FD462E">
            <w:rPr>
              <w:rFonts w:ascii="Times New Roman" w:hAnsi="Times New Roman" w:cs="Times New Roman"/>
              <w:b/>
              <w:lang w:val="sr-Cyrl-RS" w:eastAsia="ja-JP"/>
            </w:rPr>
            <w:t>.........................................22</w:t>
          </w:r>
        </w:p>
        <w:p w:rsidR="00FD462E" w:rsidRDefault="00FF0CC9"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 xml:space="preserve">ВИЗИЈА И МИСИЈА </w:t>
          </w:r>
          <w:r w:rsidR="00FD462E" w:rsidRPr="00FF0CC9">
            <w:rPr>
              <w:rFonts w:ascii="Times New Roman" w:hAnsi="Times New Roman" w:cs="Times New Roman"/>
              <w:b/>
              <w:lang w:val="ru-RU" w:eastAsia="ja-JP"/>
            </w:rPr>
            <w:t>……………………………………</w:t>
          </w:r>
          <w:r>
            <w:rPr>
              <w:rFonts w:ascii="Times New Roman" w:hAnsi="Times New Roman" w:cs="Times New Roman"/>
              <w:b/>
              <w:lang w:val="ru-RU" w:eastAsia="ja-JP"/>
            </w:rPr>
            <w:t>.......................</w:t>
          </w:r>
          <w:r w:rsidR="00FD462E" w:rsidRPr="00FF0CC9">
            <w:rPr>
              <w:rFonts w:ascii="Times New Roman" w:hAnsi="Times New Roman" w:cs="Times New Roman"/>
              <w:b/>
              <w:lang w:val="ru-RU" w:eastAsia="ja-JP"/>
            </w:rPr>
            <w:t>……………………23</w:t>
          </w:r>
        </w:p>
        <w:p w:rsidR="001068EB" w:rsidRPr="00FD462E" w:rsidRDefault="00DB5BC3"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АКЦИОНИ ПЛАН</w:t>
          </w:r>
          <w:r w:rsidR="001068EB">
            <w:rPr>
              <w:rFonts w:ascii="Times New Roman" w:hAnsi="Times New Roman" w:cs="Times New Roman"/>
              <w:b/>
              <w:lang w:val="sr-Cyrl-RS" w:eastAsia="ja-JP"/>
            </w:rPr>
            <w:t>................................................................................................</w:t>
          </w:r>
          <w:r w:rsidR="00634B8E">
            <w:rPr>
              <w:rFonts w:ascii="Times New Roman" w:hAnsi="Times New Roman" w:cs="Times New Roman"/>
              <w:b/>
              <w:lang w:val="sr-Cyrl-RS" w:eastAsia="ja-JP"/>
            </w:rPr>
            <w:t>...............</w:t>
          </w:r>
          <w:r w:rsidR="00FF0CC9">
            <w:rPr>
              <w:rFonts w:ascii="Times New Roman" w:hAnsi="Times New Roman" w:cs="Times New Roman"/>
              <w:b/>
              <w:lang w:val="sr-Cyrl-RS" w:eastAsia="ja-JP"/>
            </w:rPr>
            <w:t>.....24</w:t>
          </w:r>
        </w:p>
        <w:p w:rsidR="00FD462E" w:rsidRDefault="00DB5BC3"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ПРАЋЕЊЕ  И ЕВАЛУАЦИЈА</w:t>
          </w:r>
          <w:r w:rsidR="00634B8E">
            <w:rPr>
              <w:rFonts w:ascii="Times New Roman" w:hAnsi="Times New Roman" w:cs="Times New Roman"/>
              <w:b/>
              <w:lang w:val="sr-Cyrl-RS" w:eastAsia="ja-JP"/>
            </w:rPr>
            <w:t>................................</w:t>
          </w:r>
          <w:r w:rsidR="00FD462E">
            <w:rPr>
              <w:rFonts w:ascii="Times New Roman" w:hAnsi="Times New Roman" w:cs="Times New Roman"/>
              <w:b/>
              <w:lang w:val="sr-Cyrl-RS" w:eastAsia="ja-JP"/>
            </w:rPr>
            <w:t>..................................</w:t>
          </w:r>
          <w:r w:rsidR="00027CDD">
            <w:rPr>
              <w:rFonts w:ascii="Times New Roman" w:hAnsi="Times New Roman" w:cs="Times New Roman"/>
              <w:b/>
              <w:lang w:val="sr-Cyrl-RS" w:eastAsia="ja-JP"/>
            </w:rPr>
            <w:t>.............................33</w:t>
          </w:r>
        </w:p>
        <w:p w:rsidR="00DB679B" w:rsidRDefault="00B3549F" w:rsidP="00AE63DB">
          <w:pPr>
            <w:pStyle w:val="ListParagraph"/>
            <w:numPr>
              <w:ilvl w:val="0"/>
              <w:numId w:val="5"/>
            </w:numPr>
            <w:jc w:val="both"/>
            <w:rPr>
              <w:rFonts w:ascii="Times New Roman" w:hAnsi="Times New Roman" w:cs="Times New Roman"/>
              <w:b/>
              <w:lang w:val="sr-Cyrl-RS" w:eastAsia="ja-JP"/>
            </w:rPr>
          </w:pPr>
          <w:r>
            <w:rPr>
              <w:rFonts w:ascii="Times New Roman" w:hAnsi="Times New Roman" w:cs="Times New Roman"/>
              <w:b/>
              <w:lang w:val="sr-Cyrl-RS" w:eastAsia="ja-JP"/>
            </w:rPr>
            <w:t>КАЛЕНДАР ЈАВНОГ ЗДРАВЉА</w:t>
          </w:r>
          <w:r w:rsidR="00DB679B">
            <w:rPr>
              <w:rFonts w:ascii="Times New Roman" w:hAnsi="Times New Roman" w:cs="Times New Roman"/>
              <w:b/>
              <w:lang w:val="sr-Cyrl-RS" w:eastAsia="ja-JP"/>
            </w:rPr>
            <w:t>..........................................................................................</w:t>
          </w:r>
          <w:r w:rsidR="009E1F52">
            <w:rPr>
              <w:rFonts w:ascii="Times New Roman" w:hAnsi="Times New Roman" w:cs="Times New Roman"/>
              <w:b/>
              <w:lang w:val="sr-Cyrl-RS" w:eastAsia="ja-JP"/>
            </w:rPr>
            <w:t>34</w:t>
          </w:r>
        </w:p>
        <w:p w:rsidR="00E22FD3" w:rsidRPr="00E22FD3" w:rsidRDefault="00442872" w:rsidP="00E22FD3">
          <w:pPr>
            <w:jc w:val="both"/>
            <w:rPr>
              <w:rFonts w:ascii="Times New Roman" w:hAnsi="Times New Roman" w:cs="Times New Roman"/>
              <w:lang w:val="sr-Cyrl-RS" w:eastAsia="ja-JP"/>
            </w:rPr>
          </w:pPr>
        </w:p>
      </w:sdtContent>
    </w:sdt>
    <w:p w:rsidR="00C44DDB" w:rsidRDefault="00C44DDB" w:rsidP="00A067A3">
      <w:pPr>
        <w:jc w:val="center"/>
        <w:rPr>
          <w:rFonts w:ascii="Times New Roman" w:hAnsi="Times New Roman" w:cs="Times New Roman"/>
          <w:sz w:val="24"/>
          <w:szCs w:val="24"/>
          <w:lang w:val="sr-Cyrl-RS"/>
        </w:rPr>
      </w:pPr>
    </w:p>
    <w:p w:rsidR="00E22FD3" w:rsidRPr="00137698" w:rsidRDefault="00E22FD3" w:rsidP="00A067A3">
      <w:pPr>
        <w:jc w:val="center"/>
        <w:rPr>
          <w:rFonts w:ascii="Times New Roman" w:hAnsi="Times New Roman" w:cs="Times New Roman"/>
          <w:sz w:val="24"/>
          <w:szCs w:val="24"/>
          <w:lang w:val="sr-Latn-RS"/>
        </w:rPr>
      </w:pPr>
    </w:p>
    <w:p w:rsidR="00E22FD3" w:rsidRDefault="00E22FD3" w:rsidP="00A067A3">
      <w:pPr>
        <w:jc w:val="center"/>
        <w:rPr>
          <w:rFonts w:ascii="Times New Roman" w:hAnsi="Times New Roman" w:cs="Times New Roman"/>
          <w:sz w:val="24"/>
          <w:szCs w:val="24"/>
          <w:lang w:val="sr-Cyrl-RS"/>
        </w:rPr>
      </w:pPr>
    </w:p>
    <w:p w:rsidR="00E22FD3" w:rsidRPr="0006242B" w:rsidRDefault="00E22FD3" w:rsidP="00A067A3">
      <w:pPr>
        <w:jc w:val="center"/>
        <w:rPr>
          <w:rFonts w:ascii="Times New Roman" w:hAnsi="Times New Roman" w:cs="Times New Roman"/>
          <w:sz w:val="24"/>
          <w:szCs w:val="24"/>
        </w:rPr>
      </w:pPr>
    </w:p>
    <w:p w:rsidR="00E22FD3" w:rsidRDefault="00E22FD3" w:rsidP="00A067A3">
      <w:pPr>
        <w:jc w:val="center"/>
        <w:rPr>
          <w:rFonts w:ascii="Times New Roman" w:hAnsi="Times New Roman" w:cs="Times New Roman"/>
          <w:sz w:val="24"/>
          <w:szCs w:val="24"/>
          <w:lang w:val="sr-Cyrl-RS"/>
        </w:rPr>
      </w:pPr>
    </w:p>
    <w:p w:rsidR="00E22FD3" w:rsidRDefault="00E22FD3" w:rsidP="00A067A3">
      <w:pPr>
        <w:jc w:val="center"/>
        <w:rPr>
          <w:rFonts w:ascii="Times New Roman" w:hAnsi="Times New Roman" w:cs="Times New Roman"/>
          <w:sz w:val="24"/>
          <w:szCs w:val="24"/>
          <w:lang w:val="sr-Cyrl-RS"/>
        </w:rPr>
      </w:pPr>
    </w:p>
    <w:p w:rsidR="00E22FD3" w:rsidRDefault="00E22FD3" w:rsidP="00A067A3">
      <w:pPr>
        <w:jc w:val="center"/>
        <w:rPr>
          <w:rFonts w:ascii="Times New Roman" w:hAnsi="Times New Roman" w:cs="Times New Roman"/>
          <w:sz w:val="24"/>
          <w:szCs w:val="24"/>
          <w:lang w:val="sr-Cyrl-RS"/>
        </w:rPr>
      </w:pPr>
    </w:p>
    <w:p w:rsidR="00E22FD3" w:rsidRDefault="00E22FD3" w:rsidP="00A067A3">
      <w:pPr>
        <w:jc w:val="center"/>
        <w:rPr>
          <w:rFonts w:ascii="Times New Roman" w:hAnsi="Times New Roman" w:cs="Times New Roman"/>
          <w:sz w:val="24"/>
          <w:szCs w:val="24"/>
          <w:lang w:val="sr-Cyrl-RS"/>
        </w:rPr>
      </w:pPr>
    </w:p>
    <w:p w:rsidR="00E22FD3" w:rsidRPr="00DB5BC3" w:rsidRDefault="00E22FD3" w:rsidP="009314BD">
      <w:pPr>
        <w:rPr>
          <w:rFonts w:ascii="Times New Roman" w:hAnsi="Times New Roman" w:cs="Times New Roman"/>
          <w:sz w:val="24"/>
          <w:szCs w:val="24"/>
          <w:lang w:val="sr-Latn-RS"/>
        </w:rPr>
      </w:pPr>
    </w:p>
    <w:p w:rsidR="00F62C25" w:rsidRPr="006D66E4" w:rsidRDefault="00FC4582" w:rsidP="00AE63DB">
      <w:pPr>
        <w:pStyle w:val="ListParagraph"/>
        <w:numPr>
          <w:ilvl w:val="0"/>
          <w:numId w:val="6"/>
        </w:numPr>
        <w:jc w:val="center"/>
        <w:rPr>
          <w:rFonts w:ascii="Times New Roman" w:hAnsi="Times New Roman" w:cs="Times New Roman"/>
          <w:sz w:val="24"/>
          <w:szCs w:val="24"/>
          <w:lang w:val="sr-Cyrl-RS"/>
        </w:rPr>
      </w:pPr>
      <w:r w:rsidRPr="006D66E4">
        <w:rPr>
          <w:rFonts w:ascii="Times New Roman" w:hAnsi="Times New Roman" w:cs="Times New Roman"/>
          <w:sz w:val="24"/>
          <w:szCs w:val="24"/>
          <w:lang w:val="sr-Cyrl-RS"/>
        </w:rPr>
        <w:t>УВОД</w:t>
      </w:r>
    </w:p>
    <w:p w:rsidR="00F62C25" w:rsidRPr="00F62C25" w:rsidRDefault="00FC4582" w:rsidP="00B456F7">
      <w:pPr>
        <w:ind w:firstLine="720"/>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Јавно здравље подстиче одговорност државе и друштва у обезбеђењу добробити за све грађане путем унапређења здравља и очувања здраве животне средине. </w:t>
      </w:r>
    </w:p>
    <w:p w:rsidR="00F62C25" w:rsidRPr="00F62C25" w:rsidRDefault="00FC4582" w:rsidP="00B456F7">
      <w:pPr>
        <w:ind w:firstLine="720"/>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Темељи се на промоцији здравља и примарној превенцији, а инструментализује кроз тимски и интердисциплинарни рад, мултисекторску сарадњу, као и све облике партнерства. </w:t>
      </w:r>
    </w:p>
    <w:p w:rsidR="00F62C25" w:rsidRPr="00F62C25" w:rsidRDefault="00FC4582" w:rsidP="00B456F7">
      <w:pPr>
        <w:ind w:firstLine="720"/>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Здравствени проблеми у оквиру јавног здравља у Републици Србији решавају се на свим нивоима, али најефикасније решавање проблема постиже се у јединицама локалне самоуправе. Формулисање политике и стратегије у овој области усклађено је са препознатим функцијама јавно</w:t>
      </w:r>
      <w:r w:rsidR="00F62C25" w:rsidRPr="00F62C25">
        <w:rPr>
          <w:rFonts w:ascii="Times New Roman" w:hAnsi="Times New Roman" w:cs="Times New Roman"/>
          <w:sz w:val="24"/>
          <w:szCs w:val="24"/>
          <w:lang w:val="ru-RU"/>
        </w:rPr>
        <w:t>г здравља</w:t>
      </w:r>
      <w:r w:rsidRPr="00F62C25">
        <w:rPr>
          <w:rFonts w:ascii="Times New Roman" w:hAnsi="Times New Roman" w:cs="Times New Roman"/>
          <w:sz w:val="24"/>
          <w:szCs w:val="24"/>
          <w:lang w:val="ru-RU"/>
        </w:rPr>
        <w:t>, у складу са препорукама Све</w:t>
      </w:r>
      <w:r w:rsidR="00F62C25" w:rsidRPr="00F62C25">
        <w:rPr>
          <w:rFonts w:ascii="Times New Roman" w:hAnsi="Times New Roman" w:cs="Times New Roman"/>
          <w:sz w:val="24"/>
          <w:szCs w:val="24"/>
          <w:lang w:val="ru-RU"/>
        </w:rPr>
        <w:t>тске здравствене организације.</w:t>
      </w:r>
    </w:p>
    <w:p w:rsidR="00F62C25" w:rsidRPr="00F62C25" w:rsidRDefault="00F62C25" w:rsidP="00B456F7">
      <w:pPr>
        <w:ind w:firstLine="720"/>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У обезбеђивању функционисања јавног здравља учествују грађани, породице, послодавци, образовне институције, хуманитарне, верске, спортске и друге организације, удружења, јавноздравствене институције, здравствене установе и други облици здравствене службе, организације за здравствено осигурање, месне заједнице</w:t>
      </w:r>
      <w:r w:rsidR="00915638">
        <w:rPr>
          <w:rFonts w:ascii="Times New Roman" w:hAnsi="Times New Roman" w:cs="Times New Roman"/>
          <w:sz w:val="24"/>
          <w:szCs w:val="24"/>
          <w:lang w:val="ru-RU"/>
        </w:rPr>
        <w:t>, градови, општине, покрајине, р</w:t>
      </w:r>
      <w:r w:rsidRPr="00F62C25">
        <w:rPr>
          <w:rFonts w:ascii="Times New Roman" w:hAnsi="Times New Roman" w:cs="Times New Roman"/>
          <w:sz w:val="24"/>
          <w:szCs w:val="24"/>
          <w:lang w:val="ru-RU"/>
        </w:rPr>
        <w:t>епублика.</w:t>
      </w:r>
    </w:p>
    <w:p w:rsidR="00FC4582" w:rsidRPr="00F62C25" w:rsidRDefault="00FC4582"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Pr="00F62C25" w:rsidRDefault="00F62C25" w:rsidP="00FC4582">
      <w:pPr>
        <w:jc w:val="center"/>
        <w:rPr>
          <w:rFonts w:ascii="Times New Roman" w:hAnsi="Times New Roman" w:cs="Times New Roman"/>
          <w:sz w:val="24"/>
          <w:szCs w:val="24"/>
          <w:lang w:val="ru-RU"/>
        </w:rPr>
      </w:pPr>
    </w:p>
    <w:p w:rsidR="00F62C25" w:rsidRDefault="00F62C25" w:rsidP="00FC4582">
      <w:pPr>
        <w:jc w:val="center"/>
        <w:rPr>
          <w:rFonts w:ascii="Times New Roman" w:hAnsi="Times New Roman" w:cs="Times New Roman"/>
          <w:sz w:val="24"/>
          <w:szCs w:val="24"/>
          <w:lang w:val="sr-Latn-RS"/>
        </w:rPr>
      </w:pPr>
    </w:p>
    <w:p w:rsidR="00B456F7" w:rsidRDefault="00B456F7" w:rsidP="00FC4582">
      <w:pPr>
        <w:jc w:val="center"/>
        <w:rPr>
          <w:rFonts w:ascii="Times New Roman" w:hAnsi="Times New Roman" w:cs="Times New Roman"/>
          <w:sz w:val="24"/>
          <w:szCs w:val="24"/>
          <w:lang w:val="sr-Latn-RS"/>
        </w:rPr>
      </w:pPr>
    </w:p>
    <w:p w:rsidR="00DB5BC3" w:rsidRPr="00DB5BC3" w:rsidRDefault="00DB5BC3" w:rsidP="00FC4582">
      <w:pPr>
        <w:jc w:val="center"/>
        <w:rPr>
          <w:rFonts w:ascii="Times New Roman" w:hAnsi="Times New Roman" w:cs="Times New Roman"/>
          <w:sz w:val="24"/>
          <w:szCs w:val="24"/>
          <w:lang w:val="sr-Latn-RS"/>
        </w:rPr>
      </w:pPr>
    </w:p>
    <w:p w:rsidR="00B456F7" w:rsidRPr="000911F3" w:rsidRDefault="00B456F7" w:rsidP="000911F3">
      <w:pPr>
        <w:rPr>
          <w:rFonts w:ascii="Times New Roman" w:hAnsi="Times New Roman" w:cs="Times New Roman"/>
          <w:sz w:val="24"/>
          <w:szCs w:val="24"/>
          <w:lang w:val="sr-Cyrl-RS"/>
        </w:rPr>
      </w:pPr>
    </w:p>
    <w:p w:rsidR="00F62C25" w:rsidRPr="00F62C25" w:rsidRDefault="006D66E4" w:rsidP="00F62C25">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 ЗАКОНСКИ ОКВИР</w:t>
      </w:r>
    </w:p>
    <w:p w:rsidR="00F62C25" w:rsidRPr="00F62C25" w:rsidRDefault="00F62C25" w:rsidP="00B456F7">
      <w:pPr>
        <w:ind w:firstLine="720"/>
        <w:jc w:val="both"/>
        <w:rPr>
          <w:rFonts w:ascii="Times New Roman" w:hAnsi="Times New Roman" w:cs="Times New Roman"/>
          <w:sz w:val="24"/>
          <w:szCs w:val="24"/>
          <w:lang w:val="sr-Cyrl-RS"/>
        </w:rPr>
      </w:pPr>
      <w:r w:rsidRPr="00F62C25">
        <w:rPr>
          <w:rFonts w:ascii="Times New Roman" w:hAnsi="Times New Roman" w:cs="Times New Roman"/>
          <w:sz w:val="24"/>
          <w:szCs w:val="24"/>
          <w:lang w:val="sr-Cyrl-RS"/>
        </w:rPr>
        <w:t>Позитивном законском регулативом у Републици Србији, која је усклађена са законима ЕУ, створили су се потребни правни оквири да јединице локалне самоуправе у складу са специфичностима у својој средини, приступе решавању проблема карактеристичних за своју територију.</w:t>
      </w:r>
    </w:p>
    <w:p w:rsidR="00F62C25" w:rsidRPr="00F62C25" w:rsidRDefault="00F62C25" w:rsidP="00B456F7">
      <w:pPr>
        <w:ind w:firstLine="720"/>
        <w:jc w:val="both"/>
        <w:rPr>
          <w:rFonts w:ascii="Times New Roman" w:hAnsi="Times New Roman" w:cs="Times New Roman"/>
          <w:sz w:val="24"/>
          <w:szCs w:val="24"/>
          <w:lang w:val="sr-Cyrl-RS"/>
        </w:rPr>
      </w:pPr>
      <w:r w:rsidRPr="00F62C25">
        <w:rPr>
          <w:rFonts w:ascii="Times New Roman" w:hAnsi="Times New Roman" w:cs="Times New Roman"/>
          <w:sz w:val="24"/>
          <w:szCs w:val="24"/>
          <w:lang w:val="sr-Cyrl-RS"/>
        </w:rPr>
        <w:t xml:space="preserve">Стратегија јавног здравља Републике Србије (у даљем тексту Стратегија) представља подршку испуњавању друштвене бриге за здравље, обезбеђивању услова у којима људи могу да буду здрави и чини основу за доношење одлука о акцијама за унапређење здравља и квалитета живота стновника Републике Србије. </w:t>
      </w:r>
    </w:p>
    <w:p w:rsidR="00F62C25" w:rsidRPr="00F62C25" w:rsidRDefault="00F62C25" w:rsidP="00B456F7">
      <w:pPr>
        <w:ind w:firstLine="720"/>
        <w:jc w:val="both"/>
        <w:rPr>
          <w:rFonts w:ascii="Times New Roman" w:hAnsi="Times New Roman" w:cs="Times New Roman"/>
          <w:sz w:val="24"/>
          <w:szCs w:val="24"/>
          <w:lang w:val="sr-Cyrl-RS"/>
        </w:rPr>
      </w:pPr>
      <w:r w:rsidRPr="00F62C25">
        <w:rPr>
          <w:rFonts w:ascii="Times New Roman" w:hAnsi="Times New Roman" w:cs="Times New Roman"/>
          <w:sz w:val="24"/>
          <w:szCs w:val="24"/>
          <w:lang w:val="sr-Cyrl-RS"/>
        </w:rPr>
        <w:t>Стратегија идентификује приоритетна подручја где је унапређење здравља и квалитета живота могуће, појашњава циљеве, дефинише основне активности и одговорности свих релевантних партнера у области јавног здравља.</w:t>
      </w:r>
    </w:p>
    <w:p w:rsidR="00F62C25" w:rsidRPr="00F62C25" w:rsidRDefault="00F62C25" w:rsidP="00B456F7">
      <w:pPr>
        <w:ind w:firstLine="360"/>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Активности које се спроводе у области јавног здравља, обухватају: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праћење, евалуацију и анализу здравственог стања популације;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здравствени надзор, истраживање и контролу ризика и претњи по јавно здравље;</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промоцију здравља;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друштвено учешће у здрављу;</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развој политика за здравље путем партиципаторних процеса у оквиру постојећих друштвено-економских односа;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јачање институционалних капацитета за планирање и менаџмент у јавном здрављу;</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подршку обезбеђивању једнаке доступности неопходној здравственој заштити;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развој и обуку људских ресурса у јавном здрављу;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обезбеђивање квалитета здравствених услуга на индивидуалном и популационом нивоу;</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 xml:space="preserve">истраживања у јавном здрављу; </w:t>
      </w:r>
    </w:p>
    <w:p w:rsidR="00F62C25" w:rsidRPr="00F62C25" w:rsidRDefault="00F62C25" w:rsidP="00F62C25">
      <w:pPr>
        <w:pStyle w:val="ListParagraph"/>
        <w:numPr>
          <w:ilvl w:val="0"/>
          <w:numId w:val="1"/>
        </w:numPr>
        <w:jc w:val="both"/>
        <w:rPr>
          <w:rFonts w:ascii="Times New Roman" w:hAnsi="Times New Roman" w:cs="Times New Roman"/>
          <w:sz w:val="24"/>
          <w:szCs w:val="24"/>
          <w:lang w:val="ru-RU"/>
        </w:rPr>
      </w:pPr>
      <w:r w:rsidRPr="00F62C25">
        <w:rPr>
          <w:rFonts w:ascii="Times New Roman" w:hAnsi="Times New Roman" w:cs="Times New Roman"/>
          <w:sz w:val="24"/>
          <w:szCs w:val="24"/>
          <w:lang w:val="ru-RU"/>
        </w:rPr>
        <w:t>смањивање ефеката ванредних ситуација и несрећа по здравље становништва, укључујући превенцију, ублажавање, спремност, одговор и рехабилитацију.</w:t>
      </w:r>
    </w:p>
    <w:p w:rsidR="00F62C25" w:rsidRPr="005167D3" w:rsidRDefault="005167D3" w:rsidP="00B456F7">
      <w:pPr>
        <w:ind w:firstLine="360"/>
        <w:jc w:val="both"/>
        <w:rPr>
          <w:rFonts w:ascii="Times New Roman" w:hAnsi="Times New Roman" w:cs="Times New Roman"/>
          <w:sz w:val="28"/>
          <w:szCs w:val="24"/>
          <w:lang w:val="ru-RU"/>
        </w:rPr>
      </w:pPr>
      <w:r w:rsidRPr="005167D3">
        <w:rPr>
          <w:rFonts w:ascii="Times New Roman" w:hAnsi="Times New Roman" w:cs="Times New Roman"/>
          <w:sz w:val="24"/>
          <w:lang w:val="ru-RU"/>
        </w:rPr>
        <w:t>Значајну улогу у систему јавног здравља имају домови здравља на територији за коју су основани. Њихову мрежу чини 160 установа на подручју Републике Србије. Део система јавног здравља чине инспекцијске службе (здравствене заштите, санитарног надзора, комуналне, тржишне и ветеринарске заштите), установе у области образовања и установе социјалне заштите. Промоцију у области јавног здравља врше удружења, чије деловање мора да буде усклађено са политиком јавног здравља.</w:t>
      </w:r>
    </w:p>
    <w:p w:rsidR="00F62C25" w:rsidRDefault="00F62C25" w:rsidP="00F62C25">
      <w:pPr>
        <w:jc w:val="both"/>
        <w:rPr>
          <w:rFonts w:ascii="Times New Roman" w:hAnsi="Times New Roman" w:cs="Times New Roman"/>
          <w:sz w:val="24"/>
          <w:szCs w:val="24"/>
          <w:lang w:val="ru-RU"/>
        </w:rPr>
      </w:pPr>
    </w:p>
    <w:p w:rsidR="00F62C25" w:rsidRDefault="00F62C25" w:rsidP="00F62C25">
      <w:pPr>
        <w:jc w:val="both"/>
        <w:rPr>
          <w:rFonts w:ascii="Times New Roman" w:hAnsi="Times New Roman" w:cs="Times New Roman"/>
          <w:sz w:val="24"/>
          <w:szCs w:val="24"/>
          <w:lang w:val="ru-RU"/>
        </w:rPr>
      </w:pPr>
    </w:p>
    <w:p w:rsidR="00F62C25" w:rsidRPr="006D66E4" w:rsidRDefault="006D66E4" w:rsidP="006D66E4">
      <w:pPr>
        <w:jc w:val="center"/>
        <w:rPr>
          <w:rFonts w:ascii="Times New Roman" w:hAnsi="Times New Roman" w:cs="Times New Roman"/>
          <w:sz w:val="24"/>
          <w:szCs w:val="24"/>
          <w:lang w:val="ru-RU"/>
        </w:rPr>
      </w:pPr>
      <w:r>
        <w:rPr>
          <w:rFonts w:ascii="Times New Roman" w:hAnsi="Times New Roman" w:cs="Times New Roman"/>
          <w:sz w:val="24"/>
          <w:szCs w:val="24"/>
          <w:lang w:val="ru-RU"/>
        </w:rPr>
        <w:t>3.ОСНОВНИ ПОДАЦИ О ТЕРИТОРИЈИ И СТАНОВНИШТВУ ОПШТИНЕ ЖИТИШТЕ</w:t>
      </w:r>
    </w:p>
    <w:p w:rsidR="00E07374" w:rsidRPr="00312375" w:rsidRDefault="00E07374" w:rsidP="00E07374">
      <w:pPr>
        <w:spacing w:after="0"/>
        <w:jc w:val="center"/>
        <w:rPr>
          <w:rFonts w:ascii="Times New Roman" w:hAnsi="Times New Roman" w:cs="Times New Roman"/>
          <w:b/>
          <w:sz w:val="24"/>
          <w:szCs w:val="24"/>
          <w:lang w:val="sr-Latn-RS"/>
        </w:rPr>
      </w:pPr>
    </w:p>
    <w:p w:rsidR="00E07374" w:rsidRPr="00294DBE" w:rsidRDefault="00E07374" w:rsidP="00B456F7">
      <w:pPr>
        <w:ind w:firstLine="720"/>
        <w:jc w:val="both"/>
        <w:rPr>
          <w:rFonts w:ascii="Times New Roman" w:hAnsi="Times New Roman" w:cs="Times New Roman"/>
          <w:sz w:val="24"/>
          <w:szCs w:val="24"/>
          <w:lang w:val="sr-Cyrl-RS"/>
        </w:rPr>
      </w:pPr>
      <w:r w:rsidRPr="00C47B70">
        <w:rPr>
          <w:rFonts w:ascii="Times New Roman" w:hAnsi="Times New Roman" w:cs="Times New Roman"/>
          <w:sz w:val="24"/>
          <w:szCs w:val="24"/>
          <w:lang w:val="sr-Cyrl-RS"/>
        </w:rPr>
        <w:t xml:space="preserve">Општина Житиште се налази у Средњем Банату, на југу се граничи са зрењанинском, на истоку сечањском, на западу кикиндском и на северу са општином Нова Црња и државном границом према Румунији. Седиште општине од 1960. </w:t>
      </w:r>
      <w:r w:rsidR="00915638" w:rsidRPr="00C47B70">
        <w:rPr>
          <w:rFonts w:ascii="Times New Roman" w:hAnsi="Times New Roman" w:cs="Times New Roman"/>
          <w:sz w:val="24"/>
          <w:szCs w:val="24"/>
          <w:lang w:val="sr-Cyrl-RS"/>
        </w:rPr>
        <w:t>Г</w:t>
      </w:r>
      <w:r w:rsidRPr="00C47B70">
        <w:rPr>
          <w:rFonts w:ascii="Times New Roman" w:hAnsi="Times New Roman" w:cs="Times New Roman"/>
          <w:sz w:val="24"/>
          <w:szCs w:val="24"/>
          <w:lang w:val="sr-Cyrl-RS"/>
        </w:rPr>
        <w:t xml:space="preserve">одине је Житиште. Сачињавају је 12 насељених места, Житиште, Банатски Двор, Банатско Вишњићево, Банатско Карађорђево, Торак, Међа, Нови Итебеј, Равни Тополовац, Српски Итебеј, Торда, Хетин и Честерег. </w:t>
      </w:r>
    </w:p>
    <w:p w:rsidR="00E07374" w:rsidRPr="00C47B70" w:rsidRDefault="00E07374" w:rsidP="00B456F7">
      <w:pPr>
        <w:ind w:firstLine="720"/>
        <w:jc w:val="both"/>
        <w:rPr>
          <w:rFonts w:ascii="Times New Roman" w:hAnsi="Times New Roman" w:cs="Times New Roman"/>
          <w:sz w:val="24"/>
          <w:szCs w:val="24"/>
          <w:lang w:val="sr-Cyrl-RS"/>
        </w:rPr>
      </w:pPr>
      <w:r w:rsidRPr="00C47B70">
        <w:rPr>
          <w:rFonts w:ascii="Times New Roman" w:hAnsi="Times New Roman" w:cs="Times New Roman"/>
          <w:sz w:val="24"/>
          <w:szCs w:val="24"/>
          <w:lang w:val="sr-Cyrl-RS"/>
        </w:rPr>
        <w:t xml:space="preserve">Укупан број становника општине Житиште по попису из 2011. </w:t>
      </w:r>
      <w:r w:rsidR="00FF0CC9">
        <w:rPr>
          <w:rFonts w:ascii="Times New Roman" w:hAnsi="Times New Roman" w:cs="Times New Roman"/>
          <w:sz w:val="24"/>
          <w:szCs w:val="24"/>
          <w:lang w:val="sr-Cyrl-RS"/>
        </w:rPr>
        <w:t>г</w:t>
      </w:r>
      <w:r w:rsidRPr="00C47B70">
        <w:rPr>
          <w:rFonts w:ascii="Times New Roman" w:hAnsi="Times New Roman" w:cs="Times New Roman"/>
          <w:sz w:val="24"/>
          <w:szCs w:val="24"/>
          <w:lang w:val="sr-Cyrl-RS"/>
        </w:rPr>
        <w:t xml:space="preserve">одине износи 16.786, што је у односу на 2002. </w:t>
      </w:r>
      <w:r w:rsidR="00FF0CC9">
        <w:rPr>
          <w:rFonts w:ascii="Times New Roman" w:hAnsi="Times New Roman" w:cs="Times New Roman"/>
          <w:sz w:val="24"/>
          <w:szCs w:val="24"/>
          <w:lang w:val="sr-Cyrl-RS"/>
        </w:rPr>
        <w:t>г</w:t>
      </w:r>
      <w:r w:rsidRPr="00C47B70">
        <w:rPr>
          <w:rFonts w:ascii="Times New Roman" w:hAnsi="Times New Roman" w:cs="Times New Roman"/>
          <w:sz w:val="24"/>
          <w:szCs w:val="24"/>
          <w:lang w:val="sr-Cyrl-RS"/>
        </w:rPr>
        <w:t>одину пад од 3.613 становника, односно 17,71%</w:t>
      </w:r>
    </w:p>
    <w:p w:rsidR="00E07374" w:rsidRDefault="00E07374" w:rsidP="00B456F7">
      <w:pPr>
        <w:ind w:firstLine="720"/>
        <w:jc w:val="both"/>
        <w:rPr>
          <w:rFonts w:ascii="Times New Roman" w:hAnsi="Times New Roman" w:cs="Times New Roman"/>
          <w:sz w:val="24"/>
          <w:szCs w:val="24"/>
          <w:lang w:val="sr-Cyrl-RS"/>
        </w:rPr>
      </w:pPr>
      <w:r w:rsidRPr="00C47B70">
        <w:rPr>
          <w:rFonts w:ascii="Times New Roman" w:hAnsi="Times New Roman" w:cs="Times New Roman"/>
          <w:sz w:val="24"/>
          <w:szCs w:val="24"/>
          <w:lang w:val="sr-Cyrl-RS"/>
        </w:rPr>
        <w:t>Стопа наталитета је константно нижа од просека у региону,  очекује се наставак тенденције смањења броја становника у будућности.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816"/>
      </w:tblGrid>
      <w:tr w:rsidR="00294DBE" w:rsidRPr="00294DBE" w:rsidTr="00E171AB">
        <w:tc>
          <w:tcPr>
            <w:tcW w:w="0" w:type="auto"/>
          </w:tcPr>
          <w:p w:rsidR="00294DBE" w:rsidRPr="00294DBE" w:rsidRDefault="00294DBE" w:rsidP="00294DBE">
            <w:pPr>
              <w:rPr>
                <w:rFonts w:ascii="Times New Roman" w:hAnsi="Times New Roman" w:cs="Times New Roman"/>
                <w:b/>
                <w:sz w:val="24"/>
                <w:szCs w:val="24"/>
                <w:lang w:val="sr-Cyrl-RS"/>
              </w:rPr>
            </w:pPr>
            <w:r w:rsidRPr="00294DBE">
              <w:rPr>
                <w:rFonts w:ascii="Times New Roman" w:hAnsi="Times New Roman" w:cs="Times New Roman"/>
                <w:b/>
                <w:sz w:val="24"/>
                <w:szCs w:val="24"/>
                <w:lang w:val="sr-Cyrl-RS"/>
              </w:rPr>
              <w:t>Жене</w:t>
            </w:r>
          </w:p>
        </w:tc>
        <w:tc>
          <w:tcPr>
            <w:tcW w:w="0" w:type="auto"/>
          </w:tcPr>
          <w:p w:rsidR="00294DBE" w:rsidRPr="00294DBE" w:rsidRDefault="00294DBE" w:rsidP="00294DBE">
            <w:pPr>
              <w:jc w:val="center"/>
              <w:rPr>
                <w:rFonts w:ascii="Times New Roman" w:hAnsi="Times New Roman" w:cs="Times New Roman"/>
                <w:sz w:val="24"/>
                <w:szCs w:val="24"/>
              </w:rPr>
            </w:pPr>
            <w:r w:rsidRPr="00294DBE">
              <w:rPr>
                <w:rFonts w:ascii="Times New Roman" w:hAnsi="Times New Roman" w:cs="Times New Roman"/>
                <w:sz w:val="24"/>
                <w:szCs w:val="24"/>
              </w:rPr>
              <w:t>8520</w:t>
            </w:r>
          </w:p>
        </w:tc>
      </w:tr>
      <w:tr w:rsidR="00294DBE" w:rsidRPr="00294DBE" w:rsidTr="00E171AB">
        <w:tc>
          <w:tcPr>
            <w:tcW w:w="0" w:type="auto"/>
          </w:tcPr>
          <w:p w:rsidR="00294DBE" w:rsidRPr="00294DBE" w:rsidRDefault="00294DBE" w:rsidP="00294DBE">
            <w:pPr>
              <w:rPr>
                <w:rFonts w:ascii="Times New Roman" w:hAnsi="Times New Roman" w:cs="Times New Roman"/>
                <w:b/>
                <w:sz w:val="24"/>
                <w:szCs w:val="24"/>
                <w:lang w:val="sr-Cyrl-RS"/>
              </w:rPr>
            </w:pPr>
            <w:r w:rsidRPr="00294DBE">
              <w:rPr>
                <w:rFonts w:ascii="Times New Roman" w:hAnsi="Times New Roman" w:cs="Times New Roman"/>
                <w:b/>
                <w:sz w:val="24"/>
                <w:szCs w:val="24"/>
                <w:lang w:val="sr-Cyrl-RS"/>
              </w:rPr>
              <w:t>Мушкарци</w:t>
            </w:r>
          </w:p>
        </w:tc>
        <w:tc>
          <w:tcPr>
            <w:tcW w:w="0" w:type="auto"/>
          </w:tcPr>
          <w:p w:rsidR="00294DBE" w:rsidRPr="00294DBE" w:rsidRDefault="00294DBE" w:rsidP="00294DBE">
            <w:pPr>
              <w:jc w:val="center"/>
              <w:rPr>
                <w:rFonts w:ascii="Times New Roman" w:hAnsi="Times New Roman" w:cs="Times New Roman"/>
                <w:sz w:val="24"/>
                <w:szCs w:val="24"/>
              </w:rPr>
            </w:pPr>
            <w:r w:rsidRPr="00294DBE">
              <w:rPr>
                <w:rFonts w:ascii="Times New Roman" w:hAnsi="Times New Roman" w:cs="Times New Roman"/>
                <w:sz w:val="24"/>
                <w:szCs w:val="24"/>
              </w:rPr>
              <w:t>8321</w:t>
            </w:r>
          </w:p>
        </w:tc>
      </w:tr>
      <w:tr w:rsidR="00294DBE" w:rsidRPr="00294DBE" w:rsidTr="00E171AB">
        <w:tc>
          <w:tcPr>
            <w:tcW w:w="0" w:type="auto"/>
          </w:tcPr>
          <w:p w:rsidR="00294DBE" w:rsidRPr="00294DBE" w:rsidRDefault="00294DBE" w:rsidP="00294DBE">
            <w:pPr>
              <w:rPr>
                <w:rFonts w:ascii="Times New Roman" w:hAnsi="Times New Roman" w:cs="Times New Roman"/>
                <w:b/>
                <w:sz w:val="24"/>
                <w:szCs w:val="24"/>
                <w:lang w:val="sr-Cyrl-RS"/>
              </w:rPr>
            </w:pPr>
            <w:r w:rsidRPr="00294DBE">
              <w:rPr>
                <w:rFonts w:ascii="Times New Roman" w:hAnsi="Times New Roman" w:cs="Times New Roman"/>
                <w:b/>
                <w:sz w:val="24"/>
                <w:szCs w:val="24"/>
                <w:lang w:val="sr-Cyrl-RS"/>
              </w:rPr>
              <w:t>Укупно</w:t>
            </w:r>
          </w:p>
        </w:tc>
        <w:tc>
          <w:tcPr>
            <w:tcW w:w="0" w:type="auto"/>
          </w:tcPr>
          <w:p w:rsidR="00294DBE" w:rsidRPr="00294DBE" w:rsidRDefault="00294DBE" w:rsidP="00294DBE">
            <w:pPr>
              <w:jc w:val="center"/>
              <w:rPr>
                <w:rFonts w:ascii="Times New Roman" w:hAnsi="Times New Roman" w:cs="Times New Roman"/>
                <w:sz w:val="24"/>
                <w:szCs w:val="24"/>
              </w:rPr>
            </w:pPr>
            <w:r w:rsidRPr="00294DBE">
              <w:rPr>
                <w:rFonts w:ascii="Times New Roman" w:hAnsi="Times New Roman" w:cs="Times New Roman"/>
                <w:sz w:val="24"/>
                <w:szCs w:val="24"/>
              </w:rPr>
              <w:t>16841</w:t>
            </w:r>
          </w:p>
        </w:tc>
      </w:tr>
    </w:tbl>
    <w:p w:rsidR="00294DBE" w:rsidRDefault="00294DBE" w:rsidP="00294DBE">
      <w:pPr>
        <w:spacing w:after="0" w:line="240" w:lineRule="auto"/>
        <w:rPr>
          <w:rFonts w:ascii="Times New Roman" w:hAnsi="Times New Roman" w:cs="Times New Roman"/>
          <w:i/>
          <w:sz w:val="24"/>
          <w:szCs w:val="24"/>
          <w:lang w:val="sr-Latn-RS"/>
        </w:rPr>
      </w:pPr>
      <w:r w:rsidRPr="00294DBE">
        <w:rPr>
          <w:rFonts w:ascii="Times New Roman" w:hAnsi="Times New Roman" w:cs="Times New Roman"/>
          <w:i/>
          <w:sz w:val="24"/>
          <w:szCs w:val="24"/>
          <w:lang w:val="ru-RU"/>
        </w:rPr>
        <w:t xml:space="preserve">Становништво </w:t>
      </w:r>
      <w:r w:rsidRPr="00294DBE">
        <w:rPr>
          <w:rFonts w:ascii="Times New Roman" w:hAnsi="Times New Roman" w:cs="Times New Roman"/>
          <w:i/>
          <w:sz w:val="24"/>
          <w:szCs w:val="24"/>
          <w:lang w:val="sr-Cyrl-RS"/>
        </w:rPr>
        <w:t>по полу (Попис становништа из 2011.године, Републички завод за статистику)</w:t>
      </w:r>
    </w:p>
    <w:p w:rsidR="00DB5BC3" w:rsidRPr="00DB5BC3" w:rsidRDefault="00DB5BC3" w:rsidP="00294DBE">
      <w:pPr>
        <w:spacing w:after="0" w:line="240" w:lineRule="auto"/>
        <w:rPr>
          <w:rFonts w:ascii="Times New Roman" w:hAnsi="Times New Roman" w:cs="Times New Roman"/>
          <w:i/>
          <w:sz w:val="24"/>
          <w:szCs w:val="24"/>
          <w:lang w:val="sr-Latn-RS"/>
        </w:rPr>
      </w:pPr>
    </w:p>
    <w:p w:rsidR="00D573A1" w:rsidRPr="00D573A1" w:rsidRDefault="00D573A1" w:rsidP="00F84412">
      <w:pPr>
        <w:widowControl w:val="0"/>
        <w:autoSpaceDE w:val="0"/>
        <w:autoSpaceDN w:val="0"/>
        <w:adjustRightInd w:val="0"/>
        <w:spacing w:after="0" w:line="240" w:lineRule="auto"/>
        <w:rPr>
          <w:rFonts w:ascii="Times New Roman" w:eastAsiaTheme="minorEastAsia" w:hAnsi="Times New Roman" w:cs="Times New Roman"/>
          <w:sz w:val="40"/>
          <w:szCs w:val="24"/>
          <w:lang w:val="ru-RU"/>
        </w:rPr>
      </w:pPr>
      <w:r w:rsidRPr="00D573A1">
        <w:rPr>
          <w:rFonts w:ascii="Times New Roman" w:eastAsiaTheme="minorEastAsia" w:hAnsi="Times New Roman" w:cs="Times New Roman"/>
          <w:bCs/>
          <w:sz w:val="24"/>
          <w:szCs w:val="17"/>
          <w:lang w:val="ru-RU"/>
        </w:rPr>
        <w:t>Становништво прем</w:t>
      </w:r>
      <w:r w:rsidR="00466AA8">
        <w:rPr>
          <w:rFonts w:ascii="Times New Roman" w:eastAsiaTheme="minorEastAsia" w:hAnsi="Times New Roman" w:cs="Times New Roman"/>
          <w:bCs/>
          <w:sz w:val="24"/>
          <w:szCs w:val="17"/>
          <w:lang w:val="ru-RU"/>
        </w:rPr>
        <w:t>а старосним групама и полу, 201</w:t>
      </w:r>
      <w:r w:rsidR="00137698">
        <w:rPr>
          <w:rFonts w:ascii="Times New Roman" w:eastAsiaTheme="minorEastAsia" w:hAnsi="Times New Roman" w:cs="Times New Roman"/>
          <w:bCs/>
          <w:sz w:val="24"/>
          <w:szCs w:val="17"/>
          <w:lang w:val="sr-Latn-RS"/>
        </w:rPr>
        <w:t>7</w:t>
      </w:r>
      <w:r w:rsidR="00466AA8">
        <w:rPr>
          <w:rFonts w:ascii="Times New Roman" w:eastAsiaTheme="minorEastAsia" w:hAnsi="Times New Roman" w:cs="Times New Roman"/>
          <w:bCs/>
          <w:sz w:val="24"/>
          <w:szCs w:val="17"/>
          <w:lang w:val="ru-RU"/>
        </w:rPr>
        <w:t>─201</w:t>
      </w:r>
      <w:r w:rsidR="00137698">
        <w:rPr>
          <w:rFonts w:ascii="Times New Roman" w:eastAsiaTheme="minorEastAsia" w:hAnsi="Times New Roman" w:cs="Times New Roman"/>
          <w:bCs/>
          <w:sz w:val="24"/>
          <w:szCs w:val="17"/>
          <w:lang w:val="sr-Latn-RS"/>
        </w:rPr>
        <w:t>8</w:t>
      </w:r>
      <w:r w:rsidRPr="00D573A1">
        <w:rPr>
          <w:rFonts w:ascii="Times New Roman" w:eastAsiaTheme="minorEastAsia" w:hAnsi="Times New Roman" w:cs="Times New Roman"/>
          <w:bCs/>
          <w:sz w:val="24"/>
          <w:szCs w:val="17"/>
          <w:lang w:val="ru-RU"/>
        </w:rPr>
        <w:t>.</w:t>
      </w:r>
    </w:p>
    <w:p w:rsidR="00D573A1" w:rsidRPr="00D573A1" w:rsidRDefault="00D573A1" w:rsidP="00D573A1">
      <w:pPr>
        <w:widowControl w:val="0"/>
        <w:autoSpaceDE w:val="0"/>
        <w:autoSpaceDN w:val="0"/>
        <w:adjustRightInd w:val="0"/>
        <w:spacing w:after="0" w:line="68" w:lineRule="exact"/>
        <w:rPr>
          <w:rFonts w:ascii="Times New Roman" w:eastAsiaTheme="minorEastAsia" w:hAnsi="Times New Roman" w:cs="Times New Roman"/>
          <w:sz w:val="32"/>
          <w:szCs w:val="24"/>
          <w:lang w:val="ru-RU"/>
        </w:rPr>
      </w:pPr>
    </w:p>
    <w:tbl>
      <w:tblPr>
        <w:tblW w:w="0" w:type="auto"/>
        <w:tblLayout w:type="fixed"/>
        <w:tblCellMar>
          <w:left w:w="0" w:type="dxa"/>
          <w:right w:w="0" w:type="dxa"/>
        </w:tblCellMar>
        <w:tblLook w:val="0000" w:firstRow="0" w:lastRow="0" w:firstColumn="0" w:lastColumn="0" w:noHBand="0" w:noVBand="0"/>
      </w:tblPr>
      <w:tblGrid>
        <w:gridCol w:w="3280"/>
        <w:gridCol w:w="1000"/>
        <w:gridCol w:w="540"/>
        <w:gridCol w:w="60"/>
        <w:gridCol w:w="748"/>
        <w:gridCol w:w="480"/>
        <w:gridCol w:w="20"/>
      </w:tblGrid>
      <w:tr w:rsidR="00D573A1" w:rsidRPr="00D573A1" w:rsidTr="00137698">
        <w:trPr>
          <w:trHeight w:val="172"/>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8"/>
                <w:szCs w:val="15"/>
                <w:lang w:val="ru-RU"/>
              </w:rPr>
            </w:pPr>
          </w:p>
        </w:tc>
        <w:tc>
          <w:tcPr>
            <w:tcW w:w="1000" w:type="dxa"/>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240" w:lineRule="auto"/>
              <w:ind w:right="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2017</w:t>
            </w: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8"/>
                <w:szCs w:val="15"/>
              </w:rPr>
            </w:pPr>
          </w:p>
        </w:tc>
        <w:tc>
          <w:tcPr>
            <w:tcW w:w="808" w:type="dxa"/>
            <w:gridSpan w:val="2"/>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240" w:lineRule="auto"/>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2018</w:t>
            </w: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8"/>
                <w:szCs w:val="15"/>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71"/>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748"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0"/>
                <w:szCs w:val="6"/>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197"/>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0"/>
                <w:szCs w:val="17"/>
              </w:rPr>
            </w:pP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ind w:right="46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Ж</w:t>
            </w: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ind w:right="22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М</w:t>
            </w: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0"/>
                <w:szCs w:val="17"/>
              </w:rPr>
            </w:pPr>
          </w:p>
        </w:tc>
        <w:tc>
          <w:tcPr>
            <w:tcW w:w="748"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ind w:right="42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Ж</w:t>
            </w: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ind w:right="22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М</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41"/>
        </w:trPr>
        <w:tc>
          <w:tcPr>
            <w:tcW w:w="32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6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748"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184"/>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ind w:left="40"/>
              <w:rPr>
                <w:rFonts w:ascii="Times New Roman" w:eastAsiaTheme="minorEastAsia" w:hAnsi="Times New Roman" w:cs="Times New Roman"/>
                <w:sz w:val="24"/>
                <w:szCs w:val="24"/>
                <w:lang w:val="ru-RU"/>
              </w:rPr>
            </w:pPr>
            <w:r w:rsidRPr="00D573A1">
              <w:rPr>
                <w:rFonts w:ascii="Times New Roman" w:eastAsiaTheme="minorEastAsia" w:hAnsi="Times New Roman" w:cs="Times New Roman"/>
                <w:sz w:val="24"/>
                <w:szCs w:val="15"/>
                <w:lang w:val="ru-RU"/>
              </w:rPr>
              <w:t>Деца старости до 6 година (предшколски</w:t>
            </w:r>
          </w:p>
        </w:tc>
        <w:tc>
          <w:tcPr>
            <w:tcW w:w="1000" w:type="dxa"/>
            <w:vMerge w:val="restart"/>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443</w:t>
            </w:r>
          </w:p>
        </w:tc>
        <w:tc>
          <w:tcPr>
            <w:tcW w:w="540" w:type="dxa"/>
            <w:vMerge w:val="restart"/>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508</w:t>
            </w:r>
          </w:p>
        </w:tc>
        <w:tc>
          <w:tcPr>
            <w:tcW w:w="808" w:type="dxa"/>
            <w:gridSpan w:val="2"/>
            <w:vMerge w:val="restart"/>
            <w:tcBorders>
              <w:top w:val="nil"/>
              <w:left w:val="nil"/>
              <w:bottom w:val="nil"/>
              <w:right w:val="nil"/>
            </w:tcBorders>
            <w:vAlign w:val="bottom"/>
          </w:tcPr>
          <w:p w:rsidR="00D573A1" w:rsidRPr="00D573A1" w:rsidRDefault="00466AA8" w:rsidP="00D573A1">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443</w:t>
            </w:r>
          </w:p>
        </w:tc>
        <w:tc>
          <w:tcPr>
            <w:tcW w:w="480" w:type="dxa"/>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w:t>
            </w:r>
            <w:r w:rsidR="00137698">
              <w:rPr>
                <w:rFonts w:ascii="Times New Roman" w:eastAsiaTheme="minorEastAsia" w:hAnsi="Times New Roman" w:cs="Times New Roman"/>
                <w:sz w:val="18"/>
                <w:szCs w:val="15"/>
              </w:rPr>
              <w:t>15</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89"/>
        </w:trPr>
        <w:tc>
          <w:tcPr>
            <w:tcW w:w="3280" w:type="dxa"/>
            <w:vMerge w:val="restart"/>
            <w:tcBorders>
              <w:top w:val="nil"/>
              <w:left w:val="nil"/>
              <w:bottom w:val="nil"/>
              <w:right w:val="nil"/>
            </w:tcBorders>
            <w:vAlign w:val="bottom"/>
          </w:tcPr>
          <w:p w:rsid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roofErr w:type="spellStart"/>
            <w:r w:rsidRPr="00D573A1">
              <w:rPr>
                <w:rFonts w:ascii="Times New Roman" w:eastAsiaTheme="minorEastAsia" w:hAnsi="Times New Roman" w:cs="Times New Roman"/>
                <w:sz w:val="24"/>
                <w:szCs w:val="15"/>
              </w:rPr>
              <w:t>узраст</w:t>
            </w:r>
            <w:proofErr w:type="spellEnd"/>
            <w:r w:rsidRPr="00D573A1">
              <w:rPr>
                <w:rFonts w:ascii="Times New Roman" w:eastAsiaTheme="minorEastAsia" w:hAnsi="Times New Roman" w:cs="Times New Roman"/>
                <w:sz w:val="24"/>
                <w:szCs w:val="15"/>
              </w:rPr>
              <w:t>)</w:t>
            </w: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lang w:val="sr-Cyrl-RS"/>
              </w:rPr>
            </w:pPr>
          </w:p>
        </w:tc>
        <w:tc>
          <w:tcPr>
            <w:tcW w:w="100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54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808" w:type="dxa"/>
            <w:gridSpan w:val="2"/>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4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397"/>
        </w:trPr>
        <w:tc>
          <w:tcPr>
            <w:tcW w:w="32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4"/>
                <w:szCs w:val="8"/>
              </w:rPr>
            </w:pP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748"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28"/>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ru-RU"/>
              </w:rPr>
            </w:pPr>
            <w:r w:rsidRPr="00D573A1">
              <w:rPr>
                <w:rFonts w:ascii="Times New Roman" w:eastAsiaTheme="minorEastAsia" w:hAnsi="Times New Roman" w:cs="Times New Roman"/>
                <w:sz w:val="24"/>
                <w:szCs w:val="15"/>
                <w:lang w:val="ru-RU"/>
              </w:rPr>
              <w:t xml:space="preserve">Деца старости </w:t>
            </w:r>
            <w:r w:rsidRPr="00466AA8">
              <w:rPr>
                <w:rFonts w:ascii="Times New Roman" w:eastAsiaTheme="minorEastAsia" w:hAnsi="Times New Roman" w:cs="Times New Roman"/>
                <w:sz w:val="20"/>
                <w:szCs w:val="15"/>
                <w:lang w:val="ru-RU"/>
              </w:rPr>
              <w:t xml:space="preserve">7─14 </w:t>
            </w:r>
            <w:r w:rsidRPr="00D573A1">
              <w:rPr>
                <w:rFonts w:ascii="Times New Roman" w:eastAsiaTheme="minorEastAsia" w:hAnsi="Times New Roman" w:cs="Times New Roman"/>
                <w:sz w:val="24"/>
                <w:szCs w:val="15"/>
                <w:lang w:val="ru-RU"/>
              </w:rPr>
              <w:t>година (узраст основне</w:t>
            </w:r>
          </w:p>
        </w:tc>
        <w:tc>
          <w:tcPr>
            <w:tcW w:w="1000" w:type="dxa"/>
            <w:vMerge w:val="restart"/>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584</w:t>
            </w:r>
          </w:p>
        </w:tc>
        <w:tc>
          <w:tcPr>
            <w:tcW w:w="540" w:type="dxa"/>
            <w:vMerge w:val="restart"/>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585</w:t>
            </w:r>
          </w:p>
        </w:tc>
        <w:tc>
          <w:tcPr>
            <w:tcW w:w="808" w:type="dxa"/>
            <w:gridSpan w:val="2"/>
            <w:vMerge w:val="restart"/>
            <w:tcBorders>
              <w:top w:val="nil"/>
              <w:left w:val="nil"/>
              <w:bottom w:val="nil"/>
              <w:right w:val="nil"/>
            </w:tcBorders>
            <w:vAlign w:val="bottom"/>
          </w:tcPr>
          <w:p w:rsidR="00D573A1" w:rsidRPr="00D573A1" w:rsidRDefault="00137698" w:rsidP="00D573A1">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580</w:t>
            </w:r>
          </w:p>
        </w:tc>
        <w:tc>
          <w:tcPr>
            <w:tcW w:w="480" w:type="dxa"/>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w:t>
            </w:r>
            <w:r w:rsidR="00137698">
              <w:rPr>
                <w:rFonts w:ascii="Times New Roman" w:eastAsiaTheme="minorEastAsia" w:hAnsi="Times New Roman" w:cs="Times New Roman"/>
                <w:sz w:val="18"/>
                <w:szCs w:val="15"/>
              </w:rPr>
              <w:t>70</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89"/>
        </w:trPr>
        <w:tc>
          <w:tcPr>
            <w:tcW w:w="3280" w:type="dxa"/>
            <w:vMerge w:val="restart"/>
            <w:tcBorders>
              <w:top w:val="nil"/>
              <w:left w:val="nil"/>
              <w:bottom w:val="nil"/>
              <w:right w:val="nil"/>
            </w:tcBorders>
            <w:vAlign w:val="bottom"/>
          </w:tcPr>
          <w:p w:rsidR="00B456F7" w:rsidRPr="00B456F7" w:rsidRDefault="00D573A1" w:rsidP="00B456F7">
            <w:pPr>
              <w:widowControl w:val="0"/>
              <w:autoSpaceDE w:val="0"/>
              <w:autoSpaceDN w:val="0"/>
              <w:adjustRightInd w:val="0"/>
              <w:spacing w:after="0" w:line="172" w:lineRule="exact"/>
              <w:ind w:left="40"/>
              <w:rPr>
                <w:rFonts w:ascii="Times New Roman" w:eastAsiaTheme="minorEastAsia" w:hAnsi="Times New Roman" w:cs="Times New Roman"/>
                <w:sz w:val="24"/>
                <w:szCs w:val="15"/>
              </w:rPr>
            </w:pPr>
            <w:proofErr w:type="spellStart"/>
            <w:r w:rsidRPr="00D573A1">
              <w:rPr>
                <w:rFonts w:ascii="Times New Roman" w:eastAsiaTheme="minorEastAsia" w:hAnsi="Times New Roman" w:cs="Times New Roman"/>
                <w:sz w:val="24"/>
                <w:szCs w:val="15"/>
              </w:rPr>
              <w:t>школе</w:t>
            </w:r>
            <w:proofErr w:type="spellEnd"/>
            <w:r w:rsidRPr="00D573A1">
              <w:rPr>
                <w:rFonts w:ascii="Times New Roman" w:eastAsiaTheme="minorEastAsia" w:hAnsi="Times New Roman" w:cs="Times New Roman"/>
                <w:sz w:val="24"/>
                <w:szCs w:val="15"/>
              </w:rPr>
              <w:t>)</w:t>
            </w: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lang w:val="sr-Cyrl-RS"/>
              </w:rPr>
            </w:pPr>
          </w:p>
        </w:tc>
        <w:tc>
          <w:tcPr>
            <w:tcW w:w="100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54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808" w:type="dxa"/>
            <w:gridSpan w:val="2"/>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4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94"/>
        </w:trPr>
        <w:tc>
          <w:tcPr>
            <w:tcW w:w="32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4"/>
                <w:szCs w:val="8"/>
              </w:rPr>
            </w:pP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748"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29"/>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D573A1">
              <w:rPr>
                <w:rFonts w:ascii="Times New Roman" w:eastAsiaTheme="minorEastAsia" w:hAnsi="Times New Roman" w:cs="Times New Roman"/>
                <w:sz w:val="24"/>
                <w:szCs w:val="15"/>
                <w:lang w:val="ru-RU"/>
              </w:rPr>
              <w:t xml:space="preserve">Деца старости </w:t>
            </w:r>
            <w:r w:rsidRPr="00466AA8">
              <w:rPr>
                <w:rFonts w:ascii="Times New Roman" w:eastAsiaTheme="minorEastAsia" w:hAnsi="Times New Roman" w:cs="Times New Roman"/>
                <w:sz w:val="20"/>
                <w:szCs w:val="15"/>
                <w:lang w:val="ru-RU"/>
              </w:rPr>
              <w:t xml:space="preserve">15─18 </w:t>
            </w:r>
            <w:r w:rsidRPr="00D573A1">
              <w:rPr>
                <w:rFonts w:ascii="Times New Roman" w:eastAsiaTheme="minorEastAsia" w:hAnsi="Times New Roman" w:cs="Times New Roman"/>
                <w:sz w:val="24"/>
                <w:szCs w:val="15"/>
                <w:lang w:val="ru-RU"/>
              </w:rPr>
              <w:t>година (узраст средње</w:t>
            </w:r>
          </w:p>
        </w:tc>
        <w:tc>
          <w:tcPr>
            <w:tcW w:w="1000" w:type="dxa"/>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2</w:t>
            </w:r>
            <w:r w:rsidR="00137698">
              <w:rPr>
                <w:rFonts w:ascii="Times New Roman" w:eastAsiaTheme="minorEastAsia" w:hAnsi="Times New Roman" w:cs="Times New Roman"/>
                <w:sz w:val="18"/>
                <w:szCs w:val="15"/>
              </w:rPr>
              <w:t>91</w:t>
            </w:r>
          </w:p>
        </w:tc>
        <w:tc>
          <w:tcPr>
            <w:tcW w:w="540" w:type="dxa"/>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33</w:t>
            </w:r>
            <w:r w:rsidR="00137698">
              <w:rPr>
                <w:rFonts w:ascii="Times New Roman" w:eastAsiaTheme="minorEastAsia" w:hAnsi="Times New Roman" w:cs="Times New Roman"/>
                <w:sz w:val="18"/>
                <w:szCs w:val="15"/>
              </w:rPr>
              <w:t>6</w:t>
            </w:r>
          </w:p>
        </w:tc>
        <w:tc>
          <w:tcPr>
            <w:tcW w:w="808" w:type="dxa"/>
            <w:gridSpan w:val="2"/>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29</w:t>
            </w:r>
            <w:r w:rsidR="00137698">
              <w:rPr>
                <w:rFonts w:ascii="Times New Roman" w:eastAsiaTheme="minorEastAsia" w:hAnsi="Times New Roman" w:cs="Times New Roman"/>
                <w:sz w:val="18"/>
                <w:szCs w:val="15"/>
              </w:rPr>
              <w:t>3</w:t>
            </w:r>
          </w:p>
        </w:tc>
        <w:tc>
          <w:tcPr>
            <w:tcW w:w="480" w:type="dxa"/>
            <w:vMerge w:val="restart"/>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3</w:t>
            </w:r>
            <w:r w:rsidR="00137698">
              <w:rPr>
                <w:rFonts w:ascii="Times New Roman" w:eastAsiaTheme="minorEastAsia" w:hAnsi="Times New Roman" w:cs="Times New Roman"/>
                <w:sz w:val="18"/>
                <w:szCs w:val="15"/>
              </w:rPr>
              <w:t>45</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89"/>
        </w:trPr>
        <w:tc>
          <w:tcPr>
            <w:tcW w:w="3280" w:type="dxa"/>
            <w:vMerge w:val="restart"/>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школе</w:t>
            </w:r>
            <w:proofErr w:type="spellEnd"/>
            <w:r w:rsidRPr="00D573A1">
              <w:rPr>
                <w:rFonts w:ascii="Times New Roman" w:eastAsiaTheme="minorEastAsia" w:hAnsi="Times New Roman" w:cs="Times New Roman"/>
                <w:sz w:val="24"/>
                <w:szCs w:val="15"/>
              </w:rPr>
              <w:t>)</w:t>
            </w:r>
          </w:p>
        </w:tc>
        <w:tc>
          <w:tcPr>
            <w:tcW w:w="100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54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808" w:type="dxa"/>
            <w:gridSpan w:val="2"/>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4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94"/>
        </w:trPr>
        <w:tc>
          <w:tcPr>
            <w:tcW w:w="32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4"/>
                <w:szCs w:val="8"/>
              </w:rPr>
            </w:pP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748"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3"/>
        </w:trPr>
        <w:tc>
          <w:tcPr>
            <w:tcW w:w="32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24"/>
                <w:szCs w:val="2"/>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808" w:type="dxa"/>
            <w:gridSpan w:val="2"/>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00"/>
        </w:trPr>
        <w:tc>
          <w:tcPr>
            <w:tcW w:w="3280" w:type="dxa"/>
            <w:tcBorders>
              <w:top w:val="nil"/>
              <w:left w:val="nil"/>
              <w:bottom w:val="nil"/>
              <w:right w:val="nil"/>
            </w:tcBorders>
            <w:vAlign w:val="bottom"/>
          </w:tcPr>
          <w:p w:rsid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Деца</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старости</w:t>
            </w:r>
            <w:proofErr w:type="spellEnd"/>
            <w:r w:rsidRPr="00D573A1">
              <w:rPr>
                <w:rFonts w:ascii="Times New Roman" w:eastAsiaTheme="minorEastAsia" w:hAnsi="Times New Roman" w:cs="Times New Roman"/>
                <w:sz w:val="24"/>
                <w:szCs w:val="15"/>
              </w:rPr>
              <w:t xml:space="preserve"> </w:t>
            </w:r>
            <w:r w:rsidRPr="00F84412">
              <w:rPr>
                <w:rFonts w:ascii="Times New Roman" w:eastAsiaTheme="minorEastAsia" w:hAnsi="Times New Roman" w:cs="Times New Roman"/>
                <w:sz w:val="20"/>
                <w:szCs w:val="15"/>
              </w:rPr>
              <w:t xml:space="preserve">0─17 </w:t>
            </w:r>
            <w:proofErr w:type="spellStart"/>
            <w:r w:rsidRPr="00D573A1">
              <w:rPr>
                <w:rFonts w:ascii="Times New Roman" w:eastAsiaTheme="minorEastAsia" w:hAnsi="Times New Roman" w:cs="Times New Roman"/>
                <w:sz w:val="24"/>
                <w:szCs w:val="15"/>
              </w:rPr>
              <w:t>година</w:t>
            </w:r>
            <w:proofErr w:type="spellEnd"/>
          </w:p>
        </w:tc>
        <w:tc>
          <w:tcPr>
            <w:tcW w:w="100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w:t>
            </w:r>
            <w:r w:rsidR="00466AA8">
              <w:rPr>
                <w:rFonts w:ascii="Times New Roman" w:eastAsiaTheme="minorEastAsia" w:hAnsi="Times New Roman" w:cs="Times New Roman"/>
                <w:sz w:val="18"/>
                <w:szCs w:val="15"/>
              </w:rPr>
              <w:t>24</w:t>
            </w:r>
            <w:r w:rsidR="00137698">
              <w:rPr>
                <w:rFonts w:ascii="Times New Roman" w:eastAsiaTheme="minorEastAsia" w:hAnsi="Times New Roman" w:cs="Times New Roman"/>
                <w:sz w:val="18"/>
                <w:szCs w:val="15"/>
              </w:rPr>
              <w:t>4</w:t>
            </w:r>
          </w:p>
        </w:tc>
        <w:tc>
          <w:tcPr>
            <w:tcW w:w="54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13</w:t>
            </w:r>
            <w:r w:rsidR="00137698">
              <w:rPr>
                <w:rFonts w:ascii="Times New Roman" w:eastAsiaTheme="minorEastAsia" w:hAnsi="Times New Roman" w:cs="Times New Roman"/>
                <w:sz w:val="18"/>
                <w:szCs w:val="15"/>
              </w:rPr>
              <w:t>55</w:t>
            </w:r>
          </w:p>
        </w:tc>
        <w:tc>
          <w:tcPr>
            <w:tcW w:w="808" w:type="dxa"/>
            <w:gridSpan w:val="2"/>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124</w:t>
            </w:r>
            <w:r w:rsidR="00137698">
              <w:rPr>
                <w:rFonts w:ascii="Times New Roman" w:eastAsiaTheme="minorEastAsia" w:hAnsi="Times New Roman" w:cs="Times New Roman"/>
                <w:sz w:val="18"/>
                <w:szCs w:val="15"/>
              </w:rPr>
              <w:t>5</w:t>
            </w:r>
          </w:p>
        </w:tc>
        <w:tc>
          <w:tcPr>
            <w:tcW w:w="48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13</w:t>
            </w:r>
            <w:r w:rsidR="00137698">
              <w:rPr>
                <w:rFonts w:ascii="Times New Roman" w:eastAsiaTheme="minorEastAsia" w:hAnsi="Times New Roman" w:cs="Times New Roman"/>
                <w:sz w:val="18"/>
                <w:szCs w:val="15"/>
              </w:rPr>
              <w:t>42</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57"/>
        </w:trPr>
        <w:tc>
          <w:tcPr>
            <w:tcW w:w="3280" w:type="dxa"/>
            <w:tcBorders>
              <w:top w:val="nil"/>
              <w:left w:val="nil"/>
              <w:bottom w:val="nil"/>
              <w:right w:val="nil"/>
            </w:tcBorders>
            <w:vAlign w:val="bottom"/>
          </w:tcPr>
          <w:p w:rsid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Број</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младих</w:t>
            </w:r>
            <w:proofErr w:type="spellEnd"/>
            <w:r w:rsidRPr="00D573A1">
              <w:rPr>
                <w:rFonts w:ascii="Times New Roman" w:eastAsiaTheme="minorEastAsia" w:hAnsi="Times New Roman" w:cs="Times New Roman"/>
                <w:sz w:val="24"/>
                <w:szCs w:val="15"/>
              </w:rPr>
              <w:t xml:space="preserve"> (</w:t>
            </w:r>
            <w:r w:rsidRPr="00466AA8">
              <w:rPr>
                <w:rFonts w:ascii="Times New Roman" w:eastAsiaTheme="minorEastAsia" w:hAnsi="Times New Roman" w:cs="Times New Roman"/>
                <w:sz w:val="20"/>
                <w:szCs w:val="15"/>
              </w:rPr>
              <w:t xml:space="preserve">15─29 </w:t>
            </w:r>
            <w:proofErr w:type="spellStart"/>
            <w:r w:rsidRPr="00D573A1">
              <w:rPr>
                <w:rFonts w:ascii="Times New Roman" w:eastAsiaTheme="minorEastAsia" w:hAnsi="Times New Roman" w:cs="Times New Roman"/>
                <w:sz w:val="24"/>
                <w:szCs w:val="15"/>
              </w:rPr>
              <w:t>година</w:t>
            </w:r>
            <w:proofErr w:type="spellEnd"/>
            <w:r w:rsidRPr="00D573A1">
              <w:rPr>
                <w:rFonts w:ascii="Times New Roman" w:eastAsiaTheme="minorEastAsia" w:hAnsi="Times New Roman" w:cs="Times New Roman"/>
                <w:sz w:val="24"/>
                <w:szCs w:val="15"/>
              </w:rPr>
              <w:t>)</w:t>
            </w:r>
          </w:p>
        </w:tc>
        <w:tc>
          <w:tcPr>
            <w:tcW w:w="100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w:t>
            </w:r>
            <w:r w:rsidR="00466AA8">
              <w:rPr>
                <w:rFonts w:ascii="Times New Roman" w:eastAsiaTheme="minorEastAsia" w:hAnsi="Times New Roman" w:cs="Times New Roman"/>
                <w:sz w:val="18"/>
                <w:szCs w:val="15"/>
              </w:rPr>
              <w:t>2</w:t>
            </w:r>
            <w:r w:rsidR="00137698">
              <w:rPr>
                <w:rFonts w:ascii="Times New Roman" w:eastAsiaTheme="minorEastAsia" w:hAnsi="Times New Roman" w:cs="Times New Roman"/>
                <w:sz w:val="18"/>
                <w:szCs w:val="15"/>
              </w:rPr>
              <w:t>56</w:t>
            </w:r>
          </w:p>
        </w:tc>
        <w:tc>
          <w:tcPr>
            <w:tcW w:w="54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w:t>
            </w:r>
            <w:r w:rsidR="00466AA8">
              <w:rPr>
                <w:rFonts w:ascii="Times New Roman" w:eastAsiaTheme="minorEastAsia" w:hAnsi="Times New Roman" w:cs="Times New Roman"/>
                <w:sz w:val="18"/>
                <w:szCs w:val="15"/>
              </w:rPr>
              <w:t>4</w:t>
            </w:r>
            <w:r w:rsidR="00137698">
              <w:rPr>
                <w:rFonts w:ascii="Times New Roman" w:eastAsiaTheme="minorEastAsia" w:hAnsi="Times New Roman" w:cs="Times New Roman"/>
                <w:sz w:val="18"/>
                <w:szCs w:val="15"/>
              </w:rPr>
              <w:t>36</w:t>
            </w:r>
          </w:p>
        </w:tc>
        <w:tc>
          <w:tcPr>
            <w:tcW w:w="808" w:type="dxa"/>
            <w:gridSpan w:val="2"/>
            <w:tcBorders>
              <w:top w:val="nil"/>
              <w:left w:val="nil"/>
              <w:bottom w:val="nil"/>
              <w:right w:val="nil"/>
            </w:tcBorders>
            <w:vAlign w:val="bottom"/>
          </w:tcPr>
          <w:p w:rsidR="00D573A1" w:rsidRPr="00D573A1" w:rsidRDefault="00466AA8" w:rsidP="00137698">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12</w:t>
            </w:r>
            <w:r w:rsidR="00137698">
              <w:rPr>
                <w:rFonts w:ascii="Times New Roman" w:eastAsiaTheme="minorEastAsia" w:hAnsi="Times New Roman" w:cs="Times New Roman"/>
                <w:sz w:val="18"/>
                <w:szCs w:val="15"/>
              </w:rPr>
              <w:t>23</w:t>
            </w:r>
          </w:p>
        </w:tc>
        <w:tc>
          <w:tcPr>
            <w:tcW w:w="480" w:type="dxa"/>
            <w:tcBorders>
              <w:top w:val="nil"/>
              <w:left w:val="nil"/>
              <w:bottom w:val="nil"/>
              <w:right w:val="nil"/>
            </w:tcBorders>
            <w:vAlign w:val="bottom"/>
          </w:tcPr>
          <w:p w:rsidR="00D573A1" w:rsidRPr="00D573A1" w:rsidRDefault="00D573A1" w:rsidP="0013769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1</w:t>
            </w:r>
            <w:r w:rsidR="00137698">
              <w:rPr>
                <w:rFonts w:ascii="Times New Roman" w:eastAsiaTheme="minorEastAsia" w:hAnsi="Times New Roman" w:cs="Times New Roman"/>
                <w:sz w:val="18"/>
                <w:szCs w:val="15"/>
              </w:rPr>
              <w:t>393</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37"/>
        </w:trPr>
        <w:tc>
          <w:tcPr>
            <w:tcW w:w="32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4"/>
                <w:szCs w:val="3"/>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6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748"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7"/>
                <w:szCs w:val="3"/>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185"/>
        </w:trPr>
        <w:tc>
          <w:tcPr>
            <w:tcW w:w="3280" w:type="dxa"/>
            <w:tcBorders>
              <w:top w:val="nil"/>
              <w:left w:val="nil"/>
              <w:bottom w:val="nil"/>
              <w:right w:val="nil"/>
            </w:tcBorders>
            <w:vAlign w:val="bottom"/>
          </w:tcPr>
          <w:p w:rsid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Радни</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контингент</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становништва</w:t>
            </w:r>
            <w:proofErr w:type="spellEnd"/>
            <w:r w:rsidRPr="00D573A1">
              <w:rPr>
                <w:rFonts w:ascii="Times New Roman" w:eastAsiaTheme="minorEastAsia" w:hAnsi="Times New Roman" w:cs="Times New Roman"/>
                <w:sz w:val="24"/>
                <w:szCs w:val="15"/>
              </w:rPr>
              <w:t xml:space="preserve"> (</w:t>
            </w:r>
            <w:r w:rsidRPr="00F84412">
              <w:rPr>
                <w:rFonts w:ascii="Times New Roman" w:eastAsiaTheme="minorEastAsia" w:hAnsi="Times New Roman" w:cs="Times New Roman"/>
                <w:sz w:val="20"/>
                <w:szCs w:val="15"/>
              </w:rPr>
              <w:t>15─64</w:t>
            </w:r>
          </w:p>
        </w:tc>
        <w:tc>
          <w:tcPr>
            <w:tcW w:w="1000" w:type="dxa"/>
            <w:vMerge w:val="restart"/>
            <w:tcBorders>
              <w:top w:val="nil"/>
              <w:left w:val="nil"/>
              <w:bottom w:val="nil"/>
              <w:right w:val="nil"/>
            </w:tcBorders>
            <w:vAlign w:val="bottom"/>
          </w:tcPr>
          <w:p w:rsidR="00D573A1" w:rsidRPr="00D573A1" w:rsidRDefault="00466AA8" w:rsidP="004632A6">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4</w:t>
            </w:r>
            <w:r w:rsidR="004632A6">
              <w:rPr>
                <w:rFonts w:ascii="Times New Roman" w:eastAsiaTheme="minorEastAsia" w:hAnsi="Times New Roman" w:cs="Times New Roman"/>
                <w:sz w:val="18"/>
                <w:szCs w:val="15"/>
              </w:rPr>
              <w:t>762</w:t>
            </w:r>
          </w:p>
        </w:tc>
        <w:tc>
          <w:tcPr>
            <w:tcW w:w="540" w:type="dxa"/>
            <w:vMerge w:val="restart"/>
            <w:tcBorders>
              <w:top w:val="nil"/>
              <w:left w:val="nil"/>
              <w:bottom w:val="nil"/>
              <w:right w:val="nil"/>
            </w:tcBorders>
            <w:vAlign w:val="bottom"/>
          </w:tcPr>
          <w:p w:rsidR="00D573A1" w:rsidRPr="00D573A1" w:rsidRDefault="00466AA8" w:rsidP="004632A6">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w:t>
            </w:r>
            <w:r w:rsidR="004632A6">
              <w:rPr>
                <w:rFonts w:ascii="Times New Roman" w:eastAsiaTheme="minorEastAsia" w:hAnsi="Times New Roman" w:cs="Times New Roman"/>
                <w:sz w:val="18"/>
                <w:szCs w:val="15"/>
              </w:rPr>
              <w:t>333</w:t>
            </w:r>
          </w:p>
        </w:tc>
        <w:tc>
          <w:tcPr>
            <w:tcW w:w="808" w:type="dxa"/>
            <w:gridSpan w:val="2"/>
            <w:vMerge w:val="restart"/>
            <w:tcBorders>
              <w:top w:val="nil"/>
              <w:left w:val="nil"/>
              <w:bottom w:val="nil"/>
              <w:right w:val="nil"/>
            </w:tcBorders>
            <w:vAlign w:val="bottom"/>
          </w:tcPr>
          <w:p w:rsidR="00D573A1" w:rsidRPr="00D573A1" w:rsidRDefault="00466AA8" w:rsidP="004632A6">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4</w:t>
            </w:r>
            <w:r w:rsidR="004632A6">
              <w:rPr>
                <w:rFonts w:ascii="Times New Roman" w:eastAsiaTheme="minorEastAsia" w:hAnsi="Times New Roman" w:cs="Times New Roman"/>
                <w:sz w:val="18"/>
                <w:szCs w:val="15"/>
              </w:rPr>
              <w:t>687</w:t>
            </w:r>
          </w:p>
        </w:tc>
        <w:tc>
          <w:tcPr>
            <w:tcW w:w="480" w:type="dxa"/>
            <w:vMerge w:val="restart"/>
            <w:tcBorders>
              <w:top w:val="nil"/>
              <w:left w:val="nil"/>
              <w:bottom w:val="nil"/>
              <w:right w:val="nil"/>
            </w:tcBorders>
            <w:vAlign w:val="bottom"/>
          </w:tcPr>
          <w:p w:rsidR="00D573A1" w:rsidRPr="00D573A1" w:rsidRDefault="00466AA8" w:rsidP="004632A6">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5</w:t>
            </w:r>
            <w:r w:rsidR="004632A6">
              <w:rPr>
                <w:rFonts w:ascii="Times New Roman" w:eastAsiaTheme="minorEastAsia" w:hAnsi="Times New Roman" w:cs="Times New Roman"/>
                <w:sz w:val="18"/>
                <w:szCs w:val="15"/>
              </w:rPr>
              <w:t>237</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89"/>
        </w:trPr>
        <w:tc>
          <w:tcPr>
            <w:tcW w:w="3280" w:type="dxa"/>
            <w:vMerge w:val="restart"/>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година</w:t>
            </w:r>
            <w:proofErr w:type="spellEnd"/>
            <w:r w:rsidRPr="00D573A1">
              <w:rPr>
                <w:rFonts w:ascii="Times New Roman" w:eastAsiaTheme="minorEastAsia" w:hAnsi="Times New Roman" w:cs="Times New Roman"/>
                <w:sz w:val="24"/>
                <w:szCs w:val="15"/>
              </w:rPr>
              <w:t>)</w:t>
            </w:r>
          </w:p>
        </w:tc>
        <w:tc>
          <w:tcPr>
            <w:tcW w:w="100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54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808" w:type="dxa"/>
            <w:gridSpan w:val="2"/>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4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1"/>
                <w:szCs w:val="7"/>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94"/>
        </w:trPr>
        <w:tc>
          <w:tcPr>
            <w:tcW w:w="3280" w:type="dxa"/>
            <w:vMerge/>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4"/>
                <w:szCs w:val="8"/>
              </w:rPr>
            </w:pP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6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748"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12"/>
                <w:szCs w:val="8"/>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3"/>
        </w:trPr>
        <w:tc>
          <w:tcPr>
            <w:tcW w:w="32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24"/>
                <w:szCs w:val="2"/>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808" w:type="dxa"/>
            <w:gridSpan w:val="2"/>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0" w:lineRule="exact"/>
              <w:rPr>
                <w:rFonts w:ascii="Times New Roman" w:eastAsiaTheme="minorEastAsia" w:hAnsi="Times New Roman" w:cs="Times New Roman"/>
                <w:sz w:val="6"/>
                <w:szCs w:val="2"/>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00"/>
        </w:trPr>
        <w:tc>
          <w:tcPr>
            <w:tcW w:w="32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D573A1">
              <w:rPr>
                <w:rFonts w:ascii="Times New Roman" w:eastAsiaTheme="minorEastAsia" w:hAnsi="Times New Roman" w:cs="Times New Roman"/>
                <w:sz w:val="24"/>
                <w:szCs w:val="15"/>
              </w:rPr>
              <w:t>Укупан</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број</w:t>
            </w:r>
            <w:proofErr w:type="spellEnd"/>
            <w:r w:rsidRPr="00D573A1">
              <w:rPr>
                <w:rFonts w:ascii="Times New Roman" w:eastAsiaTheme="minorEastAsia" w:hAnsi="Times New Roman" w:cs="Times New Roman"/>
                <w:sz w:val="24"/>
                <w:szCs w:val="15"/>
              </w:rPr>
              <w:t xml:space="preserve"> </w:t>
            </w:r>
            <w:proofErr w:type="spellStart"/>
            <w:r w:rsidRPr="00D573A1">
              <w:rPr>
                <w:rFonts w:ascii="Times New Roman" w:eastAsiaTheme="minorEastAsia" w:hAnsi="Times New Roman" w:cs="Times New Roman"/>
                <w:sz w:val="24"/>
                <w:szCs w:val="15"/>
              </w:rPr>
              <w:t>становника</w:t>
            </w:r>
            <w:proofErr w:type="spellEnd"/>
          </w:p>
        </w:tc>
        <w:tc>
          <w:tcPr>
            <w:tcW w:w="1000" w:type="dxa"/>
            <w:tcBorders>
              <w:top w:val="nil"/>
              <w:left w:val="nil"/>
              <w:bottom w:val="nil"/>
              <w:right w:val="nil"/>
            </w:tcBorders>
            <w:vAlign w:val="bottom"/>
          </w:tcPr>
          <w:p w:rsidR="00D573A1" w:rsidRPr="00D573A1" w:rsidRDefault="004632A6" w:rsidP="00466AA8">
            <w:pPr>
              <w:widowControl w:val="0"/>
              <w:autoSpaceDE w:val="0"/>
              <w:autoSpaceDN w:val="0"/>
              <w:adjustRightInd w:val="0"/>
              <w:spacing w:after="0" w:line="172" w:lineRule="exact"/>
              <w:ind w:right="206"/>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7677</w:t>
            </w:r>
          </w:p>
        </w:tc>
        <w:tc>
          <w:tcPr>
            <w:tcW w:w="540" w:type="dxa"/>
            <w:tcBorders>
              <w:top w:val="nil"/>
              <w:left w:val="nil"/>
              <w:bottom w:val="nil"/>
              <w:right w:val="nil"/>
            </w:tcBorders>
            <w:vAlign w:val="bottom"/>
          </w:tcPr>
          <w:p w:rsidR="00D573A1" w:rsidRPr="00D573A1" w:rsidRDefault="004632A6" w:rsidP="00466AA8">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7692</w:t>
            </w:r>
          </w:p>
        </w:tc>
        <w:tc>
          <w:tcPr>
            <w:tcW w:w="808" w:type="dxa"/>
            <w:gridSpan w:val="2"/>
            <w:tcBorders>
              <w:top w:val="nil"/>
              <w:left w:val="nil"/>
              <w:bottom w:val="nil"/>
              <w:right w:val="nil"/>
            </w:tcBorders>
            <w:vAlign w:val="bottom"/>
          </w:tcPr>
          <w:p w:rsidR="00D573A1" w:rsidRPr="00D573A1" w:rsidRDefault="00D573A1" w:rsidP="004632A6">
            <w:pPr>
              <w:widowControl w:val="0"/>
              <w:autoSpaceDE w:val="0"/>
              <w:autoSpaceDN w:val="0"/>
              <w:adjustRightInd w:val="0"/>
              <w:spacing w:after="0" w:line="172" w:lineRule="exact"/>
              <w:ind w:right="186"/>
              <w:jc w:val="right"/>
              <w:rPr>
                <w:rFonts w:ascii="Times New Roman" w:eastAsiaTheme="minorEastAsia" w:hAnsi="Times New Roman" w:cs="Times New Roman"/>
                <w:sz w:val="32"/>
                <w:szCs w:val="24"/>
              </w:rPr>
            </w:pPr>
            <w:r w:rsidRPr="00D573A1">
              <w:rPr>
                <w:rFonts w:ascii="Times New Roman" w:eastAsiaTheme="minorEastAsia" w:hAnsi="Times New Roman" w:cs="Times New Roman"/>
                <w:sz w:val="18"/>
                <w:szCs w:val="15"/>
              </w:rPr>
              <w:t>7</w:t>
            </w:r>
            <w:r w:rsidR="004632A6">
              <w:rPr>
                <w:rFonts w:ascii="Times New Roman" w:eastAsiaTheme="minorEastAsia" w:hAnsi="Times New Roman" w:cs="Times New Roman"/>
                <w:sz w:val="18"/>
                <w:szCs w:val="15"/>
              </w:rPr>
              <w:t>554</w:t>
            </w:r>
          </w:p>
        </w:tc>
        <w:tc>
          <w:tcPr>
            <w:tcW w:w="480" w:type="dxa"/>
            <w:tcBorders>
              <w:top w:val="nil"/>
              <w:left w:val="nil"/>
              <w:bottom w:val="nil"/>
              <w:right w:val="nil"/>
            </w:tcBorders>
            <w:vAlign w:val="bottom"/>
          </w:tcPr>
          <w:p w:rsidR="00D573A1" w:rsidRPr="00D573A1" w:rsidRDefault="00466AA8" w:rsidP="004632A6">
            <w:pPr>
              <w:widowControl w:val="0"/>
              <w:autoSpaceDE w:val="0"/>
              <w:autoSpaceDN w:val="0"/>
              <w:adjustRightInd w:val="0"/>
              <w:spacing w:after="0" w:line="172" w:lineRule="exact"/>
              <w:jc w:val="right"/>
              <w:rPr>
                <w:rFonts w:ascii="Times New Roman" w:eastAsiaTheme="minorEastAsia" w:hAnsi="Times New Roman" w:cs="Times New Roman"/>
                <w:sz w:val="32"/>
                <w:szCs w:val="24"/>
              </w:rPr>
            </w:pPr>
            <w:r>
              <w:rPr>
                <w:rFonts w:ascii="Times New Roman" w:eastAsiaTheme="minorEastAsia" w:hAnsi="Times New Roman" w:cs="Times New Roman"/>
                <w:sz w:val="18"/>
                <w:szCs w:val="15"/>
              </w:rPr>
              <w:t>7</w:t>
            </w:r>
            <w:r w:rsidR="004632A6">
              <w:rPr>
                <w:rFonts w:ascii="Times New Roman" w:eastAsiaTheme="minorEastAsia" w:hAnsi="Times New Roman" w:cs="Times New Roman"/>
                <w:sz w:val="18"/>
                <w:szCs w:val="15"/>
              </w:rPr>
              <w:t>619</w:t>
            </w: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200"/>
        </w:trPr>
        <w:tc>
          <w:tcPr>
            <w:tcW w:w="3280" w:type="dxa"/>
            <w:tcBorders>
              <w:top w:val="nil"/>
              <w:left w:val="nil"/>
              <w:bottom w:val="nil"/>
              <w:right w:val="nil"/>
            </w:tcBorders>
            <w:vAlign w:val="bottom"/>
          </w:tcPr>
          <w:p w:rsid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p>
          <w:p w:rsidR="00D573A1" w:rsidRPr="00D573A1" w:rsidRDefault="00D573A1" w:rsidP="00D573A1">
            <w:pPr>
              <w:widowControl w:val="0"/>
              <w:autoSpaceDE w:val="0"/>
              <w:autoSpaceDN w:val="0"/>
              <w:adjustRightInd w:val="0"/>
              <w:spacing w:after="0" w:line="172" w:lineRule="exact"/>
              <w:ind w:left="40"/>
              <w:rPr>
                <w:rFonts w:ascii="Times New Roman" w:eastAsiaTheme="minorEastAsia" w:hAnsi="Times New Roman" w:cs="Times New Roman"/>
                <w:sz w:val="24"/>
                <w:szCs w:val="15"/>
                <w:lang w:val="sr-Cyrl-RS"/>
              </w:rPr>
            </w:pPr>
            <w:r>
              <w:rPr>
                <w:rFonts w:ascii="Times New Roman" w:eastAsiaTheme="minorEastAsia" w:hAnsi="Times New Roman" w:cs="Times New Roman"/>
                <w:sz w:val="24"/>
                <w:szCs w:val="15"/>
                <w:lang w:val="sr-Cyrl-RS"/>
              </w:rPr>
              <w:t>Извор:РЗС</w:t>
            </w:r>
          </w:p>
        </w:tc>
        <w:tc>
          <w:tcPr>
            <w:tcW w:w="100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right="206"/>
              <w:jc w:val="right"/>
              <w:rPr>
                <w:rFonts w:ascii="Times New Roman" w:eastAsiaTheme="minorEastAsia" w:hAnsi="Times New Roman" w:cs="Times New Roman"/>
                <w:sz w:val="18"/>
                <w:szCs w:val="15"/>
              </w:rPr>
            </w:pPr>
          </w:p>
        </w:tc>
        <w:tc>
          <w:tcPr>
            <w:tcW w:w="54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jc w:val="right"/>
              <w:rPr>
                <w:rFonts w:ascii="Times New Roman" w:eastAsiaTheme="minorEastAsia" w:hAnsi="Times New Roman" w:cs="Times New Roman"/>
                <w:sz w:val="18"/>
                <w:szCs w:val="15"/>
              </w:rPr>
            </w:pPr>
          </w:p>
        </w:tc>
        <w:tc>
          <w:tcPr>
            <w:tcW w:w="808" w:type="dxa"/>
            <w:gridSpan w:val="2"/>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ind w:right="186"/>
              <w:jc w:val="right"/>
              <w:rPr>
                <w:rFonts w:ascii="Times New Roman" w:eastAsiaTheme="minorEastAsia" w:hAnsi="Times New Roman" w:cs="Times New Roman"/>
                <w:sz w:val="18"/>
                <w:szCs w:val="15"/>
              </w:rPr>
            </w:pPr>
          </w:p>
        </w:tc>
        <w:tc>
          <w:tcPr>
            <w:tcW w:w="48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172" w:lineRule="exact"/>
              <w:jc w:val="right"/>
              <w:rPr>
                <w:rFonts w:ascii="Times New Roman" w:eastAsiaTheme="minorEastAsia" w:hAnsi="Times New Roman" w:cs="Times New Roman"/>
                <w:sz w:val="18"/>
                <w:szCs w:val="15"/>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6"/>
                <w:szCs w:val="2"/>
              </w:rPr>
            </w:pPr>
          </w:p>
        </w:tc>
      </w:tr>
      <w:tr w:rsidR="00D573A1" w:rsidRPr="00D573A1" w:rsidTr="00137698">
        <w:trPr>
          <w:trHeight w:val="39"/>
        </w:trPr>
        <w:tc>
          <w:tcPr>
            <w:tcW w:w="32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100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54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6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748"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480" w:type="dxa"/>
            <w:tcBorders>
              <w:top w:val="nil"/>
              <w:left w:val="nil"/>
              <w:bottom w:val="single" w:sz="8" w:space="0" w:color="78A0D0"/>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20" w:type="dxa"/>
            <w:tcBorders>
              <w:top w:val="nil"/>
              <w:left w:val="nil"/>
              <w:bottom w:val="nil"/>
              <w:right w:val="nil"/>
            </w:tcBorders>
            <w:vAlign w:val="bottom"/>
          </w:tcPr>
          <w:p w:rsidR="00D573A1" w:rsidRPr="00D573A1" w:rsidRDefault="00D573A1" w:rsidP="00D573A1">
            <w:pPr>
              <w:widowControl w:val="0"/>
              <w:autoSpaceDE w:val="0"/>
              <w:autoSpaceDN w:val="0"/>
              <w:adjustRightInd w:val="0"/>
              <w:spacing w:after="0" w:line="240" w:lineRule="auto"/>
              <w:rPr>
                <w:rFonts w:ascii="Times New Roman" w:eastAsiaTheme="minorEastAsia" w:hAnsi="Times New Roman" w:cs="Times New Roman"/>
                <w:sz w:val="2"/>
                <w:szCs w:val="2"/>
              </w:rPr>
            </w:pPr>
          </w:p>
        </w:tc>
      </w:tr>
    </w:tbl>
    <w:p w:rsidR="00294DBE" w:rsidRPr="00DB5BC3" w:rsidRDefault="00294DBE" w:rsidP="00E07374">
      <w:pPr>
        <w:jc w:val="both"/>
        <w:rPr>
          <w:rFonts w:ascii="Times New Roman" w:hAnsi="Times New Roman" w:cs="Times New Roman"/>
          <w:sz w:val="24"/>
          <w:szCs w:val="24"/>
          <w:lang w:val="sr-Latn-RS"/>
        </w:rPr>
      </w:pPr>
    </w:p>
    <w:p w:rsidR="00E07374" w:rsidRPr="00E07374" w:rsidRDefault="006D66E4" w:rsidP="00915638">
      <w:pPr>
        <w:jc w:val="center"/>
        <w:rPr>
          <w:rFonts w:ascii="Times New Roman" w:hAnsi="Times New Roman" w:cs="Times New Roman"/>
          <w:b/>
          <w:i/>
          <w:sz w:val="24"/>
          <w:szCs w:val="24"/>
          <w:lang w:val="sr-Cyrl-RS"/>
        </w:rPr>
      </w:pPr>
      <w:r>
        <w:rPr>
          <w:rFonts w:ascii="Times New Roman" w:hAnsi="Times New Roman" w:cs="Times New Roman"/>
          <w:b/>
          <w:i/>
          <w:sz w:val="24"/>
          <w:szCs w:val="24"/>
          <w:lang w:val="sr-Cyrl-RS"/>
        </w:rPr>
        <w:t xml:space="preserve">3.1. </w:t>
      </w:r>
      <w:r w:rsidR="00E07374" w:rsidRPr="00E07374">
        <w:rPr>
          <w:rFonts w:ascii="Times New Roman" w:hAnsi="Times New Roman" w:cs="Times New Roman"/>
          <w:b/>
          <w:i/>
          <w:sz w:val="24"/>
          <w:szCs w:val="24"/>
          <w:lang w:val="sr-Cyrl-RS"/>
        </w:rPr>
        <w:t>Образовна структура становништва</w:t>
      </w:r>
    </w:p>
    <w:p w:rsidR="00E07374" w:rsidRPr="00C47B70" w:rsidRDefault="00E07374" w:rsidP="007C0B1E">
      <w:pPr>
        <w:ind w:firstLine="720"/>
        <w:jc w:val="both"/>
        <w:rPr>
          <w:rFonts w:ascii="Times New Roman" w:hAnsi="Times New Roman" w:cs="Times New Roman"/>
          <w:sz w:val="24"/>
          <w:szCs w:val="24"/>
          <w:lang w:val="sr-Cyrl-RS"/>
        </w:rPr>
      </w:pPr>
      <w:r w:rsidRPr="00C47B70">
        <w:rPr>
          <w:rFonts w:ascii="Times New Roman" w:hAnsi="Times New Roman" w:cs="Times New Roman"/>
          <w:sz w:val="24"/>
          <w:szCs w:val="24"/>
          <w:lang w:val="sr-Cyrl-RS"/>
        </w:rPr>
        <w:t>Према школској спреми и полу (старо 15 и више година), може се видети да је већи број жена без школске спреме, међутим код вишег и високог образовања предњаче жене.</w:t>
      </w:r>
    </w:p>
    <w:p w:rsidR="00E07374" w:rsidRPr="00FA5589" w:rsidRDefault="00E07374" w:rsidP="00E07374">
      <w:pPr>
        <w:pStyle w:val="NoSpacing"/>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Пол</w:t>
            </w:r>
          </w:p>
        </w:tc>
        <w:tc>
          <w:tcPr>
            <w:tcW w:w="2394" w:type="dxa"/>
          </w:tcPr>
          <w:p w:rsidR="00E07374" w:rsidRPr="00C47B70" w:rsidRDefault="00E07374" w:rsidP="00294DBE">
            <w:pPr>
              <w:pStyle w:val="NoSpacing"/>
              <w:rPr>
                <w:rFonts w:ascii="Times New Roman" w:hAnsi="Times New Roman" w:cs="Times New Roman"/>
                <w:b/>
                <w:sz w:val="24"/>
                <w:szCs w:val="24"/>
                <w:lang w:val="sr-Cyrl-RS"/>
              </w:rPr>
            </w:pPr>
            <w:r w:rsidRPr="00C47B70">
              <w:rPr>
                <w:rFonts w:ascii="Times New Roman" w:hAnsi="Times New Roman" w:cs="Times New Roman"/>
                <w:b/>
                <w:sz w:val="24"/>
                <w:szCs w:val="24"/>
                <w:lang w:val="sr-Cyrl-RS"/>
              </w:rPr>
              <w:t>Мушкарци</w:t>
            </w:r>
          </w:p>
        </w:tc>
        <w:tc>
          <w:tcPr>
            <w:tcW w:w="2394" w:type="dxa"/>
          </w:tcPr>
          <w:p w:rsidR="00E07374" w:rsidRPr="00C47B70" w:rsidRDefault="00E07374" w:rsidP="00294DBE">
            <w:pPr>
              <w:pStyle w:val="NoSpacing"/>
              <w:rPr>
                <w:rFonts w:ascii="Times New Roman" w:hAnsi="Times New Roman" w:cs="Times New Roman"/>
                <w:b/>
                <w:sz w:val="24"/>
                <w:szCs w:val="24"/>
                <w:lang w:val="sr-Cyrl-RS"/>
              </w:rPr>
            </w:pPr>
            <w:r w:rsidRPr="00C47B70">
              <w:rPr>
                <w:rFonts w:ascii="Times New Roman" w:hAnsi="Times New Roman" w:cs="Times New Roman"/>
                <w:b/>
                <w:sz w:val="24"/>
                <w:szCs w:val="24"/>
                <w:lang w:val="sr-Cyrl-RS"/>
              </w:rPr>
              <w:t>Жене</w:t>
            </w:r>
          </w:p>
        </w:tc>
        <w:tc>
          <w:tcPr>
            <w:tcW w:w="2394" w:type="dxa"/>
          </w:tcPr>
          <w:p w:rsidR="00E07374" w:rsidRPr="00C47B70" w:rsidRDefault="00E07374" w:rsidP="00294DBE">
            <w:pPr>
              <w:pStyle w:val="NoSpacing"/>
              <w:rPr>
                <w:rFonts w:ascii="Times New Roman" w:hAnsi="Times New Roman" w:cs="Times New Roman"/>
                <w:b/>
                <w:sz w:val="24"/>
                <w:szCs w:val="24"/>
                <w:lang w:val="sr-Cyrl-RS"/>
              </w:rPr>
            </w:pPr>
            <w:r w:rsidRPr="00C47B70">
              <w:rPr>
                <w:rFonts w:ascii="Times New Roman" w:hAnsi="Times New Roman" w:cs="Times New Roman"/>
                <w:b/>
                <w:sz w:val="24"/>
                <w:szCs w:val="24"/>
                <w:lang w:val="sr-Cyrl-RS"/>
              </w:rPr>
              <w:t>Укупно</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Без школске спреме</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122</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414</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536</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Непотпуно основно образовање</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1011</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1567</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2578</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Основно образовање</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2135</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2383</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4518</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lang w:val="sr-Cyrl-RS"/>
              </w:rPr>
              <w:t>Средње образовање</w:t>
            </w:r>
            <w:r w:rsidRPr="00C47B70">
              <w:rPr>
                <w:rFonts w:ascii="Times New Roman" w:hAnsi="Times New Roman" w:cs="Times New Roman"/>
                <w:sz w:val="24"/>
                <w:szCs w:val="24"/>
              </w:rPr>
              <w:t xml:space="preserve"> </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3440</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2528</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5968</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Више образовање</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187</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223</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410</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Високо образовање</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247</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281</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528</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Непотпуно</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8</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13</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21</w:t>
            </w:r>
          </w:p>
        </w:tc>
      </w:tr>
      <w:tr w:rsidR="00E07374" w:rsidRPr="00C47B70" w:rsidTr="00D573A1">
        <w:tc>
          <w:tcPr>
            <w:tcW w:w="2394" w:type="dxa"/>
          </w:tcPr>
          <w:p w:rsidR="00E07374" w:rsidRPr="00C47B70"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lang w:val="sr-Cyrl-RS"/>
              </w:rPr>
              <w:t>Укупно</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7150</w:t>
            </w:r>
          </w:p>
        </w:tc>
        <w:tc>
          <w:tcPr>
            <w:tcW w:w="2394" w:type="dxa"/>
          </w:tcPr>
          <w:p w:rsidR="00E07374" w:rsidRPr="00C47B70" w:rsidRDefault="00E07374" w:rsidP="00294DBE">
            <w:pPr>
              <w:pStyle w:val="NoSpacing"/>
              <w:rPr>
                <w:rFonts w:ascii="Times New Roman" w:hAnsi="Times New Roman" w:cs="Times New Roman"/>
                <w:sz w:val="24"/>
                <w:szCs w:val="24"/>
              </w:rPr>
            </w:pPr>
            <w:r w:rsidRPr="00C47B70">
              <w:rPr>
                <w:rFonts w:ascii="Times New Roman" w:hAnsi="Times New Roman" w:cs="Times New Roman"/>
                <w:sz w:val="24"/>
                <w:szCs w:val="24"/>
              </w:rPr>
              <w:t>7409</w:t>
            </w:r>
          </w:p>
        </w:tc>
        <w:tc>
          <w:tcPr>
            <w:tcW w:w="2394" w:type="dxa"/>
          </w:tcPr>
          <w:p w:rsidR="00E07374" w:rsidRDefault="00E07374" w:rsidP="00294DBE">
            <w:pPr>
              <w:pStyle w:val="NoSpacing"/>
              <w:rPr>
                <w:rFonts w:ascii="Times New Roman" w:hAnsi="Times New Roman" w:cs="Times New Roman"/>
                <w:sz w:val="24"/>
                <w:szCs w:val="24"/>
                <w:lang w:val="sr-Cyrl-RS"/>
              </w:rPr>
            </w:pPr>
            <w:r w:rsidRPr="00C47B70">
              <w:rPr>
                <w:rFonts w:ascii="Times New Roman" w:hAnsi="Times New Roman" w:cs="Times New Roman"/>
                <w:sz w:val="24"/>
                <w:szCs w:val="24"/>
              </w:rPr>
              <w:t>14559</w:t>
            </w:r>
          </w:p>
          <w:p w:rsidR="00D573A1" w:rsidRPr="00D573A1" w:rsidRDefault="00D573A1" w:rsidP="00294DBE">
            <w:pPr>
              <w:pStyle w:val="NoSpacing"/>
              <w:rPr>
                <w:rFonts w:ascii="Times New Roman" w:hAnsi="Times New Roman" w:cs="Times New Roman"/>
                <w:sz w:val="24"/>
                <w:szCs w:val="24"/>
                <w:lang w:val="sr-Cyrl-RS"/>
              </w:rPr>
            </w:pPr>
          </w:p>
        </w:tc>
      </w:tr>
    </w:tbl>
    <w:p w:rsidR="00E07374" w:rsidRDefault="00E07374" w:rsidP="00E07374">
      <w:pPr>
        <w:rPr>
          <w:rFonts w:ascii="Times New Roman" w:hAnsi="Times New Roman" w:cs="Times New Roman"/>
          <w:i/>
          <w:sz w:val="24"/>
          <w:szCs w:val="24"/>
          <w:lang w:val="sr-Cyrl-RS"/>
        </w:rPr>
      </w:pPr>
      <w:r w:rsidRPr="00C47B70">
        <w:rPr>
          <w:rFonts w:ascii="Times New Roman" w:hAnsi="Times New Roman" w:cs="Times New Roman"/>
          <w:i/>
          <w:sz w:val="24"/>
          <w:szCs w:val="24"/>
          <w:lang w:val="sr-Cyrl-RS"/>
        </w:rPr>
        <w:t>Становништво према школској спреми и полу (старо 15 и више година), по попису 2011. (</w:t>
      </w:r>
      <w:r>
        <w:rPr>
          <w:rFonts w:ascii="Times New Roman" w:hAnsi="Times New Roman" w:cs="Times New Roman"/>
          <w:i/>
          <w:sz w:val="24"/>
          <w:szCs w:val="24"/>
          <w:lang w:val="sr-Cyrl-RS"/>
        </w:rPr>
        <w:t>Републички завод за статистику)</w:t>
      </w:r>
    </w:p>
    <w:p w:rsidR="00E07374" w:rsidRPr="00C51BD2" w:rsidRDefault="00C51BD2" w:rsidP="007C0B1E">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 територији Општине Житиште постоји систем основног школског образовања -  три школска центра са издвојеним одељењима у сваком насељеном месту, као и предшколска установа. </w:t>
      </w:r>
    </w:p>
    <w:tbl>
      <w:tblPr>
        <w:tblW w:w="0" w:type="auto"/>
        <w:tblLayout w:type="fixed"/>
        <w:tblCellMar>
          <w:left w:w="0" w:type="dxa"/>
          <w:right w:w="0" w:type="dxa"/>
        </w:tblCellMar>
        <w:tblLook w:val="0000" w:firstRow="0" w:lastRow="0" w:firstColumn="0" w:lastColumn="0" w:noHBand="0" w:noVBand="0"/>
      </w:tblPr>
      <w:tblGrid>
        <w:gridCol w:w="20"/>
        <w:gridCol w:w="4120"/>
        <w:gridCol w:w="860"/>
        <w:gridCol w:w="580"/>
        <w:gridCol w:w="700"/>
        <w:gridCol w:w="1600"/>
        <w:gridCol w:w="880"/>
        <w:gridCol w:w="900"/>
        <w:gridCol w:w="800"/>
        <w:gridCol w:w="620"/>
        <w:gridCol w:w="20"/>
      </w:tblGrid>
      <w:tr w:rsidR="00770414" w:rsidRPr="00770414" w:rsidTr="001A7EC2">
        <w:trPr>
          <w:trHeight w:val="335"/>
        </w:trPr>
        <w:tc>
          <w:tcPr>
            <w:tcW w:w="20" w:type="dxa"/>
            <w:tcBorders>
              <w:top w:val="nil"/>
              <w:left w:val="nil"/>
              <w:bottom w:val="nil"/>
              <w:right w:val="nil"/>
            </w:tcBorders>
            <w:vAlign w:val="bottom"/>
          </w:tcPr>
          <w:p w:rsidR="00770414" w:rsidRPr="00E171AB"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tc>
        <w:tc>
          <w:tcPr>
            <w:tcW w:w="412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770414">
              <w:rPr>
                <w:rFonts w:ascii="Times New Roman" w:eastAsiaTheme="minorEastAsia" w:hAnsi="Times New Roman" w:cs="Times New Roman"/>
                <w:bCs/>
                <w:color w:val="FFFFFF"/>
                <w:sz w:val="24"/>
                <w:szCs w:val="19"/>
              </w:rPr>
              <w:t>ПРЕДШКОЛСКО</w:t>
            </w:r>
            <w:r w:rsidRPr="00770414">
              <w:rPr>
                <w:rFonts w:ascii="Times New Roman" w:eastAsiaTheme="minorEastAsia" w:hAnsi="Times New Roman" w:cs="Times New Roman"/>
                <w:b/>
                <w:bCs/>
                <w:color w:val="FFFFFF"/>
                <w:sz w:val="20"/>
                <w:szCs w:val="19"/>
              </w:rPr>
              <w:t xml:space="preserve"> </w:t>
            </w:r>
            <w:r w:rsidRPr="00770414">
              <w:rPr>
                <w:rFonts w:ascii="Times New Roman" w:eastAsiaTheme="minorEastAsia" w:hAnsi="Times New Roman" w:cs="Times New Roman"/>
                <w:bCs/>
                <w:color w:val="FFFFFF"/>
                <w:sz w:val="24"/>
                <w:szCs w:val="19"/>
              </w:rPr>
              <w:t>ОБРАЗОВАЊЕ</w:t>
            </w:r>
          </w:p>
        </w:tc>
        <w:tc>
          <w:tcPr>
            <w:tcW w:w="86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8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60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8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90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0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2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14"/>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412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86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58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70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4180" w:type="dxa"/>
            <w:gridSpan w:val="4"/>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620" w:type="dxa"/>
            <w:tcBorders>
              <w:top w:val="nil"/>
              <w:left w:val="nil"/>
              <w:bottom w:val="nil"/>
              <w:right w:val="nil"/>
            </w:tcBorders>
            <w:shd w:val="clear" w:color="auto" w:fill="95B3D7"/>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9"/>
                <w:szCs w:val="9"/>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486"/>
        </w:trPr>
        <w:tc>
          <w:tcPr>
            <w:tcW w:w="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1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86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800" w:type="dxa"/>
            <w:gridSpan w:val="5"/>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rPr>
            </w:pPr>
            <w:proofErr w:type="spellStart"/>
            <w:r w:rsidRPr="00770414">
              <w:rPr>
                <w:rFonts w:ascii="Arial" w:eastAsiaTheme="minorEastAsia" w:hAnsi="Arial" w:cs="Arial"/>
                <w:b/>
                <w:bCs/>
                <w:sz w:val="19"/>
                <w:szCs w:val="19"/>
              </w:rPr>
              <w:t>Предшкол</w:t>
            </w:r>
            <w:r w:rsidR="00F84412">
              <w:rPr>
                <w:rFonts w:ascii="Arial" w:eastAsiaTheme="minorEastAsia" w:hAnsi="Arial" w:cs="Arial"/>
                <w:b/>
                <w:bCs/>
                <w:sz w:val="19"/>
                <w:szCs w:val="19"/>
              </w:rPr>
              <w:t>ско</w:t>
            </w:r>
            <w:proofErr w:type="spellEnd"/>
            <w:r w:rsidR="00F84412">
              <w:rPr>
                <w:rFonts w:ascii="Arial" w:eastAsiaTheme="minorEastAsia" w:hAnsi="Arial" w:cs="Arial"/>
                <w:b/>
                <w:bCs/>
                <w:sz w:val="19"/>
                <w:szCs w:val="19"/>
              </w:rPr>
              <w:t xml:space="preserve"> </w:t>
            </w:r>
            <w:proofErr w:type="spellStart"/>
            <w:r w:rsidR="00F84412">
              <w:rPr>
                <w:rFonts w:ascii="Arial" w:eastAsiaTheme="minorEastAsia" w:hAnsi="Arial" w:cs="Arial"/>
                <w:b/>
                <w:bCs/>
                <w:sz w:val="19"/>
                <w:szCs w:val="19"/>
              </w:rPr>
              <w:t>образовање</w:t>
            </w:r>
            <w:proofErr w:type="spellEnd"/>
            <w:r w:rsidR="004632A6">
              <w:rPr>
                <w:rFonts w:ascii="Arial" w:eastAsiaTheme="minorEastAsia" w:hAnsi="Arial" w:cs="Arial"/>
                <w:b/>
                <w:bCs/>
                <w:sz w:val="19"/>
                <w:szCs w:val="19"/>
              </w:rPr>
              <w:t xml:space="preserve"> ─ </w:t>
            </w:r>
            <w:proofErr w:type="spellStart"/>
            <w:r w:rsidR="004632A6">
              <w:rPr>
                <w:rFonts w:ascii="Arial" w:eastAsiaTheme="minorEastAsia" w:hAnsi="Arial" w:cs="Arial"/>
                <w:b/>
                <w:bCs/>
                <w:sz w:val="19"/>
                <w:szCs w:val="19"/>
              </w:rPr>
              <w:t>капацитет</w:t>
            </w:r>
            <w:proofErr w:type="spellEnd"/>
            <w:r w:rsidR="004632A6">
              <w:rPr>
                <w:rFonts w:ascii="Arial" w:eastAsiaTheme="minorEastAsia" w:hAnsi="Arial" w:cs="Arial"/>
                <w:b/>
                <w:bCs/>
                <w:sz w:val="19"/>
                <w:szCs w:val="19"/>
              </w:rPr>
              <w:t>, 2018</w:t>
            </w:r>
            <w:r w:rsidRPr="00770414">
              <w:rPr>
                <w:rFonts w:ascii="Arial" w:eastAsiaTheme="minorEastAsia" w:hAnsi="Arial" w:cs="Arial"/>
                <w:b/>
                <w:bCs/>
                <w:sz w:val="19"/>
                <w:szCs w:val="19"/>
              </w:rPr>
              <w:t>.</w:t>
            </w: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230"/>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41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2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Број</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установа</w:t>
            </w:r>
            <w:proofErr w:type="spellEnd"/>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1</w:t>
            </w:r>
          </w:p>
        </w:tc>
        <w:tc>
          <w:tcPr>
            <w:tcW w:w="580" w:type="dxa"/>
            <w:tcBorders>
              <w:top w:val="nil"/>
              <w:left w:val="nil"/>
              <w:bottom w:val="nil"/>
              <w:right w:val="nil"/>
            </w:tcBorders>
            <w:vAlign w:val="bottom"/>
          </w:tcPr>
          <w:p w:rsidR="00770414" w:rsidRPr="00770414" w:rsidRDefault="004632A6"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Pr>
                <w:rFonts w:ascii="Arial" w:eastAsiaTheme="minorEastAsia" w:hAnsi="Arial" w:cs="Arial"/>
                <w:sz w:val="11"/>
                <w:szCs w:val="11"/>
              </w:rPr>
              <w:t>2018</w:t>
            </w:r>
            <w:r w:rsidR="00770414"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4800" w:type="dxa"/>
            <w:gridSpan w:val="5"/>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223"/>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41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Број</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објеката</w:t>
            </w:r>
            <w:proofErr w:type="spellEnd"/>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11</w:t>
            </w:r>
          </w:p>
        </w:tc>
        <w:tc>
          <w:tcPr>
            <w:tcW w:w="580" w:type="dxa"/>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Pr>
                <w:rFonts w:ascii="Arial" w:eastAsiaTheme="minorEastAsia" w:hAnsi="Arial" w:cs="Arial"/>
                <w:sz w:val="11"/>
                <w:szCs w:val="11"/>
              </w:rPr>
              <w:t>2018</w:t>
            </w:r>
            <w:r w:rsidR="00F84412" w:rsidRPr="00770414">
              <w:rPr>
                <w:rFonts w:ascii="Arial" w:eastAsiaTheme="minorEastAsia" w:hAnsi="Arial" w:cs="Arial"/>
                <w:sz w:val="11"/>
                <w:szCs w:val="11"/>
              </w:rPr>
              <w:t>)</w:t>
            </w:r>
            <w:r w:rsidR="00770414"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50"/>
        </w:trPr>
        <w:tc>
          <w:tcPr>
            <w:tcW w:w="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41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86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16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8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9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8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75"/>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rPr>
            </w:pPr>
          </w:p>
        </w:tc>
        <w:tc>
          <w:tcPr>
            <w:tcW w:w="41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65" w:lineRule="exact"/>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Деца узраста 0─3 године у предшколском васпитању и</w:t>
            </w:r>
          </w:p>
        </w:tc>
        <w:tc>
          <w:tcPr>
            <w:tcW w:w="860" w:type="dxa"/>
            <w:vMerge w:val="restart"/>
            <w:tcBorders>
              <w:top w:val="nil"/>
              <w:left w:val="nil"/>
              <w:bottom w:val="nil"/>
              <w:right w:val="nil"/>
            </w:tcBorders>
            <w:vAlign w:val="bottom"/>
          </w:tcPr>
          <w:p w:rsidR="00770414" w:rsidRPr="00770414" w:rsidRDefault="00F84412"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2</w:t>
            </w:r>
            <w:r w:rsidR="004632A6">
              <w:rPr>
                <w:rFonts w:ascii="Arial" w:eastAsiaTheme="minorEastAsia" w:hAnsi="Arial" w:cs="Arial"/>
                <w:sz w:val="15"/>
                <w:szCs w:val="15"/>
              </w:rPr>
              <w:t>2</w:t>
            </w:r>
          </w:p>
        </w:tc>
        <w:tc>
          <w:tcPr>
            <w:tcW w:w="5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F84412"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rPr>
            </w:pPr>
          </w:p>
        </w:tc>
        <w:tc>
          <w:tcPr>
            <w:tcW w:w="8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186"/>
              <w:jc w:val="right"/>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Укупно</w:t>
            </w:r>
            <w:proofErr w:type="spellEnd"/>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Градска</w:t>
            </w:r>
            <w:proofErr w:type="spellEnd"/>
          </w:p>
        </w:tc>
        <w:tc>
          <w:tcPr>
            <w:tcW w:w="1420" w:type="dxa"/>
            <w:gridSpan w:val="2"/>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700"/>
              <w:jc w:val="center"/>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Остала</w:t>
            </w:r>
            <w:proofErr w:type="spellEnd"/>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91"/>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образовању</w:t>
            </w:r>
            <w:proofErr w:type="spellEnd"/>
          </w:p>
        </w:tc>
        <w:tc>
          <w:tcPr>
            <w:tcW w:w="86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9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186"/>
              <w:jc w:val="right"/>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насеља</w:t>
            </w:r>
            <w:proofErr w:type="spellEnd"/>
          </w:p>
        </w:tc>
        <w:tc>
          <w:tcPr>
            <w:tcW w:w="1420" w:type="dxa"/>
            <w:gridSpan w:val="2"/>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680"/>
              <w:jc w:val="center"/>
              <w:rPr>
                <w:rFonts w:ascii="Times New Roman" w:eastAsiaTheme="minorEastAsia" w:hAnsi="Times New Roman" w:cs="Times New Roman"/>
                <w:sz w:val="24"/>
                <w:szCs w:val="24"/>
              </w:rPr>
            </w:pPr>
            <w:proofErr w:type="spellStart"/>
            <w:r w:rsidRPr="00770414">
              <w:rPr>
                <w:rFonts w:ascii="Arial" w:eastAsiaTheme="minorEastAsia" w:hAnsi="Arial" w:cs="Arial"/>
                <w:w w:val="99"/>
                <w:sz w:val="15"/>
                <w:szCs w:val="15"/>
              </w:rPr>
              <w:t>насеља</w:t>
            </w:r>
            <w:proofErr w:type="spellEnd"/>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92"/>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9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1420" w:type="dxa"/>
            <w:gridSpan w:val="2"/>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873301" w:rsidTr="001A7EC2">
        <w:trPr>
          <w:trHeight w:val="23"/>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Обухват деце узраста 0─3 године предшколским</w:t>
            </w:r>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1600" w:type="dxa"/>
            <w:tcBorders>
              <w:top w:val="nil"/>
              <w:left w:val="nil"/>
              <w:bottom w:val="single" w:sz="8" w:space="0" w:color="auto"/>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880" w:type="dxa"/>
            <w:tcBorders>
              <w:top w:val="nil"/>
              <w:left w:val="nil"/>
              <w:bottom w:val="single" w:sz="8" w:space="0" w:color="auto"/>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900" w:type="dxa"/>
            <w:tcBorders>
              <w:top w:val="nil"/>
              <w:left w:val="nil"/>
              <w:bottom w:val="single" w:sz="8" w:space="0" w:color="auto"/>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800" w:type="dxa"/>
            <w:tcBorders>
              <w:top w:val="nil"/>
              <w:left w:val="nil"/>
              <w:bottom w:val="single" w:sz="8" w:space="0" w:color="auto"/>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0" w:lineRule="exact"/>
              <w:rPr>
                <w:rFonts w:ascii="Times New Roman" w:eastAsiaTheme="minorEastAsia" w:hAnsi="Times New Roman" w:cs="Times New Roman"/>
                <w:sz w:val="2"/>
                <w:szCs w:val="2"/>
                <w:lang w:val="ru-RU"/>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lang w:val="ru-RU"/>
              </w:rPr>
            </w:pPr>
          </w:p>
        </w:tc>
      </w:tr>
      <w:tr w:rsidR="00770414" w:rsidRPr="00770414" w:rsidTr="001A7EC2">
        <w:trPr>
          <w:trHeight w:val="176"/>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lang w:val="ru-RU"/>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lang w:val="ru-RU"/>
              </w:rPr>
            </w:pPr>
          </w:p>
        </w:tc>
        <w:tc>
          <w:tcPr>
            <w:tcW w:w="86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5,1</w:t>
            </w:r>
          </w:p>
        </w:tc>
        <w:tc>
          <w:tcPr>
            <w:tcW w:w="5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F84412"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rPr>
            </w:pPr>
          </w:p>
        </w:tc>
        <w:tc>
          <w:tcPr>
            <w:tcW w:w="16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Примљени</w:t>
            </w:r>
            <w:proofErr w:type="spellEnd"/>
          </w:p>
        </w:tc>
        <w:tc>
          <w:tcPr>
            <w:tcW w:w="88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26"/>
              <w:jc w:val="right"/>
              <w:rPr>
                <w:rFonts w:ascii="Times New Roman" w:eastAsiaTheme="minorEastAsia" w:hAnsi="Times New Roman" w:cs="Times New Roman"/>
                <w:sz w:val="24"/>
                <w:szCs w:val="24"/>
              </w:rPr>
            </w:pPr>
            <w:r>
              <w:rPr>
                <w:rFonts w:ascii="Arial" w:eastAsiaTheme="minorEastAsia" w:hAnsi="Arial" w:cs="Arial"/>
                <w:sz w:val="15"/>
                <w:szCs w:val="15"/>
              </w:rPr>
              <w:t>314</w:t>
            </w:r>
          </w:p>
        </w:tc>
        <w:tc>
          <w:tcPr>
            <w:tcW w:w="90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46"/>
              <w:jc w:val="right"/>
              <w:rPr>
                <w:rFonts w:ascii="Times New Roman" w:eastAsiaTheme="minorEastAsia" w:hAnsi="Times New Roman" w:cs="Times New Roman"/>
                <w:sz w:val="24"/>
                <w:szCs w:val="24"/>
              </w:rPr>
            </w:pPr>
            <w:r>
              <w:rPr>
                <w:rFonts w:ascii="Arial" w:eastAsiaTheme="minorEastAsia" w:hAnsi="Arial" w:cs="Arial"/>
                <w:sz w:val="15"/>
                <w:szCs w:val="15"/>
              </w:rPr>
              <w:t>107</w:t>
            </w:r>
          </w:p>
        </w:tc>
        <w:tc>
          <w:tcPr>
            <w:tcW w:w="800" w:type="dxa"/>
            <w:vMerge w:val="restart"/>
            <w:tcBorders>
              <w:top w:val="nil"/>
              <w:left w:val="nil"/>
              <w:bottom w:val="nil"/>
              <w:right w:val="nil"/>
            </w:tcBorders>
            <w:vAlign w:val="bottom"/>
          </w:tcPr>
          <w:p w:rsidR="00770414" w:rsidRPr="00770414" w:rsidRDefault="00770414" w:rsidP="004632A6">
            <w:pPr>
              <w:widowControl w:val="0"/>
              <w:autoSpaceDE w:val="0"/>
              <w:autoSpaceDN w:val="0"/>
              <w:adjustRightInd w:val="0"/>
              <w:spacing w:after="0" w:line="172" w:lineRule="exact"/>
              <w:jc w:val="right"/>
              <w:rPr>
                <w:rFonts w:ascii="Times New Roman" w:eastAsiaTheme="minorEastAsia" w:hAnsi="Times New Roman" w:cs="Times New Roman"/>
                <w:sz w:val="24"/>
                <w:szCs w:val="24"/>
              </w:rPr>
            </w:pPr>
            <w:r w:rsidRPr="00770414">
              <w:rPr>
                <w:rFonts w:ascii="Arial" w:eastAsiaTheme="minorEastAsia" w:hAnsi="Arial" w:cs="Arial"/>
                <w:sz w:val="15"/>
                <w:szCs w:val="15"/>
              </w:rPr>
              <w:t>20</w:t>
            </w:r>
            <w:r w:rsidR="004632A6">
              <w:rPr>
                <w:rFonts w:ascii="Arial" w:eastAsiaTheme="minorEastAsia" w:hAnsi="Arial" w:cs="Arial"/>
                <w:sz w:val="15"/>
                <w:szCs w:val="15"/>
              </w:rPr>
              <w:t>7</w:t>
            </w: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5"/>
                <w:szCs w:val="15"/>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01"/>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rPr>
            </w:pPr>
            <w:proofErr w:type="spellStart"/>
            <w:proofErr w:type="gramStart"/>
            <w:r w:rsidRPr="00770414">
              <w:rPr>
                <w:rFonts w:ascii="Arial" w:eastAsiaTheme="minorEastAsia" w:hAnsi="Arial" w:cs="Arial"/>
                <w:sz w:val="15"/>
                <w:szCs w:val="15"/>
              </w:rPr>
              <w:t>васпитањем</w:t>
            </w:r>
            <w:proofErr w:type="spellEnd"/>
            <w:proofErr w:type="gramEnd"/>
            <w:r w:rsidRPr="00770414">
              <w:rPr>
                <w:rFonts w:ascii="Arial" w:eastAsiaTheme="minorEastAsia" w:hAnsi="Arial" w:cs="Arial"/>
                <w:sz w:val="15"/>
                <w:szCs w:val="15"/>
              </w:rPr>
              <w:t xml:space="preserve"> и </w:t>
            </w:r>
            <w:proofErr w:type="spellStart"/>
            <w:r w:rsidRPr="00770414">
              <w:rPr>
                <w:rFonts w:ascii="Arial" w:eastAsiaTheme="minorEastAsia" w:hAnsi="Arial" w:cs="Arial"/>
                <w:sz w:val="15"/>
                <w:szCs w:val="15"/>
              </w:rPr>
              <w:t>образовањем</w:t>
            </w:r>
            <w:proofErr w:type="spellEnd"/>
            <w:r w:rsidRPr="00770414">
              <w:rPr>
                <w:rFonts w:ascii="Arial" w:eastAsiaTheme="minorEastAsia" w:hAnsi="Arial" w:cs="Arial"/>
                <w:sz w:val="15"/>
                <w:szCs w:val="15"/>
              </w:rPr>
              <w:t xml:space="preserve"> (</w:t>
            </w:r>
            <w:r w:rsidRPr="00770414">
              <w:rPr>
                <w:rFonts w:ascii="Arial" w:eastAsiaTheme="minorEastAsia" w:hAnsi="Arial" w:cs="Arial"/>
                <w:sz w:val="12"/>
                <w:szCs w:val="12"/>
              </w:rPr>
              <w:t>у</w:t>
            </w:r>
            <w:r w:rsidRPr="00770414">
              <w:rPr>
                <w:rFonts w:ascii="Arial" w:eastAsiaTheme="minorEastAsia" w:hAnsi="Arial" w:cs="Arial"/>
                <w:sz w:val="15"/>
                <w:szCs w:val="15"/>
              </w:rPr>
              <w:t xml:space="preserve"> </w:t>
            </w:r>
            <w:r w:rsidRPr="00770414">
              <w:rPr>
                <w:rFonts w:ascii="Arial" w:eastAsiaTheme="minorEastAsia" w:hAnsi="Arial" w:cs="Arial"/>
                <w:sz w:val="12"/>
                <w:szCs w:val="12"/>
              </w:rPr>
              <w:t>%</w:t>
            </w:r>
            <w:r w:rsidRPr="00770414">
              <w:rPr>
                <w:rFonts w:ascii="Arial" w:eastAsiaTheme="minorEastAsia" w:hAnsi="Arial" w:cs="Arial"/>
                <w:sz w:val="15"/>
                <w:szCs w:val="15"/>
              </w:rPr>
              <w:t>)</w:t>
            </w:r>
          </w:p>
        </w:tc>
        <w:tc>
          <w:tcPr>
            <w:tcW w:w="86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16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9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82"/>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32"/>
        </w:trPr>
        <w:tc>
          <w:tcPr>
            <w:tcW w:w="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41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6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228"/>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41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Деца узраста од 3 године до поласка у ППП</w:t>
            </w:r>
            <w:r w:rsidRPr="00770414">
              <w:rPr>
                <w:rFonts w:ascii="Arial" w:eastAsiaTheme="minorEastAsia" w:hAnsi="Arial" w:cs="Arial"/>
                <w:sz w:val="19"/>
                <w:szCs w:val="19"/>
                <w:vertAlign w:val="superscript"/>
                <w:lang w:val="ru-RU"/>
              </w:rPr>
              <w:t>*</w:t>
            </w:r>
            <w:r w:rsidRPr="00770414">
              <w:rPr>
                <w:rFonts w:ascii="Arial" w:eastAsiaTheme="minorEastAsia" w:hAnsi="Arial" w:cs="Arial"/>
                <w:sz w:val="15"/>
                <w:szCs w:val="15"/>
                <w:lang w:val="ru-RU"/>
              </w:rPr>
              <w:t xml:space="preserve"> у</w:t>
            </w:r>
          </w:p>
        </w:tc>
        <w:tc>
          <w:tcPr>
            <w:tcW w:w="860" w:type="dxa"/>
            <w:vMerge w:val="restart"/>
            <w:tcBorders>
              <w:top w:val="nil"/>
              <w:left w:val="nil"/>
              <w:bottom w:val="nil"/>
              <w:right w:val="nil"/>
            </w:tcBorders>
            <w:vAlign w:val="bottom"/>
          </w:tcPr>
          <w:p w:rsidR="00770414" w:rsidRPr="00770414" w:rsidRDefault="00F84412"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1</w:t>
            </w:r>
            <w:r w:rsidR="004632A6">
              <w:rPr>
                <w:rFonts w:ascii="Arial" w:eastAsiaTheme="minorEastAsia" w:hAnsi="Arial" w:cs="Arial"/>
                <w:sz w:val="15"/>
                <w:szCs w:val="15"/>
              </w:rPr>
              <w:t>69</w:t>
            </w:r>
          </w:p>
        </w:tc>
        <w:tc>
          <w:tcPr>
            <w:tcW w:w="5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F84412" w:rsidRPr="00770414">
              <w:rPr>
                <w:rFonts w:ascii="Arial" w:eastAsiaTheme="minorEastAsia" w:hAnsi="Arial" w:cs="Arial"/>
                <w:sz w:val="11"/>
                <w:szCs w:val="11"/>
              </w:rPr>
              <w:t>(</w:t>
            </w:r>
            <w:r w:rsidR="004632A6">
              <w:rPr>
                <w:rFonts w:ascii="Arial" w:eastAsiaTheme="minorEastAsia" w:hAnsi="Arial" w:cs="Arial"/>
                <w:sz w:val="11"/>
                <w:szCs w:val="11"/>
              </w:rPr>
              <w:t>2018</w:t>
            </w:r>
            <w:r w:rsidR="00F84412" w:rsidRPr="00770414">
              <w:rPr>
                <w:rFonts w:ascii="Arial" w:eastAsiaTheme="minorEastAsia" w:hAnsi="Arial" w:cs="Arial"/>
                <w:sz w:val="11"/>
                <w:szCs w:val="11"/>
              </w:rPr>
              <w:t>)</w:t>
            </w:r>
            <w:r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Уписани</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преко</w:t>
            </w:r>
            <w:proofErr w:type="spellEnd"/>
          </w:p>
        </w:tc>
        <w:tc>
          <w:tcPr>
            <w:tcW w:w="8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2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9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4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8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9"/>
                <w:szCs w:val="19"/>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46"/>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47" w:lineRule="exact"/>
              <w:ind w:left="2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предшколском</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васпитању</w:t>
            </w:r>
            <w:proofErr w:type="spellEnd"/>
            <w:r w:rsidRPr="00770414">
              <w:rPr>
                <w:rFonts w:ascii="Arial" w:eastAsiaTheme="minorEastAsia" w:hAnsi="Arial" w:cs="Arial"/>
                <w:sz w:val="15"/>
                <w:szCs w:val="15"/>
              </w:rPr>
              <w:t xml:space="preserve"> и </w:t>
            </w:r>
            <w:proofErr w:type="spellStart"/>
            <w:r w:rsidRPr="00770414">
              <w:rPr>
                <w:rFonts w:ascii="Arial" w:eastAsiaTheme="minorEastAsia" w:hAnsi="Arial" w:cs="Arial"/>
                <w:sz w:val="15"/>
                <w:szCs w:val="15"/>
              </w:rPr>
              <w:t>образовању</w:t>
            </w:r>
            <w:proofErr w:type="spellEnd"/>
          </w:p>
        </w:tc>
        <w:tc>
          <w:tcPr>
            <w:tcW w:w="86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16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39"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капацитета</w:t>
            </w:r>
            <w:proofErr w:type="spellEnd"/>
          </w:p>
        </w:tc>
        <w:tc>
          <w:tcPr>
            <w:tcW w:w="8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9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8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4"/>
                <w:szCs w:val="4"/>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01"/>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16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272"/>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rPr>
            </w:pPr>
          </w:p>
        </w:tc>
        <w:tc>
          <w:tcPr>
            <w:tcW w:w="41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Обухват деце узраста од 3 године до поласка у ППП</w:t>
            </w:r>
            <w:r w:rsidRPr="00770414">
              <w:rPr>
                <w:rFonts w:ascii="Arial" w:eastAsiaTheme="minorEastAsia" w:hAnsi="Arial" w:cs="Arial"/>
                <w:sz w:val="19"/>
                <w:szCs w:val="19"/>
                <w:vertAlign w:val="superscript"/>
                <w:lang w:val="ru-RU"/>
              </w:rPr>
              <w:t>*</w:t>
            </w:r>
          </w:p>
        </w:tc>
        <w:tc>
          <w:tcPr>
            <w:tcW w:w="86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50,8</w:t>
            </w: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Нису</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примљени</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због</w:t>
            </w:r>
            <w:proofErr w:type="spellEnd"/>
          </w:p>
        </w:tc>
        <w:tc>
          <w:tcPr>
            <w:tcW w:w="88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2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9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right="4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8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40"/>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предшколским васпитањем и образовањем (</w:t>
            </w:r>
            <w:r w:rsidRPr="00770414">
              <w:rPr>
                <w:rFonts w:ascii="Arial" w:eastAsiaTheme="minorEastAsia" w:hAnsi="Arial" w:cs="Arial"/>
                <w:sz w:val="12"/>
                <w:szCs w:val="12"/>
                <w:lang w:val="ru-RU"/>
              </w:rPr>
              <w:t>у</w:t>
            </w:r>
            <w:r w:rsidRPr="00770414">
              <w:rPr>
                <w:rFonts w:ascii="Arial" w:eastAsiaTheme="minorEastAsia" w:hAnsi="Arial" w:cs="Arial"/>
                <w:sz w:val="15"/>
                <w:szCs w:val="15"/>
                <w:lang w:val="ru-RU"/>
              </w:rPr>
              <w:t xml:space="preserve"> </w:t>
            </w:r>
            <w:r w:rsidRPr="00770414">
              <w:rPr>
                <w:rFonts w:ascii="Arial" w:eastAsiaTheme="minorEastAsia" w:hAnsi="Arial" w:cs="Arial"/>
                <w:sz w:val="12"/>
                <w:szCs w:val="12"/>
                <w:lang w:val="ru-RU"/>
              </w:rPr>
              <w:t>%</w:t>
            </w:r>
            <w:r w:rsidRPr="00770414">
              <w:rPr>
                <w:rFonts w:ascii="Arial" w:eastAsiaTheme="minorEastAsia" w:hAnsi="Arial" w:cs="Arial"/>
                <w:sz w:val="15"/>
                <w:szCs w:val="15"/>
                <w:lang w:val="ru-RU"/>
              </w:rPr>
              <w:t>)</w:t>
            </w:r>
          </w:p>
        </w:tc>
        <w:tc>
          <w:tcPr>
            <w:tcW w:w="86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lang w:val="ru-RU"/>
              </w:rPr>
            </w:pPr>
          </w:p>
        </w:tc>
        <w:tc>
          <w:tcPr>
            <w:tcW w:w="580" w:type="dxa"/>
            <w:tcBorders>
              <w:top w:val="nil"/>
              <w:left w:val="nil"/>
              <w:bottom w:val="nil"/>
              <w:right w:val="nil"/>
            </w:tcBorders>
            <w:vAlign w:val="bottom"/>
          </w:tcPr>
          <w:p w:rsidR="00770414" w:rsidRPr="00770414" w:rsidRDefault="00F84412" w:rsidP="00F84412">
            <w:pPr>
              <w:widowControl w:val="0"/>
              <w:autoSpaceDE w:val="0"/>
              <w:autoSpaceDN w:val="0"/>
              <w:adjustRightInd w:val="0"/>
              <w:spacing w:after="0" w:line="100" w:lineRule="exact"/>
              <w:jc w:val="right"/>
              <w:rPr>
                <w:rFonts w:ascii="Times New Roman" w:eastAsiaTheme="minorEastAsia" w:hAnsi="Times New Roman" w:cs="Times New Roman"/>
                <w:sz w:val="24"/>
                <w:szCs w:val="24"/>
              </w:rPr>
            </w:pPr>
            <w:r>
              <w:rPr>
                <w:rFonts w:ascii="Arial" w:eastAsiaTheme="minorEastAsia" w:hAnsi="Arial" w:cs="Arial"/>
                <w:sz w:val="11"/>
                <w:szCs w:val="11"/>
              </w:rPr>
              <w:t>(</w:t>
            </w: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r w:rsidR="00770414" w:rsidRPr="00770414">
              <w:rPr>
                <w:rFonts w:ascii="Arial" w:eastAsiaTheme="minorEastAsia" w:hAnsi="Arial" w:cs="Arial"/>
                <w:sz w:val="11"/>
                <w:szCs w:val="11"/>
              </w:rPr>
              <w:t>)</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39"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попуњености</w:t>
            </w:r>
            <w:proofErr w:type="spellEnd"/>
          </w:p>
        </w:tc>
        <w:tc>
          <w:tcPr>
            <w:tcW w:w="8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9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8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2"/>
                <w:szCs w:val="12"/>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73"/>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86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16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55" w:lineRule="exact"/>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капацитета</w:t>
            </w:r>
            <w:proofErr w:type="spellEnd"/>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94"/>
        </w:trPr>
        <w:tc>
          <w:tcPr>
            <w:tcW w:w="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412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6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1600" w:type="dxa"/>
            <w:vMerge/>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9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8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202"/>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7"/>
                <w:szCs w:val="17"/>
              </w:rPr>
            </w:pPr>
          </w:p>
        </w:tc>
        <w:tc>
          <w:tcPr>
            <w:tcW w:w="412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2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Деца која похађају припремни предшколски програм</w:t>
            </w:r>
          </w:p>
        </w:tc>
        <w:tc>
          <w:tcPr>
            <w:tcW w:w="86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123</w:t>
            </w:r>
          </w:p>
        </w:tc>
        <w:tc>
          <w:tcPr>
            <w:tcW w:w="580" w:type="dxa"/>
            <w:vMerge w:val="restart"/>
            <w:tcBorders>
              <w:top w:val="nil"/>
              <w:left w:val="nil"/>
              <w:bottom w:val="nil"/>
              <w:right w:val="nil"/>
            </w:tcBorders>
            <w:vAlign w:val="bottom"/>
          </w:tcPr>
          <w:p w:rsidR="00770414" w:rsidRPr="00770414" w:rsidRDefault="004632A6"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Pr>
                <w:rFonts w:ascii="Arial" w:eastAsiaTheme="minorEastAsia" w:hAnsi="Arial" w:cs="Arial"/>
                <w:sz w:val="11"/>
                <w:szCs w:val="11"/>
              </w:rPr>
              <w:t>2018</w:t>
            </w:r>
            <w:r w:rsidR="00770414" w:rsidRPr="00770414">
              <w:rPr>
                <w:rFonts w:ascii="Arial" w:eastAsiaTheme="minorEastAsia" w:hAnsi="Arial" w:cs="Arial"/>
                <w:sz w:val="11"/>
                <w:szCs w:val="11"/>
              </w:rPr>
              <w:t>)</w:t>
            </w:r>
          </w:p>
        </w:tc>
        <w:tc>
          <w:tcPr>
            <w:tcW w:w="3180" w:type="dxa"/>
            <w:gridSpan w:val="3"/>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right="366"/>
              <w:jc w:val="right"/>
              <w:rPr>
                <w:rFonts w:ascii="Times New Roman" w:eastAsiaTheme="minorEastAsia" w:hAnsi="Times New Roman" w:cs="Times New Roman"/>
                <w:sz w:val="24"/>
                <w:szCs w:val="24"/>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7"/>
                <w:szCs w:val="17"/>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7"/>
                <w:szCs w:val="17"/>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17"/>
                <w:szCs w:val="17"/>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70"/>
        </w:trPr>
        <w:tc>
          <w:tcPr>
            <w:tcW w:w="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412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86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16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8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9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8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62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6"/>
                <w:szCs w:val="6"/>
              </w:rPr>
            </w:pPr>
          </w:p>
        </w:tc>
        <w:tc>
          <w:tcPr>
            <w:tcW w:w="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bl>
    <w:p w:rsidR="00D573A1" w:rsidRDefault="00D573A1" w:rsidP="0021506B">
      <w:pPr>
        <w:rPr>
          <w:rFonts w:ascii="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4300"/>
        <w:gridCol w:w="700"/>
        <w:gridCol w:w="580"/>
      </w:tblGrid>
      <w:tr w:rsidR="00770414" w:rsidRPr="00770414" w:rsidTr="001A7EC2">
        <w:trPr>
          <w:trHeight w:val="847"/>
        </w:trPr>
        <w:tc>
          <w:tcPr>
            <w:tcW w:w="4300" w:type="dxa"/>
            <w:tcBorders>
              <w:top w:val="nil"/>
              <w:left w:val="nil"/>
              <w:bottom w:val="nil"/>
              <w:right w:val="nil"/>
            </w:tcBorders>
            <w:vAlign w:val="bottom"/>
          </w:tcPr>
          <w:p w:rsidR="00770414" w:rsidRDefault="00770414" w:rsidP="00770414">
            <w:pPr>
              <w:widowControl w:val="0"/>
              <w:autoSpaceDE w:val="0"/>
              <w:autoSpaceDN w:val="0"/>
              <w:adjustRightInd w:val="0"/>
              <w:spacing w:after="0" w:line="240" w:lineRule="auto"/>
              <w:ind w:left="40"/>
              <w:rPr>
                <w:rFonts w:ascii="Arial" w:eastAsiaTheme="minorEastAsia" w:hAnsi="Arial" w:cs="Arial"/>
                <w:b/>
                <w:bCs/>
                <w:color w:val="FFFFFF"/>
                <w:sz w:val="19"/>
                <w:szCs w:val="19"/>
              </w:rPr>
            </w:pPr>
            <w:r w:rsidRPr="00770414">
              <w:rPr>
                <w:rFonts w:ascii="Arial" w:eastAsiaTheme="minorEastAsia" w:hAnsi="Arial" w:cs="Arial"/>
                <w:b/>
                <w:bCs/>
                <w:color w:val="FFFFFF"/>
                <w:sz w:val="19"/>
                <w:szCs w:val="19"/>
              </w:rPr>
              <w:t>ОСНОВНО ОБРАЗОВАЊЕ</w:t>
            </w:r>
          </w:p>
          <w:p w:rsidR="00F84412" w:rsidRDefault="00F84412" w:rsidP="00770414">
            <w:pPr>
              <w:widowControl w:val="0"/>
              <w:autoSpaceDE w:val="0"/>
              <w:autoSpaceDN w:val="0"/>
              <w:adjustRightInd w:val="0"/>
              <w:spacing w:after="0" w:line="240" w:lineRule="auto"/>
              <w:ind w:left="40"/>
              <w:rPr>
                <w:rFonts w:ascii="Arial" w:eastAsiaTheme="minorEastAsia" w:hAnsi="Arial" w:cs="Arial"/>
                <w:b/>
                <w:bCs/>
                <w:color w:val="FFFFFF"/>
                <w:sz w:val="19"/>
                <w:szCs w:val="19"/>
              </w:rPr>
            </w:pPr>
          </w:p>
          <w:p w:rsidR="00F84412" w:rsidRDefault="00F84412" w:rsidP="00770414">
            <w:pPr>
              <w:widowControl w:val="0"/>
              <w:autoSpaceDE w:val="0"/>
              <w:autoSpaceDN w:val="0"/>
              <w:adjustRightInd w:val="0"/>
              <w:spacing w:after="0" w:line="240" w:lineRule="auto"/>
              <w:ind w:left="40"/>
              <w:rPr>
                <w:rFonts w:ascii="Arial" w:eastAsiaTheme="minorEastAsia" w:hAnsi="Arial" w:cs="Arial"/>
                <w:b/>
                <w:bCs/>
                <w:color w:val="FFFFFF"/>
                <w:sz w:val="19"/>
                <w:szCs w:val="19"/>
              </w:rPr>
            </w:pPr>
          </w:p>
          <w:p w:rsidR="00F84412" w:rsidRDefault="00F84412" w:rsidP="00770414">
            <w:pPr>
              <w:widowControl w:val="0"/>
              <w:autoSpaceDE w:val="0"/>
              <w:autoSpaceDN w:val="0"/>
              <w:adjustRightInd w:val="0"/>
              <w:spacing w:after="0" w:line="240" w:lineRule="auto"/>
              <w:ind w:left="40"/>
              <w:rPr>
                <w:rFonts w:ascii="Arial" w:eastAsiaTheme="minorEastAsia" w:hAnsi="Arial" w:cs="Arial"/>
                <w:b/>
                <w:bCs/>
                <w:color w:val="FFFFFF"/>
                <w:sz w:val="19"/>
                <w:szCs w:val="19"/>
              </w:rPr>
            </w:pPr>
          </w:p>
          <w:p w:rsidR="00F84412" w:rsidRDefault="00F84412" w:rsidP="00770414">
            <w:pPr>
              <w:widowControl w:val="0"/>
              <w:autoSpaceDE w:val="0"/>
              <w:autoSpaceDN w:val="0"/>
              <w:adjustRightInd w:val="0"/>
              <w:spacing w:after="0" w:line="240" w:lineRule="auto"/>
              <w:ind w:left="40"/>
              <w:rPr>
                <w:rFonts w:ascii="Arial" w:eastAsiaTheme="minorEastAsia" w:hAnsi="Arial" w:cs="Arial"/>
                <w:b/>
                <w:bCs/>
                <w:color w:val="FFFFFF"/>
                <w:sz w:val="19"/>
                <w:szCs w:val="19"/>
              </w:rPr>
            </w:pPr>
          </w:p>
          <w:p w:rsidR="00F84412" w:rsidRPr="00770414" w:rsidRDefault="00F84412"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70414" w:rsidRPr="00770414" w:rsidTr="001A7EC2">
        <w:trPr>
          <w:trHeight w:val="600"/>
        </w:trPr>
        <w:tc>
          <w:tcPr>
            <w:tcW w:w="4300" w:type="dxa"/>
            <w:tcBorders>
              <w:top w:val="nil"/>
              <w:left w:val="nil"/>
              <w:bottom w:val="single" w:sz="8" w:space="0" w:color="78A0D0"/>
              <w:right w:val="nil"/>
            </w:tcBorders>
            <w:vAlign w:val="bottom"/>
          </w:tcPr>
          <w:p w:rsid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lang w:val="sr-Cyrl-RS"/>
              </w:rPr>
            </w:pPr>
            <w:r>
              <w:rPr>
                <w:rFonts w:ascii="Times New Roman" w:eastAsiaTheme="minorEastAsia" w:hAnsi="Times New Roman" w:cs="Times New Roman"/>
                <w:sz w:val="24"/>
                <w:szCs w:val="24"/>
                <w:lang w:val="sr-Cyrl-RS"/>
              </w:rPr>
              <w:t>ОСНОВНО ОБРАЗОВАЊЕ</w:t>
            </w:r>
          </w:p>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lang w:val="sr-Cyrl-RS"/>
              </w:rPr>
            </w:pPr>
          </w:p>
        </w:tc>
        <w:tc>
          <w:tcPr>
            <w:tcW w:w="7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770414" w:rsidRPr="00770414" w:rsidTr="001A7EC2">
        <w:trPr>
          <w:trHeight w:val="196"/>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Основне</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школе</w:t>
            </w:r>
            <w:proofErr w:type="spellEnd"/>
            <w:r w:rsidRPr="00770414">
              <w:rPr>
                <w:rFonts w:ascii="Arial" w:eastAsiaTheme="minorEastAsia" w:hAnsi="Arial" w:cs="Arial"/>
                <w:sz w:val="15"/>
                <w:szCs w:val="15"/>
              </w:rPr>
              <w:t xml:space="preserve"> ─ </w:t>
            </w:r>
            <w:proofErr w:type="spellStart"/>
            <w:r w:rsidRPr="00770414">
              <w:rPr>
                <w:rFonts w:ascii="Arial" w:eastAsiaTheme="minorEastAsia" w:hAnsi="Arial" w:cs="Arial"/>
                <w:sz w:val="15"/>
                <w:szCs w:val="15"/>
              </w:rPr>
              <w:t>матичне</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школе</w:t>
            </w:r>
            <w:proofErr w:type="spellEnd"/>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3</w:t>
            </w:r>
          </w:p>
        </w:tc>
        <w:tc>
          <w:tcPr>
            <w:tcW w:w="580" w:type="dxa"/>
            <w:tcBorders>
              <w:top w:val="nil"/>
              <w:left w:val="nil"/>
              <w:bottom w:val="nil"/>
              <w:right w:val="nil"/>
            </w:tcBorders>
            <w:vAlign w:val="bottom"/>
          </w:tcPr>
          <w:p w:rsidR="00770414" w:rsidRPr="00770414" w:rsidRDefault="00770414" w:rsidP="004632A6">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25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Основне</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школе</w:t>
            </w:r>
            <w:proofErr w:type="spellEnd"/>
            <w:r w:rsidRPr="00770414">
              <w:rPr>
                <w:rFonts w:ascii="Arial" w:eastAsiaTheme="minorEastAsia" w:hAnsi="Arial" w:cs="Arial"/>
                <w:sz w:val="15"/>
                <w:szCs w:val="15"/>
              </w:rPr>
              <w:t xml:space="preserve"> ─ </w:t>
            </w:r>
            <w:proofErr w:type="spellStart"/>
            <w:r w:rsidRPr="00770414">
              <w:rPr>
                <w:rFonts w:ascii="Arial" w:eastAsiaTheme="minorEastAsia" w:hAnsi="Arial" w:cs="Arial"/>
                <w:sz w:val="15"/>
                <w:szCs w:val="15"/>
              </w:rPr>
              <w:t>подручна</w:t>
            </w:r>
            <w:proofErr w:type="spellEnd"/>
            <w:r w:rsidRPr="00770414">
              <w:rPr>
                <w:rFonts w:ascii="Arial" w:eastAsiaTheme="minorEastAsia" w:hAnsi="Arial" w:cs="Arial"/>
                <w:sz w:val="15"/>
                <w:szCs w:val="15"/>
              </w:rPr>
              <w:t xml:space="preserve"> </w:t>
            </w:r>
            <w:proofErr w:type="spellStart"/>
            <w:r w:rsidRPr="00770414">
              <w:rPr>
                <w:rFonts w:ascii="Arial" w:eastAsiaTheme="minorEastAsia" w:hAnsi="Arial" w:cs="Arial"/>
                <w:sz w:val="15"/>
                <w:szCs w:val="15"/>
              </w:rPr>
              <w:t>одељења</w:t>
            </w:r>
            <w:proofErr w:type="spellEnd"/>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7</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40"/>
        </w:trPr>
        <w:tc>
          <w:tcPr>
            <w:tcW w:w="43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7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r>
      <w:tr w:rsidR="00770414" w:rsidRPr="00873301" w:rsidTr="001A7EC2">
        <w:trPr>
          <w:trHeight w:val="26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Ученици уписани у основне школе ─ матичне школе</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lang w:val="ru-RU"/>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3"/>
                <w:szCs w:val="23"/>
                <w:lang w:val="ru-RU"/>
              </w:rPr>
            </w:pPr>
          </w:p>
        </w:tc>
      </w:tr>
      <w:tr w:rsidR="00770414" w:rsidRPr="00770414" w:rsidTr="001A7EC2">
        <w:trPr>
          <w:trHeight w:val="341"/>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49" w:lineRule="exact"/>
              <w:ind w:left="340"/>
              <w:rPr>
                <w:rFonts w:ascii="Times New Roman" w:eastAsiaTheme="minorEastAsia" w:hAnsi="Times New Roman" w:cs="Times New Roman"/>
                <w:sz w:val="24"/>
                <w:szCs w:val="24"/>
                <w:lang w:val="ru-RU"/>
              </w:rPr>
            </w:pPr>
            <w:r w:rsidRPr="00770414">
              <w:rPr>
                <w:rFonts w:ascii="Arial" w:eastAsiaTheme="minorEastAsia" w:hAnsi="Arial" w:cs="Arial"/>
                <w:i/>
                <w:iCs/>
                <w:sz w:val="13"/>
                <w:szCs w:val="13"/>
                <w:lang w:val="ru-RU"/>
              </w:rPr>
              <w:t>у ниже разреде (</w:t>
            </w:r>
            <w:r w:rsidRPr="00770414">
              <w:rPr>
                <w:rFonts w:ascii="Arial" w:eastAsiaTheme="minorEastAsia" w:hAnsi="Arial" w:cs="Arial"/>
                <w:i/>
                <w:iCs/>
                <w:sz w:val="13"/>
                <w:szCs w:val="13"/>
              </w:rPr>
              <w:t>I</w:t>
            </w:r>
            <w:r w:rsidRPr="00770414">
              <w:rPr>
                <w:rFonts w:ascii="Arial" w:eastAsiaTheme="minorEastAsia" w:hAnsi="Arial" w:cs="Arial"/>
                <w:i/>
                <w:iCs/>
                <w:sz w:val="13"/>
                <w:szCs w:val="13"/>
                <w:lang w:val="ru-RU"/>
              </w:rPr>
              <w:t xml:space="preserve"> ─ </w:t>
            </w:r>
            <w:r w:rsidRPr="00770414">
              <w:rPr>
                <w:rFonts w:ascii="Arial" w:eastAsiaTheme="minorEastAsia" w:hAnsi="Arial" w:cs="Arial"/>
                <w:i/>
                <w:iCs/>
                <w:sz w:val="13"/>
                <w:szCs w:val="13"/>
              </w:rPr>
              <w:t>IV</w:t>
            </w:r>
            <w:r w:rsidRPr="00770414">
              <w:rPr>
                <w:rFonts w:ascii="Arial" w:eastAsiaTheme="minorEastAsia" w:hAnsi="Arial" w:cs="Arial"/>
                <w:i/>
                <w:iCs/>
                <w:sz w:val="13"/>
                <w:szCs w:val="13"/>
                <w:lang w:val="ru-RU"/>
              </w:rPr>
              <w:t>)</w:t>
            </w:r>
          </w:p>
        </w:tc>
        <w:tc>
          <w:tcPr>
            <w:tcW w:w="700" w:type="dxa"/>
            <w:tcBorders>
              <w:top w:val="nil"/>
              <w:left w:val="nil"/>
              <w:bottom w:val="nil"/>
              <w:right w:val="nil"/>
            </w:tcBorders>
            <w:vAlign w:val="bottom"/>
          </w:tcPr>
          <w:p w:rsidR="00770414" w:rsidRPr="00770414" w:rsidRDefault="004632A6"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291</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25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49" w:lineRule="exact"/>
              <w:ind w:left="340"/>
              <w:rPr>
                <w:rFonts w:ascii="Times New Roman" w:eastAsiaTheme="minorEastAsia" w:hAnsi="Times New Roman" w:cs="Times New Roman"/>
                <w:sz w:val="24"/>
                <w:szCs w:val="24"/>
                <w:lang w:val="ru-RU"/>
              </w:rPr>
            </w:pPr>
            <w:r w:rsidRPr="00770414">
              <w:rPr>
                <w:rFonts w:ascii="Arial" w:eastAsiaTheme="minorEastAsia" w:hAnsi="Arial" w:cs="Arial"/>
                <w:i/>
                <w:iCs/>
                <w:sz w:val="13"/>
                <w:szCs w:val="13"/>
                <w:lang w:val="ru-RU"/>
              </w:rPr>
              <w:t>у више разреде (</w:t>
            </w:r>
            <w:r w:rsidRPr="00770414">
              <w:rPr>
                <w:rFonts w:ascii="Arial" w:eastAsiaTheme="minorEastAsia" w:hAnsi="Arial" w:cs="Arial"/>
                <w:i/>
                <w:iCs/>
                <w:sz w:val="13"/>
                <w:szCs w:val="13"/>
              </w:rPr>
              <w:t>V</w:t>
            </w:r>
            <w:r w:rsidRPr="00770414">
              <w:rPr>
                <w:rFonts w:ascii="Arial" w:eastAsiaTheme="minorEastAsia" w:hAnsi="Arial" w:cs="Arial"/>
                <w:i/>
                <w:iCs/>
                <w:sz w:val="13"/>
                <w:szCs w:val="13"/>
                <w:lang w:val="ru-RU"/>
              </w:rPr>
              <w:t xml:space="preserve"> ─ </w:t>
            </w:r>
            <w:r w:rsidRPr="00770414">
              <w:rPr>
                <w:rFonts w:ascii="Arial" w:eastAsiaTheme="minorEastAsia" w:hAnsi="Arial" w:cs="Arial"/>
                <w:i/>
                <w:iCs/>
                <w:sz w:val="13"/>
                <w:szCs w:val="13"/>
              </w:rPr>
              <w:t>VIII</w:t>
            </w:r>
            <w:r w:rsidRPr="00770414">
              <w:rPr>
                <w:rFonts w:ascii="Arial" w:eastAsiaTheme="minorEastAsia" w:hAnsi="Arial" w:cs="Arial"/>
                <w:i/>
                <w:iCs/>
                <w:sz w:val="13"/>
                <w:szCs w:val="13"/>
                <w:lang w:val="ru-RU"/>
              </w:rPr>
              <w:t>)</w:t>
            </w:r>
          </w:p>
        </w:tc>
        <w:tc>
          <w:tcPr>
            <w:tcW w:w="700" w:type="dxa"/>
            <w:tcBorders>
              <w:top w:val="nil"/>
              <w:left w:val="nil"/>
              <w:bottom w:val="nil"/>
              <w:right w:val="nil"/>
            </w:tcBorders>
            <w:vAlign w:val="bottom"/>
          </w:tcPr>
          <w:p w:rsidR="00770414" w:rsidRPr="00770414" w:rsidRDefault="00770414"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3</w:t>
            </w:r>
            <w:r w:rsidR="004632A6">
              <w:rPr>
                <w:rFonts w:ascii="Arial" w:eastAsiaTheme="minorEastAsia" w:hAnsi="Arial" w:cs="Arial"/>
                <w:sz w:val="15"/>
                <w:szCs w:val="15"/>
              </w:rPr>
              <w:t>32</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873301" w:rsidTr="001A7EC2">
        <w:trPr>
          <w:trHeight w:val="326"/>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Ученици уписани у основне школе ─ подручна одељења</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4"/>
                <w:szCs w:val="24"/>
                <w:lang w:val="ru-RU"/>
              </w:rPr>
            </w:pPr>
          </w:p>
        </w:tc>
      </w:tr>
      <w:tr w:rsidR="00770414" w:rsidRPr="00770414" w:rsidTr="001A7EC2">
        <w:trPr>
          <w:trHeight w:val="341"/>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49" w:lineRule="exact"/>
              <w:ind w:left="340"/>
              <w:rPr>
                <w:rFonts w:ascii="Times New Roman" w:eastAsiaTheme="minorEastAsia" w:hAnsi="Times New Roman" w:cs="Times New Roman"/>
                <w:sz w:val="24"/>
                <w:szCs w:val="24"/>
                <w:lang w:val="ru-RU"/>
              </w:rPr>
            </w:pPr>
            <w:r w:rsidRPr="00770414">
              <w:rPr>
                <w:rFonts w:ascii="Arial" w:eastAsiaTheme="minorEastAsia" w:hAnsi="Arial" w:cs="Arial"/>
                <w:i/>
                <w:iCs/>
                <w:sz w:val="13"/>
                <w:szCs w:val="13"/>
                <w:lang w:val="ru-RU"/>
              </w:rPr>
              <w:t>у ниже разреде (</w:t>
            </w:r>
            <w:r w:rsidRPr="00770414">
              <w:rPr>
                <w:rFonts w:ascii="Arial" w:eastAsiaTheme="minorEastAsia" w:hAnsi="Arial" w:cs="Arial"/>
                <w:i/>
                <w:iCs/>
                <w:sz w:val="13"/>
                <w:szCs w:val="13"/>
              </w:rPr>
              <w:t>I</w:t>
            </w:r>
            <w:r w:rsidRPr="00770414">
              <w:rPr>
                <w:rFonts w:ascii="Arial" w:eastAsiaTheme="minorEastAsia" w:hAnsi="Arial" w:cs="Arial"/>
                <w:i/>
                <w:iCs/>
                <w:sz w:val="13"/>
                <w:szCs w:val="13"/>
                <w:lang w:val="ru-RU"/>
              </w:rPr>
              <w:t xml:space="preserve"> ─ </w:t>
            </w:r>
            <w:r w:rsidRPr="00770414">
              <w:rPr>
                <w:rFonts w:ascii="Arial" w:eastAsiaTheme="minorEastAsia" w:hAnsi="Arial" w:cs="Arial"/>
                <w:i/>
                <w:iCs/>
                <w:sz w:val="13"/>
                <w:szCs w:val="13"/>
              </w:rPr>
              <w:t>IV</w:t>
            </w:r>
            <w:r w:rsidRPr="00770414">
              <w:rPr>
                <w:rFonts w:ascii="Arial" w:eastAsiaTheme="minorEastAsia" w:hAnsi="Arial" w:cs="Arial"/>
                <w:i/>
                <w:iCs/>
                <w:sz w:val="13"/>
                <w:szCs w:val="13"/>
                <w:lang w:val="ru-RU"/>
              </w:rPr>
              <w:t>)</w:t>
            </w:r>
          </w:p>
        </w:tc>
        <w:tc>
          <w:tcPr>
            <w:tcW w:w="700" w:type="dxa"/>
            <w:tcBorders>
              <w:top w:val="nil"/>
              <w:left w:val="nil"/>
              <w:bottom w:val="nil"/>
              <w:right w:val="nil"/>
            </w:tcBorders>
            <w:vAlign w:val="bottom"/>
          </w:tcPr>
          <w:p w:rsidR="00770414" w:rsidRPr="00770414" w:rsidRDefault="00F84412"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2</w:t>
            </w:r>
            <w:r w:rsidR="004632A6">
              <w:rPr>
                <w:rFonts w:ascii="Arial" w:eastAsiaTheme="minorEastAsia" w:hAnsi="Arial" w:cs="Arial"/>
                <w:sz w:val="15"/>
                <w:szCs w:val="15"/>
              </w:rPr>
              <w:t>56</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25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49" w:lineRule="exact"/>
              <w:ind w:left="340"/>
              <w:rPr>
                <w:rFonts w:ascii="Times New Roman" w:eastAsiaTheme="minorEastAsia" w:hAnsi="Times New Roman" w:cs="Times New Roman"/>
                <w:sz w:val="24"/>
                <w:szCs w:val="24"/>
                <w:lang w:val="ru-RU"/>
              </w:rPr>
            </w:pPr>
            <w:r w:rsidRPr="00770414">
              <w:rPr>
                <w:rFonts w:ascii="Arial" w:eastAsiaTheme="minorEastAsia" w:hAnsi="Arial" w:cs="Arial"/>
                <w:i/>
                <w:iCs/>
                <w:sz w:val="13"/>
                <w:szCs w:val="13"/>
                <w:lang w:val="ru-RU"/>
              </w:rPr>
              <w:t>у више разреде (</w:t>
            </w:r>
            <w:r w:rsidRPr="00770414">
              <w:rPr>
                <w:rFonts w:ascii="Arial" w:eastAsiaTheme="minorEastAsia" w:hAnsi="Arial" w:cs="Arial"/>
                <w:i/>
                <w:iCs/>
                <w:sz w:val="13"/>
                <w:szCs w:val="13"/>
              </w:rPr>
              <w:t>V</w:t>
            </w:r>
            <w:r w:rsidRPr="00770414">
              <w:rPr>
                <w:rFonts w:ascii="Arial" w:eastAsiaTheme="minorEastAsia" w:hAnsi="Arial" w:cs="Arial"/>
                <w:i/>
                <w:iCs/>
                <w:sz w:val="13"/>
                <w:szCs w:val="13"/>
                <w:lang w:val="ru-RU"/>
              </w:rPr>
              <w:t xml:space="preserve"> ─ </w:t>
            </w:r>
            <w:r w:rsidRPr="00770414">
              <w:rPr>
                <w:rFonts w:ascii="Arial" w:eastAsiaTheme="minorEastAsia" w:hAnsi="Arial" w:cs="Arial"/>
                <w:i/>
                <w:iCs/>
                <w:sz w:val="13"/>
                <w:szCs w:val="13"/>
              </w:rPr>
              <w:t>VIII</w:t>
            </w:r>
            <w:r w:rsidRPr="00770414">
              <w:rPr>
                <w:rFonts w:ascii="Arial" w:eastAsiaTheme="minorEastAsia" w:hAnsi="Arial" w:cs="Arial"/>
                <w:i/>
                <w:iCs/>
                <w:sz w:val="13"/>
                <w:szCs w:val="13"/>
                <w:lang w:val="ru-RU"/>
              </w:rPr>
              <w:t>)</w:t>
            </w:r>
          </w:p>
        </w:tc>
        <w:tc>
          <w:tcPr>
            <w:tcW w:w="700" w:type="dxa"/>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25</w:t>
            </w:r>
            <w:r w:rsidR="00F84412">
              <w:rPr>
                <w:rFonts w:ascii="Arial" w:eastAsiaTheme="minorEastAsia" w:hAnsi="Arial" w:cs="Arial"/>
                <w:sz w:val="15"/>
                <w:szCs w:val="15"/>
              </w:rPr>
              <w:t>1</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40"/>
        </w:trPr>
        <w:tc>
          <w:tcPr>
            <w:tcW w:w="43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7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3"/>
                <w:szCs w:val="3"/>
              </w:rPr>
            </w:pPr>
          </w:p>
        </w:tc>
      </w:tr>
      <w:tr w:rsidR="00770414" w:rsidRPr="00770414" w:rsidTr="001A7EC2">
        <w:trPr>
          <w:trHeight w:val="19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Нето стопа обухвата основним образовањем (</w:t>
            </w:r>
            <w:r w:rsidRPr="00770414">
              <w:rPr>
                <w:rFonts w:ascii="Arial" w:eastAsiaTheme="minorEastAsia" w:hAnsi="Arial" w:cs="Arial"/>
                <w:sz w:val="12"/>
                <w:szCs w:val="12"/>
                <w:lang w:val="ru-RU"/>
              </w:rPr>
              <w:t>у</w:t>
            </w:r>
            <w:r w:rsidRPr="00770414">
              <w:rPr>
                <w:rFonts w:ascii="Arial" w:eastAsiaTheme="minorEastAsia" w:hAnsi="Arial" w:cs="Arial"/>
                <w:sz w:val="15"/>
                <w:szCs w:val="15"/>
                <w:lang w:val="ru-RU"/>
              </w:rPr>
              <w:t xml:space="preserve"> </w:t>
            </w:r>
            <w:r w:rsidRPr="00770414">
              <w:rPr>
                <w:rFonts w:ascii="Arial" w:eastAsiaTheme="minorEastAsia" w:hAnsi="Arial" w:cs="Arial"/>
                <w:sz w:val="12"/>
                <w:szCs w:val="12"/>
                <w:lang w:val="ru-RU"/>
              </w:rPr>
              <w:t>%</w:t>
            </w:r>
            <w:r w:rsidRPr="00770414">
              <w:rPr>
                <w:rFonts w:ascii="Arial" w:eastAsiaTheme="minorEastAsia" w:hAnsi="Arial" w:cs="Arial"/>
                <w:sz w:val="15"/>
                <w:szCs w:val="15"/>
                <w:lang w:val="ru-RU"/>
              </w:rPr>
              <w:t>)</w:t>
            </w:r>
          </w:p>
        </w:tc>
        <w:tc>
          <w:tcPr>
            <w:tcW w:w="700" w:type="dxa"/>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95,2</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25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 xml:space="preserve">Ученици који су завршили 8. </w:t>
            </w:r>
            <w:r w:rsidR="00915638" w:rsidRPr="00770414">
              <w:rPr>
                <w:rFonts w:ascii="Arial" w:eastAsiaTheme="minorEastAsia" w:hAnsi="Arial" w:cs="Arial"/>
                <w:sz w:val="15"/>
                <w:szCs w:val="15"/>
                <w:lang w:val="ru-RU"/>
              </w:rPr>
              <w:t>Р</w:t>
            </w:r>
            <w:r w:rsidRPr="00770414">
              <w:rPr>
                <w:rFonts w:ascii="Arial" w:eastAsiaTheme="minorEastAsia" w:hAnsi="Arial" w:cs="Arial"/>
                <w:sz w:val="15"/>
                <w:szCs w:val="15"/>
                <w:lang w:val="ru-RU"/>
              </w:rPr>
              <w:t>азред основне школе</w:t>
            </w:r>
          </w:p>
        </w:tc>
        <w:tc>
          <w:tcPr>
            <w:tcW w:w="700" w:type="dxa"/>
            <w:tcBorders>
              <w:top w:val="nil"/>
              <w:left w:val="nil"/>
              <w:bottom w:val="nil"/>
              <w:right w:val="nil"/>
            </w:tcBorders>
            <w:vAlign w:val="bottom"/>
          </w:tcPr>
          <w:p w:rsidR="00770414" w:rsidRPr="00770414" w:rsidRDefault="00F84412" w:rsidP="004632A6">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1</w:t>
            </w:r>
            <w:r w:rsidR="004632A6">
              <w:rPr>
                <w:rFonts w:ascii="Arial" w:eastAsiaTheme="minorEastAsia" w:hAnsi="Arial" w:cs="Arial"/>
                <w:sz w:val="15"/>
                <w:szCs w:val="15"/>
              </w:rPr>
              <w:t>25</w:t>
            </w:r>
          </w:p>
        </w:tc>
        <w:tc>
          <w:tcPr>
            <w:tcW w:w="580" w:type="dxa"/>
            <w:tcBorders>
              <w:top w:val="nil"/>
              <w:left w:val="nil"/>
              <w:bottom w:val="nil"/>
              <w:right w:val="nil"/>
            </w:tcBorders>
            <w:vAlign w:val="bottom"/>
          </w:tcPr>
          <w:p w:rsidR="00770414" w:rsidRPr="00770414" w:rsidRDefault="004632A6"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Pr>
                <w:rFonts w:ascii="Arial" w:eastAsiaTheme="minorEastAsia" w:hAnsi="Arial" w:cs="Arial"/>
                <w:sz w:val="11"/>
                <w:szCs w:val="11"/>
              </w:rPr>
              <w:t>2018</w:t>
            </w:r>
            <w:r w:rsidR="00770414" w:rsidRPr="00770414">
              <w:rPr>
                <w:rFonts w:ascii="Arial" w:eastAsiaTheme="minorEastAsia" w:hAnsi="Arial" w:cs="Arial"/>
                <w:sz w:val="11"/>
                <w:szCs w:val="11"/>
              </w:rPr>
              <w:t>)</w:t>
            </w:r>
          </w:p>
        </w:tc>
      </w:tr>
      <w:tr w:rsidR="00770414" w:rsidRPr="00770414" w:rsidTr="001A7EC2">
        <w:trPr>
          <w:trHeight w:val="257"/>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Стопа завршавања основне школе (</w:t>
            </w:r>
            <w:r w:rsidRPr="00770414">
              <w:rPr>
                <w:rFonts w:ascii="Arial" w:eastAsiaTheme="minorEastAsia" w:hAnsi="Arial" w:cs="Arial"/>
                <w:sz w:val="12"/>
                <w:szCs w:val="12"/>
                <w:lang w:val="ru-RU"/>
              </w:rPr>
              <w:t>у</w:t>
            </w:r>
            <w:r w:rsidRPr="00770414">
              <w:rPr>
                <w:rFonts w:ascii="Arial" w:eastAsiaTheme="minorEastAsia" w:hAnsi="Arial" w:cs="Arial"/>
                <w:sz w:val="15"/>
                <w:szCs w:val="15"/>
                <w:lang w:val="ru-RU"/>
              </w:rPr>
              <w:t xml:space="preserve"> </w:t>
            </w:r>
            <w:r w:rsidRPr="00770414">
              <w:rPr>
                <w:rFonts w:ascii="Arial" w:eastAsiaTheme="minorEastAsia" w:hAnsi="Arial" w:cs="Arial"/>
                <w:sz w:val="12"/>
                <w:szCs w:val="12"/>
                <w:lang w:val="ru-RU"/>
              </w:rPr>
              <w:t>%</w:t>
            </w:r>
            <w:r w:rsidRPr="00770414">
              <w:rPr>
                <w:rFonts w:ascii="Arial" w:eastAsiaTheme="minorEastAsia" w:hAnsi="Arial" w:cs="Arial"/>
                <w:sz w:val="15"/>
                <w:szCs w:val="15"/>
                <w:lang w:val="ru-RU"/>
              </w:rPr>
              <w:t>)</w:t>
            </w:r>
          </w:p>
        </w:tc>
        <w:tc>
          <w:tcPr>
            <w:tcW w:w="700" w:type="dxa"/>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77,6</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p>
        </w:tc>
      </w:tr>
      <w:tr w:rsidR="00770414" w:rsidRPr="00770414" w:rsidTr="001A7EC2">
        <w:trPr>
          <w:trHeight w:val="235"/>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Стопа одустајања од школовања у основном</w:t>
            </w:r>
          </w:p>
        </w:tc>
        <w:tc>
          <w:tcPr>
            <w:tcW w:w="700" w:type="dxa"/>
            <w:vMerge w:val="restart"/>
            <w:tcBorders>
              <w:top w:val="nil"/>
              <w:left w:val="nil"/>
              <w:bottom w:val="nil"/>
              <w:right w:val="nil"/>
            </w:tcBorders>
            <w:vAlign w:val="bottom"/>
          </w:tcPr>
          <w:p w:rsidR="00770414" w:rsidRPr="00770414" w:rsidRDefault="004632A6" w:rsidP="00770414">
            <w:pPr>
              <w:widowControl w:val="0"/>
              <w:autoSpaceDE w:val="0"/>
              <w:autoSpaceDN w:val="0"/>
              <w:adjustRightInd w:val="0"/>
              <w:spacing w:after="0" w:line="172" w:lineRule="exact"/>
              <w:ind w:right="166"/>
              <w:jc w:val="right"/>
              <w:rPr>
                <w:rFonts w:ascii="Times New Roman" w:eastAsiaTheme="minorEastAsia" w:hAnsi="Times New Roman" w:cs="Times New Roman"/>
                <w:sz w:val="24"/>
                <w:szCs w:val="24"/>
              </w:rPr>
            </w:pPr>
            <w:r>
              <w:rPr>
                <w:rFonts w:ascii="Arial" w:eastAsiaTheme="minorEastAsia" w:hAnsi="Arial" w:cs="Arial"/>
                <w:sz w:val="15"/>
                <w:szCs w:val="15"/>
              </w:rPr>
              <w:t>0,4</w:t>
            </w:r>
          </w:p>
        </w:tc>
        <w:tc>
          <w:tcPr>
            <w:tcW w:w="580" w:type="dxa"/>
            <w:vMerge w:val="restart"/>
            <w:tcBorders>
              <w:top w:val="nil"/>
              <w:left w:val="nil"/>
              <w:bottom w:val="nil"/>
              <w:right w:val="nil"/>
            </w:tcBorders>
            <w:vAlign w:val="bottom"/>
          </w:tcPr>
          <w:p w:rsidR="00770414" w:rsidRPr="00770414" w:rsidRDefault="004632A6" w:rsidP="00F84412">
            <w:pPr>
              <w:widowControl w:val="0"/>
              <w:autoSpaceDE w:val="0"/>
              <w:autoSpaceDN w:val="0"/>
              <w:adjustRightInd w:val="0"/>
              <w:spacing w:after="0" w:line="126" w:lineRule="exact"/>
              <w:jc w:val="right"/>
              <w:rPr>
                <w:rFonts w:ascii="Times New Roman" w:eastAsiaTheme="minorEastAsia" w:hAnsi="Times New Roman" w:cs="Times New Roman"/>
                <w:sz w:val="24"/>
                <w:szCs w:val="24"/>
              </w:rPr>
            </w:pPr>
            <w:r>
              <w:rPr>
                <w:rFonts w:ascii="Arial" w:eastAsiaTheme="minorEastAsia" w:hAnsi="Arial" w:cs="Arial"/>
                <w:sz w:val="11"/>
                <w:szCs w:val="11"/>
              </w:rPr>
              <w:t>2018</w:t>
            </w:r>
            <w:r w:rsidR="00770414" w:rsidRPr="00770414">
              <w:rPr>
                <w:rFonts w:ascii="Arial" w:eastAsiaTheme="minorEastAsia" w:hAnsi="Arial" w:cs="Arial"/>
                <w:sz w:val="11"/>
                <w:szCs w:val="11"/>
              </w:rPr>
              <w:t>)</w:t>
            </w:r>
          </w:p>
        </w:tc>
      </w:tr>
      <w:tr w:rsidR="00770414" w:rsidRPr="00770414" w:rsidTr="001A7EC2">
        <w:trPr>
          <w:trHeight w:val="172"/>
        </w:trPr>
        <w:tc>
          <w:tcPr>
            <w:tcW w:w="43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172" w:lineRule="exact"/>
              <w:ind w:left="40"/>
              <w:rPr>
                <w:rFonts w:ascii="Times New Roman" w:eastAsiaTheme="minorEastAsia" w:hAnsi="Times New Roman" w:cs="Times New Roman"/>
                <w:sz w:val="24"/>
                <w:szCs w:val="24"/>
              </w:rPr>
            </w:pPr>
            <w:proofErr w:type="spellStart"/>
            <w:proofErr w:type="gramStart"/>
            <w:r w:rsidRPr="00770414">
              <w:rPr>
                <w:rFonts w:ascii="Arial" w:eastAsiaTheme="minorEastAsia" w:hAnsi="Arial" w:cs="Arial"/>
                <w:sz w:val="15"/>
                <w:szCs w:val="15"/>
              </w:rPr>
              <w:t>образовању</w:t>
            </w:r>
            <w:proofErr w:type="spellEnd"/>
            <w:proofErr w:type="gramEnd"/>
            <w:r w:rsidRPr="00770414">
              <w:rPr>
                <w:rFonts w:ascii="Arial" w:eastAsiaTheme="minorEastAsia" w:hAnsi="Arial" w:cs="Arial"/>
                <w:sz w:val="15"/>
                <w:szCs w:val="15"/>
              </w:rPr>
              <w:t xml:space="preserve"> (у %)</w:t>
            </w:r>
          </w:p>
        </w:tc>
        <w:tc>
          <w:tcPr>
            <w:tcW w:w="7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r>
      <w:tr w:rsidR="00770414" w:rsidRPr="00770414" w:rsidTr="001A7EC2">
        <w:trPr>
          <w:trHeight w:val="84"/>
        </w:trPr>
        <w:tc>
          <w:tcPr>
            <w:tcW w:w="43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r>
      <w:tr w:rsidR="00770414" w:rsidRPr="00770414" w:rsidTr="001A7EC2">
        <w:trPr>
          <w:trHeight w:val="32"/>
        </w:trPr>
        <w:tc>
          <w:tcPr>
            <w:tcW w:w="43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70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c>
          <w:tcPr>
            <w:tcW w:w="580" w:type="dxa"/>
            <w:tcBorders>
              <w:top w:val="nil"/>
              <w:left w:val="nil"/>
              <w:bottom w:val="single" w:sz="8" w:space="0" w:color="78A0D0"/>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2"/>
                <w:szCs w:val="2"/>
              </w:rPr>
            </w:pPr>
          </w:p>
        </w:tc>
      </w:tr>
      <w:tr w:rsidR="00770414" w:rsidRPr="00770414" w:rsidTr="001A7EC2">
        <w:trPr>
          <w:trHeight w:val="176"/>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Број деце обухваћене основним образовањем за децу са</w:t>
            </w:r>
          </w:p>
        </w:tc>
        <w:tc>
          <w:tcPr>
            <w:tcW w:w="7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580" w:type="dxa"/>
            <w:vMerge w:val="restart"/>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r w:rsidR="00770414" w:rsidRPr="00770414" w:rsidTr="001A7EC2">
        <w:trPr>
          <w:trHeight w:val="276"/>
        </w:trPr>
        <w:tc>
          <w:tcPr>
            <w:tcW w:w="4300" w:type="dxa"/>
            <w:vMerge w:val="restart"/>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rPr>
            </w:pPr>
            <w:proofErr w:type="spellStart"/>
            <w:r w:rsidRPr="00770414">
              <w:rPr>
                <w:rFonts w:ascii="Arial" w:eastAsiaTheme="minorEastAsia" w:hAnsi="Arial" w:cs="Arial"/>
                <w:sz w:val="15"/>
                <w:szCs w:val="15"/>
              </w:rPr>
              <w:t>сметњама</w:t>
            </w:r>
            <w:proofErr w:type="spellEnd"/>
            <w:r w:rsidRPr="00770414">
              <w:rPr>
                <w:rFonts w:ascii="Arial" w:eastAsiaTheme="minorEastAsia" w:hAnsi="Arial" w:cs="Arial"/>
                <w:sz w:val="15"/>
                <w:szCs w:val="15"/>
              </w:rPr>
              <w:t xml:space="preserve"> у </w:t>
            </w:r>
            <w:proofErr w:type="spellStart"/>
            <w:r w:rsidRPr="00770414">
              <w:rPr>
                <w:rFonts w:ascii="Arial" w:eastAsiaTheme="minorEastAsia" w:hAnsi="Arial" w:cs="Arial"/>
                <w:sz w:val="15"/>
                <w:szCs w:val="15"/>
              </w:rPr>
              <w:t>развоју</w:t>
            </w:r>
            <w:proofErr w:type="spellEnd"/>
          </w:p>
        </w:tc>
        <w:tc>
          <w:tcPr>
            <w:tcW w:w="7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c>
          <w:tcPr>
            <w:tcW w:w="58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8"/>
                <w:szCs w:val="8"/>
              </w:rPr>
            </w:pPr>
          </w:p>
        </w:tc>
      </w:tr>
      <w:tr w:rsidR="00770414" w:rsidRPr="00770414" w:rsidTr="001A7EC2">
        <w:trPr>
          <w:trHeight w:val="84"/>
        </w:trPr>
        <w:tc>
          <w:tcPr>
            <w:tcW w:w="4300" w:type="dxa"/>
            <w:vMerge/>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c>
          <w:tcPr>
            <w:tcW w:w="58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rPr>
                <w:rFonts w:ascii="Times New Roman" w:eastAsiaTheme="minorEastAsia" w:hAnsi="Times New Roman" w:cs="Times New Roman"/>
                <w:sz w:val="7"/>
                <w:szCs w:val="7"/>
              </w:rPr>
            </w:pPr>
          </w:p>
        </w:tc>
      </w:tr>
      <w:tr w:rsidR="00770414" w:rsidRPr="00770414" w:rsidTr="001A7EC2">
        <w:trPr>
          <w:trHeight w:val="250"/>
        </w:trPr>
        <w:tc>
          <w:tcPr>
            <w:tcW w:w="43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left="40"/>
              <w:rPr>
                <w:rFonts w:ascii="Times New Roman" w:eastAsiaTheme="minorEastAsia" w:hAnsi="Times New Roman" w:cs="Times New Roman"/>
                <w:sz w:val="24"/>
                <w:szCs w:val="24"/>
                <w:lang w:val="ru-RU"/>
              </w:rPr>
            </w:pPr>
            <w:r w:rsidRPr="00770414">
              <w:rPr>
                <w:rFonts w:ascii="Arial" w:eastAsiaTheme="minorEastAsia" w:hAnsi="Arial" w:cs="Arial"/>
                <w:sz w:val="15"/>
                <w:szCs w:val="15"/>
                <w:lang w:val="ru-RU"/>
              </w:rPr>
              <w:t>Број одраслих обухваћених основним образовањем</w:t>
            </w:r>
          </w:p>
        </w:tc>
        <w:tc>
          <w:tcPr>
            <w:tcW w:w="700" w:type="dxa"/>
            <w:tcBorders>
              <w:top w:val="nil"/>
              <w:left w:val="nil"/>
              <w:bottom w:val="nil"/>
              <w:right w:val="nil"/>
            </w:tcBorders>
            <w:vAlign w:val="bottom"/>
          </w:tcPr>
          <w:p w:rsidR="00770414" w:rsidRPr="00770414" w:rsidRDefault="00770414" w:rsidP="00770414">
            <w:pPr>
              <w:widowControl w:val="0"/>
              <w:autoSpaceDE w:val="0"/>
              <w:autoSpaceDN w:val="0"/>
              <w:adjustRightInd w:val="0"/>
              <w:spacing w:after="0" w:line="240" w:lineRule="auto"/>
              <w:ind w:right="166"/>
              <w:jc w:val="right"/>
              <w:rPr>
                <w:rFonts w:ascii="Times New Roman" w:eastAsiaTheme="minorEastAsia" w:hAnsi="Times New Roman" w:cs="Times New Roman"/>
                <w:sz w:val="24"/>
                <w:szCs w:val="24"/>
              </w:rPr>
            </w:pPr>
            <w:r w:rsidRPr="00770414">
              <w:rPr>
                <w:rFonts w:ascii="Arial" w:eastAsiaTheme="minorEastAsia" w:hAnsi="Arial" w:cs="Arial"/>
                <w:sz w:val="15"/>
                <w:szCs w:val="15"/>
              </w:rPr>
              <w:t>0</w:t>
            </w:r>
          </w:p>
        </w:tc>
        <w:tc>
          <w:tcPr>
            <w:tcW w:w="580" w:type="dxa"/>
            <w:tcBorders>
              <w:top w:val="nil"/>
              <w:left w:val="nil"/>
              <w:bottom w:val="nil"/>
              <w:right w:val="nil"/>
            </w:tcBorders>
            <w:vAlign w:val="bottom"/>
          </w:tcPr>
          <w:p w:rsidR="00770414" w:rsidRPr="00770414" w:rsidRDefault="00770414" w:rsidP="00F84412">
            <w:pPr>
              <w:widowControl w:val="0"/>
              <w:autoSpaceDE w:val="0"/>
              <w:autoSpaceDN w:val="0"/>
              <w:adjustRightInd w:val="0"/>
              <w:spacing w:after="0" w:line="240" w:lineRule="auto"/>
              <w:jc w:val="right"/>
              <w:rPr>
                <w:rFonts w:ascii="Times New Roman" w:eastAsiaTheme="minorEastAsia" w:hAnsi="Times New Roman" w:cs="Times New Roman"/>
                <w:sz w:val="24"/>
                <w:szCs w:val="24"/>
              </w:rPr>
            </w:pPr>
            <w:r w:rsidRPr="00770414">
              <w:rPr>
                <w:rFonts w:ascii="Arial" w:eastAsiaTheme="minorEastAsia" w:hAnsi="Arial" w:cs="Arial"/>
                <w:sz w:val="11"/>
                <w:szCs w:val="11"/>
              </w:rPr>
              <w:t>(</w:t>
            </w:r>
            <w:r w:rsidR="004632A6">
              <w:rPr>
                <w:rFonts w:ascii="Arial" w:eastAsiaTheme="minorEastAsia" w:hAnsi="Arial" w:cs="Arial"/>
                <w:sz w:val="11"/>
                <w:szCs w:val="11"/>
              </w:rPr>
              <w:t>2018</w:t>
            </w:r>
            <w:r w:rsidRPr="00770414">
              <w:rPr>
                <w:rFonts w:ascii="Arial" w:eastAsiaTheme="minorEastAsia" w:hAnsi="Arial" w:cs="Arial"/>
                <w:sz w:val="11"/>
                <w:szCs w:val="11"/>
              </w:rPr>
              <w:t>)</w:t>
            </w:r>
          </w:p>
        </w:tc>
      </w:tr>
    </w:tbl>
    <w:p w:rsidR="00770414" w:rsidRDefault="00770414" w:rsidP="0021506B">
      <w:pPr>
        <w:rPr>
          <w:rFonts w:ascii="Times New Roman" w:hAnsi="Times New Roman" w:cs="Times New Roman"/>
          <w:sz w:val="24"/>
          <w:szCs w:val="24"/>
          <w:lang w:val="ru-RU"/>
        </w:rPr>
      </w:pPr>
    </w:p>
    <w:p w:rsidR="00770414" w:rsidRPr="006D66E4" w:rsidRDefault="00770414" w:rsidP="0021506B">
      <w:pPr>
        <w:rPr>
          <w:rFonts w:ascii="Times New Roman" w:hAnsi="Times New Roman" w:cs="Times New Roman"/>
          <w:i/>
          <w:sz w:val="24"/>
          <w:szCs w:val="24"/>
          <w:lang w:val="ru-RU"/>
        </w:rPr>
      </w:pPr>
    </w:p>
    <w:p w:rsidR="0021506B" w:rsidRPr="006D66E4" w:rsidRDefault="006D66E4" w:rsidP="00915638">
      <w:pPr>
        <w:jc w:val="center"/>
        <w:rPr>
          <w:rFonts w:ascii="Times New Roman" w:hAnsi="Times New Roman" w:cs="Times New Roman"/>
          <w:b/>
          <w:i/>
          <w:sz w:val="24"/>
          <w:szCs w:val="24"/>
          <w:lang w:val="sr-Cyrl-RS"/>
        </w:rPr>
      </w:pPr>
      <w:r w:rsidRPr="006D66E4">
        <w:rPr>
          <w:rFonts w:ascii="Times New Roman" w:hAnsi="Times New Roman" w:cs="Times New Roman"/>
          <w:b/>
          <w:i/>
          <w:sz w:val="24"/>
          <w:szCs w:val="24"/>
          <w:lang w:val="ru-RU"/>
        </w:rPr>
        <w:t>3.2. Витално – демографски показатељи</w:t>
      </w:r>
    </w:p>
    <w:p w:rsidR="00294DBE" w:rsidRPr="00294DBE" w:rsidRDefault="00294DBE" w:rsidP="00294DBE">
      <w:pPr>
        <w:spacing w:after="0" w:line="240" w:lineRule="auto"/>
        <w:rPr>
          <w:rFonts w:ascii="Times New Roman" w:hAnsi="Times New Roman" w:cs="Times New Roman"/>
          <w:sz w:val="24"/>
          <w:szCs w:val="24"/>
          <w:lang w:val="sr-Cyrl-RS"/>
        </w:rPr>
      </w:pPr>
    </w:p>
    <w:p w:rsidR="00294DBE" w:rsidRPr="00294DBE" w:rsidRDefault="00294DBE" w:rsidP="007C0B1E">
      <w:pPr>
        <w:spacing w:after="0" w:line="240" w:lineRule="auto"/>
        <w:ind w:firstLine="720"/>
        <w:jc w:val="both"/>
        <w:rPr>
          <w:rFonts w:ascii="Times New Roman" w:hAnsi="Times New Roman" w:cs="Times New Roman"/>
          <w:sz w:val="24"/>
          <w:szCs w:val="24"/>
          <w:lang w:val="sr-Cyrl-RS"/>
        </w:rPr>
      </w:pPr>
      <w:r w:rsidRPr="00294DBE">
        <w:rPr>
          <w:rFonts w:ascii="Times New Roman" w:hAnsi="Times New Roman" w:cs="Times New Roman"/>
          <w:sz w:val="24"/>
          <w:szCs w:val="24"/>
          <w:lang w:val="sr-Cyrl-RS"/>
        </w:rPr>
        <w:t xml:space="preserve">Према попису становништа из 2011. </w:t>
      </w:r>
      <w:r w:rsidR="002B297E">
        <w:rPr>
          <w:rFonts w:ascii="Times New Roman" w:hAnsi="Times New Roman" w:cs="Times New Roman"/>
          <w:sz w:val="24"/>
          <w:szCs w:val="24"/>
          <w:lang w:val="sr-Cyrl-RS"/>
        </w:rPr>
        <w:t>г</w:t>
      </w:r>
      <w:r w:rsidRPr="00294DBE">
        <w:rPr>
          <w:rFonts w:ascii="Times New Roman" w:hAnsi="Times New Roman" w:cs="Times New Roman"/>
          <w:sz w:val="24"/>
          <w:szCs w:val="24"/>
          <w:lang w:val="sr-Cyrl-RS"/>
        </w:rPr>
        <w:t>одине, може се видети да на територији општине Житиште и</w:t>
      </w:r>
      <w:r w:rsidR="001A7EC2">
        <w:rPr>
          <w:rFonts w:ascii="Times New Roman" w:hAnsi="Times New Roman" w:cs="Times New Roman"/>
          <w:sz w:val="24"/>
          <w:szCs w:val="24"/>
          <w:lang w:val="sr-Cyrl-RS"/>
        </w:rPr>
        <w:t>ма више жена од мушкараца (Репуб</w:t>
      </w:r>
      <w:r w:rsidRPr="00294DBE">
        <w:rPr>
          <w:rFonts w:ascii="Times New Roman" w:hAnsi="Times New Roman" w:cs="Times New Roman"/>
          <w:sz w:val="24"/>
          <w:szCs w:val="24"/>
          <w:lang w:val="sr-Cyrl-RS"/>
        </w:rPr>
        <w:t>лички завод за статистику).</w:t>
      </w:r>
    </w:p>
    <w:p w:rsidR="0021506B" w:rsidRPr="00C40C3C" w:rsidRDefault="00915638" w:rsidP="001A7EC2">
      <w:pPr>
        <w:jc w:val="both"/>
        <w:rPr>
          <w:rFonts w:ascii="Times New Roman" w:hAnsi="Times New Roman" w:cs="Times New Roman"/>
          <w:sz w:val="24"/>
          <w:szCs w:val="24"/>
          <w:lang w:val="sr-Cyrl-RS"/>
        </w:rPr>
      </w:pPr>
      <w:r w:rsidRPr="00294DBE">
        <w:rPr>
          <w:rFonts w:ascii="Times New Roman" w:hAnsi="Times New Roman" w:cs="Times New Roman"/>
          <w:sz w:val="24"/>
          <w:szCs w:val="24"/>
          <w:lang w:val="sr-Cyrl-RS"/>
        </w:rPr>
        <w:t>У</w:t>
      </w:r>
      <w:r w:rsidR="00294DBE" w:rsidRPr="00294DBE">
        <w:rPr>
          <w:rFonts w:ascii="Times New Roman" w:hAnsi="Times New Roman" w:cs="Times New Roman"/>
          <w:sz w:val="24"/>
          <w:szCs w:val="24"/>
          <w:lang w:val="sr-Cyrl-RS"/>
        </w:rPr>
        <w:t xml:space="preserve"> млађем животном добу има више мушке популације, међутим, старењем становништва повећава се број жена чији је животни век дужи.</w:t>
      </w:r>
      <w:r w:rsidR="0021506B" w:rsidRPr="0021506B">
        <w:rPr>
          <w:rFonts w:ascii="Times New Roman" w:hAnsi="Times New Roman" w:cs="Times New Roman"/>
          <w:sz w:val="24"/>
          <w:szCs w:val="24"/>
          <w:lang w:val="ru-RU"/>
        </w:rPr>
        <w:t xml:space="preserve"> </w:t>
      </w:r>
    </w:p>
    <w:p w:rsidR="0021506B" w:rsidRPr="00C40C3C" w:rsidRDefault="0021506B" w:rsidP="007C0B1E">
      <w:pPr>
        <w:ind w:firstLine="720"/>
        <w:jc w:val="both"/>
        <w:rPr>
          <w:rFonts w:ascii="Times New Roman" w:hAnsi="Times New Roman" w:cs="Times New Roman"/>
          <w:sz w:val="24"/>
          <w:szCs w:val="24"/>
          <w:lang w:val="sr-Cyrl-RS"/>
        </w:rPr>
      </w:pPr>
      <w:r w:rsidRPr="00C40C3C">
        <w:rPr>
          <w:rFonts w:ascii="Times New Roman" w:hAnsi="Times New Roman" w:cs="Times New Roman"/>
          <w:sz w:val="24"/>
          <w:szCs w:val="24"/>
          <w:lang w:val="ru-RU"/>
        </w:rPr>
        <w:t xml:space="preserve">БРОЈ СТАНОВНИКА  </w:t>
      </w:r>
      <w:r w:rsidRPr="00C40C3C">
        <w:rPr>
          <w:rFonts w:ascii="Times New Roman" w:hAnsi="Times New Roman" w:cs="Times New Roman"/>
          <w:sz w:val="24"/>
          <w:szCs w:val="24"/>
          <w:lang w:val="sr-Cyrl-RS"/>
        </w:rPr>
        <w:t>ПРЕМА ПОПИСУ СТАНОВНИШТВА ИЗ 2011. ГОДИНЕ ЗА</w:t>
      </w:r>
      <w:r>
        <w:rPr>
          <w:rFonts w:ascii="Times New Roman" w:hAnsi="Times New Roman" w:cs="Times New Roman"/>
          <w:sz w:val="24"/>
          <w:szCs w:val="24"/>
          <w:lang w:val="sr-Cyrl-RS"/>
        </w:rPr>
        <w:t xml:space="preserve"> ОПШТИНУ ЖИТИШТЕ ИЗНОСИ 16841. </w:t>
      </w:r>
    </w:p>
    <w:p w:rsidR="009314BD" w:rsidRDefault="0021506B" w:rsidP="009314BD">
      <w:pPr>
        <w:ind w:firstLine="720"/>
        <w:jc w:val="both"/>
        <w:rPr>
          <w:rFonts w:ascii="Times New Roman" w:hAnsi="Times New Roman" w:cs="Times New Roman"/>
          <w:sz w:val="24"/>
          <w:szCs w:val="24"/>
          <w:lang w:val="ru-RU"/>
        </w:rPr>
      </w:pPr>
      <w:r w:rsidRPr="00C40C3C">
        <w:rPr>
          <w:rFonts w:ascii="Times New Roman" w:hAnsi="Times New Roman" w:cs="Times New Roman"/>
          <w:sz w:val="24"/>
          <w:szCs w:val="24"/>
          <w:lang w:val="ru-RU"/>
        </w:rPr>
        <w:t xml:space="preserve">Старосну структуру становништва Средњебанатског округа, пратећи кретање по пописима, карактерише старење становништва, тј. </w:t>
      </w:r>
      <w:r w:rsidR="00DB5BC3">
        <w:rPr>
          <w:rFonts w:ascii="Times New Roman" w:hAnsi="Times New Roman" w:cs="Times New Roman"/>
          <w:sz w:val="24"/>
          <w:szCs w:val="24"/>
          <w:lang w:val="sr-Cyrl-RS"/>
        </w:rPr>
        <w:t>с</w:t>
      </w:r>
      <w:r w:rsidRPr="00C40C3C">
        <w:rPr>
          <w:rFonts w:ascii="Times New Roman" w:hAnsi="Times New Roman" w:cs="Times New Roman"/>
          <w:sz w:val="24"/>
          <w:szCs w:val="24"/>
          <w:lang w:val="ru-RU"/>
        </w:rPr>
        <w:t>тално смањење учешћа становништва добне групе 0-19 година (14%) и повећање учешћа групе старости</w:t>
      </w:r>
      <w:r w:rsidR="009314BD">
        <w:rPr>
          <w:rFonts w:ascii="Times New Roman" w:hAnsi="Times New Roman" w:cs="Times New Roman"/>
          <w:sz w:val="24"/>
          <w:szCs w:val="24"/>
          <w:lang w:val="ru-RU"/>
        </w:rPr>
        <w:t xml:space="preserve"> старијих од  65 година (17%). </w:t>
      </w:r>
    </w:p>
    <w:p w:rsidR="0021506B" w:rsidRDefault="0021506B" w:rsidP="007C0B1E">
      <w:pPr>
        <w:ind w:firstLine="720"/>
        <w:jc w:val="both"/>
        <w:rPr>
          <w:rFonts w:ascii="Times New Roman" w:hAnsi="Times New Roman" w:cs="Times New Roman"/>
          <w:sz w:val="24"/>
          <w:szCs w:val="24"/>
          <w:lang w:val="sr-Cyrl-RS"/>
        </w:rPr>
      </w:pPr>
      <w:r w:rsidRPr="00C40C3C">
        <w:rPr>
          <w:rFonts w:ascii="Times New Roman" w:hAnsi="Times New Roman" w:cs="Times New Roman"/>
          <w:sz w:val="24"/>
          <w:szCs w:val="24"/>
          <w:lang w:val="sr-Cyrl-RS"/>
        </w:rPr>
        <w:t>Стопа наталитета је константно нижа од просека у региону,  очекује се наставак тенденције смањења броја становника у будућности.</w:t>
      </w:r>
    </w:p>
    <w:p w:rsidR="0021506B" w:rsidRDefault="0021506B" w:rsidP="007C0B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Основни показатељ природног кретања становништва је наталитет и представља број живорођене деце на 1000 становника.</w:t>
      </w:r>
    </w:p>
    <w:p w:rsidR="009314BD" w:rsidRDefault="009314BD" w:rsidP="007C0B1E">
      <w:pPr>
        <w:ind w:firstLine="720"/>
        <w:jc w:val="both"/>
        <w:rPr>
          <w:rFonts w:ascii="Times New Roman" w:hAnsi="Times New Roman" w:cs="Times New Roman"/>
          <w:sz w:val="24"/>
          <w:szCs w:val="24"/>
          <w:lang w:val="sr-Cyrl-RS"/>
        </w:rPr>
      </w:pPr>
    </w:p>
    <w:p w:rsidR="00BC70E4" w:rsidRDefault="0021506B" w:rsidP="007C0B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табели 1. </w:t>
      </w:r>
      <w:r w:rsidR="009071B6">
        <w:rPr>
          <w:rFonts w:ascii="Times New Roman" w:hAnsi="Times New Roman" w:cs="Times New Roman"/>
          <w:sz w:val="24"/>
          <w:szCs w:val="24"/>
          <w:lang w:val="sr-Cyrl-RS"/>
        </w:rPr>
        <w:t>п</w:t>
      </w:r>
      <w:r>
        <w:rPr>
          <w:rFonts w:ascii="Times New Roman" w:hAnsi="Times New Roman" w:cs="Times New Roman"/>
          <w:sz w:val="24"/>
          <w:szCs w:val="24"/>
          <w:lang w:val="sr-Cyrl-RS"/>
        </w:rPr>
        <w:t>редстављен је број живорођене деце у општини Житиште. Стопа на</w:t>
      </w:r>
      <w:r w:rsidR="00BC70E4">
        <w:rPr>
          <w:rFonts w:ascii="Times New Roman" w:hAnsi="Times New Roman" w:cs="Times New Roman"/>
          <w:sz w:val="24"/>
          <w:szCs w:val="24"/>
          <w:lang w:val="sr-Cyrl-RS"/>
        </w:rPr>
        <w:t>талитета општине Житиште је 2017</w:t>
      </w:r>
      <w:r>
        <w:rPr>
          <w:rFonts w:ascii="Times New Roman" w:hAnsi="Times New Roman" w:cs="Times New Roman"/>
          <w:sz w:val="24"/>
          <w:szCs w:val="24"/>
          <w:lang w:val="sr-Cyrl-RS"/>
        </w:rPr>
        <w:t xml:space="preserve">. </w:t>
      </w:r>
      <w:r w:rsidR="006867CA">
        <w:rPr>
          <w:rFonts w:ascii="Times New Roman" w:hAnsi="Times New Roman" w:cs="Times New Roman"/>
          <w:sz w:val="24"/>
          <w:szCs w:val="24"/>
          <w:lang w:val="sr-Cyrl-RS"/>
        </w:rPr>
        <w:t>г</w:t>
      </w:r>
      <w:r>
        <w:rPr>
          <w:rFonts w:ascii="Times New Roman" w:hAnsi="Times New Roman" w:cs="Times New Roman"/>
          <w:sz w:val="24"/>
          <w:szCs w:val="24"/>
          <w:lang w:val="sr-Cyrl-RS"/>
        </w:rPr>
        <w:t xml:space="preserve">одине била </w:t>
      </w:r>
      <w:r w:rsidR="00BC70E4">
        <w:rPr>
          <w:rFonts w:ascii="Times New Roman" w:hAnsi="Times New Roman" w:cs="Times New Roman"/>
          <w:sz w:val="24"/>
          <w:szCs w:val="24"/>
          <w:lang w:val="sr-Cyrl-RS"/>
        </w:rPr>
        <w:t>9,6.</w:t>
      </w:r>
    </w:p>
    <w:p w:rsidR="0021506B" w:rsidRPr="008F4192" w:rsidRDefault="0021506B" w:rsidP="0021506B">
      <w:pPr>
        <w:jc w:val="both"/>
        <w:rPr>
          <w:rFonts w:ascii="Times New Roman" w:hAnsi="Times New Roman" w:cs="Times New Roman"/>
          <w:i/>
          <w:sz w:val="24"/>
          <w:szCs w:val="24"/>
          <w:lang w:val="sr-Cyrl-RS"/>
        </w:rPr>
      </w:pPr>
      <w:r>
        <w:rPr>
          <w:rFonts w:ascii="Times New Roman" w:hAnsi="Times New Roman" w:cs="Times New Roman"/>
          <w:i/>
          <w:sz w:val="24"/>
          <w:szCs w:val="24"/>
          <w:lang w:val="sr-Cyrl-RS"/>
        </w:rPr>
        <w:t>Табела 1.</w:t>
      </w:r>
      <w:r w:rsidR="00A561F8">
        <w:rPr>
          <w:rFonts w:ascii="Times New Roman" w:hAnsi="Times New Roman" w:cs="Times New Roman"/>
          <w:i/>
          <w:sz w:val="24"/>
          <w:szCs w:val="24"/>
          <w:lang w:val="sr-Cyrl-RS"/>
        </w:rPr>
        <w:t xml:space="preserve"> </w:t>
      </w:r>
      <w:r>
        <w:rPr>
          <w:rFonts w:ascii="Times New Roman" w:hAnsi="Times New Roman" w:cs="Times New Roman"/>
          <w:i/>
          <w:sz w:val="24"/>
          <w:szCs w:val="24"/>
          <w:lang w:val="sr-Cyrl-RS"/>
        </w:rPr>
        <w:t>Број живорођене деце у општини Житиште</w:t>
      </w:r>
    </w:p>
    <w:tbl>
      <w:tblPr>
        <w:tblStyle w:val="TableGrid"/>
        <w:tblW w:w="0" w:type="auto"/>
        <w:tblLook w:val="04A0" w:firstRow="1" w:lastRow="0" w:firstColumn="1" w:lastColumn="0" w:noHBand="0" w:noVBand="1"/>
      </w:tblPr>
      <w:tblGrid>
        <w:gridCol w:w="2394"/>
        <w:gridCol w:w="2394"/>
        <w:gridCol w:w="2394"/>
        <w:gridCol w:w="2394"/>
      </w:tblGrid>
      <w:tr w:rsidR="0021506B" w:rsidTr="0021506B">
        <w:tc>
          <w:tcPr>
            <w:tcW w:w="4788" w:type="dxa"/>
            <w:gridSpan w:val="2"/>
          </w:tcPr>
          <w:p w:rsidR="0021506B" w:rsidRDefault="0021506B" w:rsidP="0021506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4788" w:type="dxa"/>
            <w:gridSpan w:val="2"/>
          </w:tcPr>
          <w:p w:rsidR="0021506B" w:rsidRDefault="0021506B" w:rsidP="0021506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Стопа</w:t>
            </w:r>
          </w:p>
        </w:tc>
      </w:tr>
      <w:tr w:rsidR="0021506B" w:rsidTr="0021506B">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6</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7</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6</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7</w:t>
            </w:r>
          </w:p>
        </w:tc>
      </w:tr>
      <w:tr w:rsidR="0021506B" w:rsidTr="0021506B">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145</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Latn-RS"/>
              </w:rPr>
              <w:t>147</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Latn-RS"/>
              </w:rPr>
              <w:t>9,3</w:t>
            </w:r>
          </w:p>
        </w:tc>
        <w:tc>
          <w:tcPr>
            <w:tcW w:w="2394" w:type="dxa"/>
          </w:tcPr>
          <w:p w:rsidR="0021506B" w:rsidRPr="00BC70E4" w:rsidRDefault="00BC70E4" w:rsidP="0021506B">
            <w:pPr>
              <w:jc w:val="center"/>
              <w:rPr>
                <w:rFonts w:ascii="Times New Roman" w:hAnsi="Times New Roman" w:cs="Times New Roman"/>
                <w:sz w:val="24"/>
                <w:szCs w:val="24"/>
                <w:lang w:val="sr-Latn-RS"/>
              </w:rPr>
            </w:pPr>
            <w:r>
              <w:rPr>
                <w:rFonts w:ascii="Times New Roman" w:hAnsi="Times New Roman" w:cs="Times New Roman"/>
                <w:sz w:val="24"/>
                <w:szCs w:val="24"/>
                <w:lang w:val="sr-Latn-RS"/>
              </w:rPr>
              <w:t>9,6</w:t>
            </w:r>
          </w:p>
        </w:tc>
      </w:tr>
    </w:tbl>
    <w:p w:rsidR="0021506B" w:rsidRDefault="0021506B" w:rsidP="0021506B">
      <w:pPr>
        <w:jc w:val="both"/>
        <w:rPr>
          <w:rFonts w:ascii="Times New Roman" w:hAnsi="Times New Roman" w:cs="Times New Roman"/>
          <w:i/>
          <w:sz w:val="24"/>
          <w:szCs w:val="24"/>
          <w:lang w:val="sr-Cyrl-RS"/>
        </w:rPr>
      </w:pPr>
    </w:p>
    <w:p w:rsidR="00BC70E4" w:rsidRDefault="009071B6" w:rsidP="007C0B1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 табели 2. п</w:t>
      </w:r>
      <w:r w:rsidR="00BC70E4">
        <w:rPr>
          <w:rFonts w:ascii="Times New Roman" w:hAnsi="Times New Roman" w:cs="Times New Roman"/>
          <w:sz w:val="24"/>
          <w:szCs w:val="24"/>
          <w:lang w:val="sr-Cyrl-RS"/>
        </w:rPr>
        <w:t xml:space="preserve">редстављен је број умрлих лица на територији општине Житиште. </w:t>
      </w:r>
    </w:p>
    <w:p w:rsidR="00BC70E4" w:rsidRPr="00BC70E4" w:rsidRDefault="00BC70E4" w:rsidP="0021506B">
      <w:pPr>
        <w:jc w:val="both"/>
        <w:rPr>
          <w:rFonts w:ascii="Times New Roman" w:hAnsi="Times New Roman" w:cs="Times New Roman"/>
          <w:i/>
          <w:sz w:val="24"/>
          <w:szCs w:val="24"/>
          <w:lang w:val="sr-Cyrl-RS"/>
        </w:rPr>
      </w:pPr>
      <w:r w:rsidRPr="00BC70E4">
        <w:rPr>
          <w:rFonts w:ascii="Times New Roman" w:hAnsi="Times New Roman" w:cs="Times New Roman"/>
          <w:i/>
          <w:sz w:val="24"/>
          <w:szCs w:val="24"/>
          <w:lang w:val="sr-Cyrl-RS"/>
        </w:rPr>
        <w:t>Табела 2. Број умрлих</w:t>
      </w:r>
    </w:p>
    <w:tbl>
      <w:tblPr>
        <w:tblStyle w:val="TableGrid"/>
        <w:tblW w:w="0" w:type="auto"/>
        <w:tblLook w:val="04A0" w:firstRow="1" w:lastRow="0" w:firstColumn="1" w:lastColumn="0" w:noHBand="0" w:noVBand="1"/>
      </w:tblPr>
      <w:tblGrid>
        <w:gridCol w:w="2394"/>
        <w:gridCol w:w="2394"/>
        <w:gridCol w:w="2394"/>
        <w:gridCol w:w="2394"/>
      </w:tblGrid>
      <w:tr w:rsidR="00BC70E4" w:rsidTr="006867CA">
        <w:tc>
          <w:tcPr>
            <w:tcW w:w="4788" w:type="dxa"/>
            <w:gridSpan w:val="2"/>
          </w:tcPr>
          <w:p w:rsid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Број</w:t>
            </w:r>
          </w:p>
        </w:tc>
        <w:tc>
          <w:tcPr>
            <w:tcW w:w="4788" w:type="dxa"/>
            <w:gridSpan w:val="2"/>
          </w:tcPr>
          <w:p w:rsid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Стопа</w:t>
            </w:r>
          </w:p>
        </w:tc>
      </w:tr>
      <w:tr w:rsidR="00BC70E4" w:rsidTr="006867CA">
        <w:tc>
          <w:tcPr>
            <w:tcW w:w="2394" w:type="dxa"/>
          </w:tcPr>
          <w:p w:rsidR="00BC70E4" w:rsidRPr="00BC70E4" w:rsidRDefault="00BC70E4" w:rsidP="006867CA">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6</w:t>
            </w:r>
          </w:p>
        </w:tc>
        <w:tc>
          <w:tcPr>
            <w:tcW w:w="2394" w:type="dxa"/>
          </w:tcPr>
          <w:p w:rsidR="00BC70E4" w:rsidRPr="00BC70E4" w:rsidRDefault="00BC70E4" w:rsidP="006867CA">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7</w:t>
            </w:r>
          </w:p>
        </w:tc>
        <w:tc>
          <w:tcPr>
            <w:tcW w:w="2394" w:type="dxa"/>
          </w:tcPr>
          <w:p w:rsidR="00BC70E4" w:rsidRPr="00BC70E4" w:rsidRDefault="00BC70E4" w:rsidP="006867CA">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6</w:t>
            </w:r>
          </w:p>
        </w:tc>
        <w:tc>
          <w:tcPr>
            <w:tcW w:w="2394" w:type="dxa"/>
          </w:tcPr>
          <w:p w:rsidR="00BC70E4" w:rsidRPr="00BC70E4" w:rsidRDefault="00BC70E4" w:rsidP="006867CA">
            <w:pPr>
              <w:jc w:val="center"/>
              <w:rPr>
                <w:rFonts w:ascii="Times New Roman" w:hAnsi="Times New Roman" w:cs="Times New Roman"/>
                <w:sz w:val="24"/>
                <w:szCs w:val="24"/>
                <w:lang w:val="sr-Latn-RS"/>
              </w:rPr>
            </w:pPr>
            <w:r>
              <w:rPr>
                <w:rFonts w:ascii="Times New Roman" w:hAnsi="Times New Roman" w:cs="Times New Roman"/>
                <w:sz w:val="24"/>
                <w:szCs w:val="24"/>
                <w:lang w:val="sr-Cyrl-RS"/>
              </w:rPr>
              <w:t>201</w:t>
            </w:r>
            <w:r>
              <w:rPr>
                <w:rFonts w:ascii="Times New Roman" w:hAnsi="Times New Roman" w:cs="Times New Roman"/>
                <w:sz w:val="24"/>
                <w:szCs w:val="24"/>
                <w:lang w:val="sr-Latn-RS"/>
              </w:rPr>
              <w:t>7</w:t>
            </w:r>
          </w:p>
        </w:tc>
      </w:tr>
      <w:tr w:rsidR="00BC70E4" w:rsidTr="006867CA">
        <w:tc>
          <w:tcPr>
            <w:tcW w:w="2394" w:type="dxa"/>
          </w:tcPr>
          <w:p w:rsidR="00BC70E4" w:rsidRP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279</w:t>
            </w:r>
          </w:p>
        </w:tc>
        <w:tc>
          <w:tcPr>
            <w:tcW w:w="2394" w:type="dxa"/>
          </w:tcPr>
          <w:p w:rsidR="00BC70E4" w:rsidRP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295</w:t>
            </w:r>
          </w:p>
        </w:tc>
        <w:tc>
          <w:tcPr>
            <w:tcW w:w="2394" w:type="dxa"/>
          </w:tcPr>
          <w:p w:rsidR="00BC70E4" w:rsidRP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17,9</w:t>
            </w:r>
          </w:p>
        </w:tc>
        <w:tc>
          <w:tcPr>
            <w:tcW w:w="2394" w:type="dxa"/>
          </w:tcPr>
          <w:p w:rsidR="00BC70E4" w:rsidRPr="00BC70E4" w:rsidRDefault="00BC70E4" w:rsidP="006867CA">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19,2</w:t>
            </w:r>
          </w:p>
        </w:tc>
      </w:tr>
    </w:tbl>
    <w:p w:rsidR="00BC70E4" w:rsidRPr="00BC70E4" w:rsidRDefault="00BC70E4" w:rsidP="0021506B">
      <w:pPr>
        <w:jc w:val="both"/>
        <w:rPr>
          <w:rFonts w:ascii="Times New Roman" w:hAnsi="Times New Roman" w:cs="Times New Roman"/>
          <w:i/>
          <w:sz w:val="24"/>
          <w:lang w:val="ru-RU"/>
        </w:rPr>
      </w:pPr>
      <w:r>
        <w:rPr>
          <w:rFonts w:ascii="Times New Roman" w:hAnsi="Times New Roman" w:cs="Times New Roman"/>
          <w:i/>
          <w:sz w:val="24"/>
          <w:lang w:val="ru-RU"/>
        </w:rPr>
        <w:t>Извор: РЗС</w:t>
      </w:r>
    </w:p>
    <w:p w:rsidR="0021506B" w:rsidRDefault="0021506B" w:rsidP="007C0B1E">
      <w:pPr>
        <w:ind w:firstLine="720"/>
        <w:jc w:val="both"/>
        <w:rPr>
          <w:rFonts w:ascii="Times New Roman" w:hAnsi="Times New Roman" w:cs="Times New Roman"/>
          <w:sz w:val="24"/>
          <w:lang w:val="ru-RU"/>
        </w:rPr>
      </w:pPr>
      <w:r>
        <w:rPr>
          <w:rFonts w:ascii="Times New Roman" w:hAnsi="Times New Roman" w:cs="Times New Roman"/>
          <w:sz w:val="24"/>
          <w:lang w:val="ru-RU"/>
        </w:rPr>
        <w:t>У табели</w:t>
      </w:r>
      <w:r w:rsidR="00BC70E4">
        <w:rPr>
          <w:rFonts w:ascii="Times New Roman" w:hAnsi="Times New Roman" w:cs="Times New Roman"/>
          <w:sz w:val="24"/>
          <w:lang w:val="ru-RU"/>
        </w:rPr>
        <w:t xml:space="preserve"> број 3</w:t>
      </w:r>
      <w:r>
        <w:rPr>
          <w:rFonts w:ascii="Times New Roman" w:hAnsi="Times New Roman" w:cs="Times New Roman"/>
          <w:sz w:val="24"/>
          <w:lang w:val="ru-RU"/>
        </w:rPr>
        <w:t xml:space="preserve">. </w:t>
      </w:r>
      <w:r w:rsidR="009071B6">
        <w:rPr>
          <w:rFonts w:ascii="Times New Roman" w:hAnsi="Times New Roman" w:cs="Times New Roman"/>
          <w:sz w:val="24"/>
          <w:lang w:val="ru-RU"/>
        </w:rPr>
        <w:t>п</w:t>
      </w:r>
      <w:r>
        <w:rPr>
          <w:rFonts w:ascii="Times New Roman" w:hAnsi="Times New Roman" w:cs="Times New Roman"/>
          <w:sz w:val="24"/>
          <w:lang w:val="ru-RU"/>
        </w:rPr>
        <w:t>риказани су узроци умирања у општини Житиште</w:t>
      </w:r>
    </w:p>
    <w:p w:rsidR="0021506B" w:rsidRDefault="00BC70E4" w:rsidP="0021506B">
      <w:pPr>
        <w:jc w:val="both"/>
        <w:rPr>
          <w:rFonts w:ascii="Times New Roman" w:hAnsi="Times New Roman" w:cs="Times New Roman"/>
          <w:i/>
          <w:sz w:val="24"/>
          <w:lang w:val="ru-RU"/>
        </w:rPr>
      </w:pPr>
      <w:r>
        <w:rPr>
          <w:rFonts w:ascii="Times New Roman" w:hAnsi="Times New Roman" w:cs="Times New Roman"/>
          <w:i/>
          <w:sz w:val="24"/>
          <w:lang w:val="ru-RU"/>
        </w:rPr>
        <w:t>Табела 3</w:t>
      </w:r>
      <w:r w:rsidR="0021506B">
        <w:rPr>
          <w:rFonts w:ascii="Times New Roman" w:hAnsi="Times New Roman" w:cs="Times New Roman"/>
          <w:i/>
          <w:sz w:val="24"/>
          <w:lang w:val="ru-RU"/>
        </w:rPr>
        <w:t>. Узроци умирања у општини Житиште</w:t>
      </w:r>
      <w:r w:rsidR="007C0B1E">
        <w:rPr>
          <w:rFonts w:ascii="Times New Roman" w:hAnsi="Times New Roman" w:cs="Times New Roman"/>
          <w:i/>
          <w:sz w:val="24"/>
          <w:lang w:val="ru-RU"/>
        </w:rPr>
        <w:t xml:space="preserve"> у 2017. </w:t>
      </w:r>
      <w:r w:rsidR="00C33419">
        <w:rPr>
          <w:rFonts w:ascii="Times New Roman" w:hAnsi="Times New Roman" w:cs="Times New Roman"/>
          <w:i/>
          <w:sz w:val="24"/>
          <w:lang w:val="ru-RU"/>
        </w:rPr>
        <w:t>го</w:t>
      </w:r>
      <w:r w:rsidR="007C0B1E">
        <w:rPr>
          <w:rFonts w:ascii="Times New Roman" w:hAnsi="Times New Roman" w:cs="Times New Roman"/>
          <w:i/>
          <w:sz w:val="24"/>
          <w:lang w:val="ru-RU"/>
        </w:rPr>
        <w:t>дини</w:t>
      </w:r>
    </w:p>
    <w:tbl>
      <w:tblPr>
        <w:tblStyle w:val="TableGrid"/>
        <w:tblW w:w="0" w:type="auto"/>
        <w:tblLook w:val="04A0" w:firstRow="1" w:lastRow="0" w:firstColumn="1" w:lastColumn="0" w:noHBand="0" w:noVBand="1"/>
      </w:tblPr>
      <w:tblGrid>
        <w:gridCol w:w="1242"/>
        <w:gridCol w:w="3546"/>
        <w:gridCol w:w="2394"/>
        <w:gridCol w:w="2394"/>
      </w:tblGrid>
      <w:tr w:rsidR="0021506B" w:rsidRPr="007C0B1E" w:rsidTr="0021506B">
        <w:tc>
          <w:tcPr>
            <w:tcW w:w="1242" w:type="dxa"/>
          </w:tcPr>
          <w:p w:rsidR="0021506B" w:rsidRPr="001C7160" w:rsidRDefault="0021506B" w:rsidP="0021506B">
            <w:pPr>
              <w:jc w:val="center"/>
              <w:rPr>
                <w:rFonts w:ascii="Times New Roman" w:hAnsi="Times New Roman" w:cs="Times New Roman"/>
                <w:sz w:val="24"/>
                <w:lang w:val="ru-RU"/>
              </w:rPr>
            </w:pPr>
            <w:r w:rsidRPr="001C7160">
              <w:rPr>
                <w:rFonts w:ascii="Times New Roman" w:hAnsi="Times New Roman" w:cs="Times New Roman"/>
                <w:sz w:val="24"/>
                <w:lang w:val="ru-RU"/>
              </w:rPr>
              <w:t>Ранг</w:t>
            </w:r>
          </w:p>
        </w:tc>
        <w:tc>
          <w:tcPr>
            <w:tcW w:w="3546" w:type="dxa"/>
          </w:tcPr>
          <w:p w:rsidR="0021506B" w:rsidRPr="001C7160" w:rsidRDefault="0021506B" w:rsidP="0021506B">
            <w:pPr>
              <w:jc w:val="center"/>
              <w:rPr>
                <w:rFonts w:ascii="Times New Roman" w:hAnsi="Times New Roman" w:cs="Times New Roman"/>
                <w:sz w:val="24"/>
                <w:lang w:val="ru-RU"/>
              </w:rPr>
            </w:pPr>
            <w:r w:rsidRPr="001C7160">
              <w:rPr>
                <w:rFonts w:ascii="Times New Roman" w:hAnsi="Times New Roman" w:cs="Times New Roman"/>
                <w:sz w:val="24"/>
                <w:lang w:val="ru-RU"/>
              </w:rPr>
              <w:t>Група болести по МКБ-10</w:t>
            </w:r>
          </w:p>
        </w:tc>
        <w:tc>
          <w:tcPr>
            <w:tcW w:w="2394" w:type="dxa"/>
          </w:tcPr>
          <w:p w:rsidR="0021506B" w:rsidRPr="001C7160" w:rsidRDefault="0021506B" w:rsidP="0021506B">
            <w:pPr>
              <w:jc w:val="center"/>
              <w:rPr>
                <w:rFonts w:ascii="Times New Roman" w:hAnsi="Times New Roman" w:cs="Times New Roman"/>
                <w:sz w:val="24"/>
                <w:lang w:val="ru-RU"/>
              </w:rPr>
            </w:pPr>
            <w:r>
              <w:rPr>
                <w:rFonts w:ascii="Times New Roman" w:hAnsi="Times New Roman" w:cs="Times New Roman"/>
                <w:sz w:val="24"/>
                <w:lang w:val="ru-RU"/>
              </w:rPr>
              <w:t>Број</w:t>
            </w:r>
          </w:p>
        </w:tc>
        <w:tc>
          <w:tcPr>
            <w:tcW w:w="2394" w:type="dxa"/>
          </w:tcPr>
          <w:p w:rsidR="0021506B" w:rsidRPr="001C7160" w:rsidRDefault="0021506B" w:rsidP="0021506B">
            <w:pPr>
              <w:jc w:val="center"/>
              <w:rPr>
                <w:rFonts w:ascii="Times New Roman" w:hAnsi="Times New Roman" w:cs="Times New Roman"/>
                <w:sz w:val="24"/>
                <w:lang w:val="ru-RU"/>
              </w:rPr>
            </w:pPr>
            <w:r>
              <w:rPr>
                <w:rFonts w:ascii="Times New Roman" w:hAnsi="Times New Roman" w:cs="Times New Roman"/>
                <w:sz w:val="24"/>
                <w:lang w:val="ru-RU"/>
              </w:rPr>
              <w:t>Проценат</w:t>
            </w:r>
          </w:p>
        </w:tc>
      </w:tr>
      <w:tr w:rsidR="0021506B" w:rsidRPr="007C0B1E" w:rsidTr="0021506B">
        <w:tc>
          <w:tcPr>
            <w:tcW w:w="1242" w:type="dxa"/>
          </w:tcPr>
          <w:p w:rsidR="0021506B" w:rsidRPr="007C0B1E" w:rsidRDefault="0021506B" w:rsidP="0021506B">
            <w:pPr>
              <w:jc w:val="center"/>
              <w:rPr>
                <w:rFonts w:ascii="Times New Roman" w:hAnsi="Times New Roman" w:cs="Times New Roman"/>
                <w:sz w:val="24"/>
                <w:lang w:val="ru-RU"/>
              </w:rPr>
            </w:pPr>
            <w:r w:rsidRPr="00E142F6">
              <w:rPr>
                <w:rFonts w:ascii="Times New Roman" w:hAnsi="Times New Roman" w:cs="Times New Roman"/>
                <w:sz w:val="24"/>
              </w:rPr>
              <w:t>I</w:t>
            </w:r>
          </w:p>
        </w:tc>
        <w:tc>
          <w:tcPr>
            <w:tcW w:w="3546"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Болести система крвотока</w:t>
            </w:r>
          </w:p>
        </w:tc>
        <w:tc>
          <w:tcPr>
            <w:tcW w:w="2394" w:type="dxa"/>
          </w:tcPr>
          <w:p w:rsidR="0021506B" w:rsidRPr="00E142F6" w:rsidRDefault="00BC70E4" w:rsidP="0021506B">
            <w:pPr>
              <w:jc w:val="center"/>
              <w:rPr>
                <w:rFonts w:ascii="Times New Roman" w:hAnsi="Times New Roman" w:cs="Times New Roman"/>
                <w:sz w:val="24"/>
                <w:lang w:val="ru-RU"/>
              </w:rPr>
            </w:pPr>
            <w:r>
              <w:rPr>
                <w:rFonts w:ascii="Times New Roman" w:hAnsi="Times New Roman" w:cs="Times New Roman"/>
                <w:sz w:val="24"/>
                <w:lang w:val="ru-RU"/>
              </w:rPr>
              <w:t>181</w:t>
            </w:r>
          </w:p>
        </w:tc>
        <w:tc>
          <w:tcPr>
            <w:tcW w:w="2394" w:type="dxa"/>
          </w:tcPr>
          <w:p w:rsidR="0021506B" w:rsidRPr="00E142F6" w:rsidRDefault="00BC70E4" w:rsidP="0021506B">
            <w:pPr>
              <w:jc w:val="center"/>
              <w:rPr>
                <w:rFonts w:ascii="Times New Roman" w:hAnsi="Times New Roman" w:cs="Times New Roman"/>
                <w:sz w:val="24"/>
                <w:lang w:val="ru-RU"/>
              </w:rPr>
            </w:pPr>
            <w:r>
              <w:rPr>
                <w:rFonts w:ascii="Times New Roman" w:hAnsi="Times New Roman" w:cs="Times New Roman"/>
                <w:sz w:val="24"/>
                <w:lang w:val="ru-RU"/>
              </w:rPr>
              <w:t>61,4</w:t>
            </w:r>
          </w:p>
        </w:tc>
      </w:tr>
      <w:tr w:rsidR="0021506B" w:rsidRPr="007C0B1E" w:rsidTr="0021506B">
        <w:tc>
          <w:tcPr>
            <w:tcW w:w="1242" w:type="dxa"/>
          </w:tcPr>
          <w:p w:rsidR="0021506B" w:rsidRPr="007C0B1E" w:rsidRDefault="0021506B" w:rsidP="0021506B">
            <w:pPr>
              <w:jc w:val="center"/>
              <w:rPr>
                <w:rFonts w:ascii="Times New Roman" w:hAnsi="Times New Roman" w:cs="Times New Roman"/>
                <w:sz w:val="24"/>
                <w:lang w:val="ru-RU"/>
              </w:rPr>
            </w:pPr>
            <w:r w:rsidRPr="00E142F6">
              <w:rPr>
                <w:rFonts w:ascii="Times New Roman" w:hAnsi="Times New Roman" w:cs="Times New Roman"/>
                <w:sz w:val="24"/>
              </w:rPr>
              <w:t>II</w:t>
            </w:r>
          </w:p>
        </w:tc>
        <w:tc>
          <w:tcPr>
            <w:tcW w:w="3546"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Злоћудни тумори</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65</w:t>
            </w:r>
          </w:p>
        </w:tc>
        <w:tc>
          <w:tcPr>
            <w:tcW w:w="2394" w:type="dxa"/>
          </w:tcPr>
          <w:p w:rsidR="0021506B" w:rsidRPr="00E142F6" w:rsidRDefault="00BC70E4" w:rsidP="0021506B">
            <w:pPr>
              <w:jc w:val="center"/>
              <w:rPr>
                <w:rFonts w:ascii="Times New Roman" w:hAnsi="Times New Roman" w:cs="Times New Roman"/>
                <w:sz w:val="24"/>
                <w:lang w:val="ru-RU"/>
              </w:rPr>
            </w:pPr>
            <w:r>
              <w:rPr>
                <w:rFonts w:ascii="Times New Roman" w:hAnsi="Times New Roman" w:cs="Times New Roman"/>
                <w:sz w:val="24"/>
                <w:lang w:val="ru-RU"/>
              </w:rPr>
              <w:t>22</w:t>
            </w:r>
          </w:p>
        </w:tc>
      </w:tr>
      <w:tr w:rsidR="0021506B" w:rsidRPr="00E142F6" w:rsidTr="0021506B">
        <w:tc>
          <w:tcPr>
            <w:tcW w:w="1242" w:type="dxa"/>
          </w:tcPr>
          <w:p w:rsidR="0021506B" w:rsidRPr="007C0B1E" w:rsidRDefault="0021506B" w:rsidP="0021506B">
            <w:pPr>
              <w:jc w:val="center"/>
              <w:rPr>
                <w:rFonts w:ascii="Times New Roman" w:hAnsi="Times New Roman" w:cs="Times New Roman"/>
                <w:sz w:val="24"/>
                <w:lang w:val="ru-RU"/>
              </w:rPr>
            </w:pPr>
            <w:r w:rsidRPr="00E142F6">
              <w:rPr>
                <w:rFonts w:ascii="Times New Roman" w:hAnsi="Times New Roman" w:cs="Times New Roman"/>
                <w:sz w:val="24"/>
              </w:rPr>
              <w:t>III</w:t>
            </w:r>
          </w:p>
        </w:tc>
        <w:tc>
          <w:tcPr>
            <w:tcW w:w="3546"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Болести система за дисање</w:t>
            </w:r>
          </w:p>
        </w:tc>
        <w:tc>
          <w:tcPr>
            <w:tcW w:w="2394" w:type="dxa"/>
          </w:tcPr>
          <w:p w:rsidR="0021506B" w:rsidRPr="00E142F6" w:rsidRDefault="007C0B1E" w:rsidP="007C0B1E">
            <w:pPr>
              <w:jc w:val="center"/>
              <w:rPr>
                <w:rFonts w:ascii="Times New Roman" w:hAnsi="Times New Roman" w:cs="Times New Roman"/>
                <w:sz w:val="24"/>
                <w:lang w:val="ru-RU"/>
              </w:rPr>
            </w:pPr>
            <w:r>
              <w:rPr>
                <w:rFonts w:ascii="Times New Roman" w:hAnsi="Times New Roman" w:cs="Times New Roman"/>
                <w:sz w:val="24"/>
                <w:lang w:val="ru-RU"/>
              </w:rPr>
              <w:t>7</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2,4</w:t>
            </w:r>
          </w:p>
        </w:tc>
      </w:tr>
      <w:tr w:rsidR="0021506B" w:rsidRPr="00E142F6" w:rsidTr="0021506B">
        <w:tc>
          <w:tcPr>
            <w:tcW w:w="1242" w:type="dxa"/>
          </w:tcPr>
          <w:p w:rsidR="0021506B" w:rsidRPr="007C0B1E" w:rsidRDefault="007C0B1E" w:rsidP="0021506B">
            <w:pPr>
              <w:jc w:val="center"/>
              <w:rPr>
                <w:rFonts w:ascii="Times New Roman" w:hAnsi="Times New Roman" w:cs="Times New Roman"/>
                <w:sz w:val="24"/>
              </w:rPr>
            </w:pPr>
            <w:r>
              <w:rPr>
                <w:rFonts w:ascii="Times New Roman" w:hAnsi="Times New Roman" w:cs="Times New Roman"/>
                <w:sz w:val="24"/>
              </w:rPr>
              <w:t>IV</w:t>
            </w:r>
          </w:p>
        </w:tc>
        <w:tc>
          <w:tcPr>
            <w:tcW w:w="3546"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Повреде, тровања и последице деловања спољних фактора</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11</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3,7</w:t>
            </w:r>
          </w:p>
        </w:tc>
      </w:tr>
      <w:tr w:rsidR="007C0B1E" w:rsidRPr="007C0B1E" w:rsidTr="0021506B">
        <w:tc>
          <w:tcPr>
            <w:tcW w:w="1242" w:type="dxa"/>
          </w:tcPr>
          <w:p w:rsidR="007C0B1E" w:rsidRPr="007C0B1E" w:rsidRDefault="007C0B1E" w:rsidP="0021506B">
            <w:pPr>
              <w:jc w:val="center"/>
              <w:rPr>
                <w:rFonts w:ascii="Times New Roman" w:hAnsi="Times New Roman" w:cs="Times New Roman"/>
                <w:sz w:val="24"/>
                <w:lang w:val="sr-Cyrl-RS"/>
              </w:rPr>
            </w:pPr>
            <w:r>
              <w:rPr>
                <w:rFonts w:ascii="Times New Roman" w:hAnsi="Times New Roman" w:cs="Times New Roman"/>
                <w:sz w:val="24"/>
              </w:rPr>
              <w:t>V</w:t>
            </w:r>
          </w:p>
        </w:tc>
        <w:tc>
          <w:tcPr>
            <w:tcW w:w="3546" w:type="dxa"/>
          </w:tcPr>
          <w:p w:rsidR="007C0B1E"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 xml:space="preserve">Симптоми, знаци, патолошки клинични и лабораторијски налази </w:t>
            </w:r>
          </w:p>
        </w:tc>
        <w:tc>
          <w:tcPr>
            <w:tcW w:w="2394" w:type="dxa"/>
          </w:tcPr>
          <w:p w:rsidR="007C0B1E"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16</w:t>
            </w:r>
          </w:p>
        </w:tc>
        <w:tc>
          <w:tcPr>
            <w:tcW w:w="2394" w:type="dxa"/>
          </w:tcPr>
          <w:p w:rsidR="007C0B1E"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5,4</w:t>
            </w:r>
          </w:p>
        </w:tc>
      </w:tr>
      <w:tr w:rsidR="0021506B" w:rsidRPr="00E142F6" w:rsidTr="0021506B">
        <w:tc>
          <w:tcPr>
            <w:tcW w:w="1242" w:type="dxa"/>
          </w:tcPr>
          <w:p w:rsidR="0021506B" w:rsidRPr="00E142F6" w:rsidRDefault="007C0B1E" w:rsidP="0021506B">
            <w:pPr>
              <w:jc w:val="center"/>
              <w:rPr>
                <w:rFonts w:ascii="Times New Roman" w:hAnsi="Times New Roman" w:cs="Times New Roman"/>
                <w:sz w:val="24"/>
              </w:rPr>
            </w:pPr>
            <w:r>
              <w:rPr>
                <w:rFonts w:ascii="Times New Roman" w:hAnsi="Times New Roman" w:cs="Times New Roman"/>
                <w:sz w:val="24"/>
              </w:rPr>
              <w:t>VI</w:t>
            </w:r>
          </w:p>
        </w:tc>
        <w:tc>
          <w:tcPr>
            <w:tcW w:w="3546"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Остале болести</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15</w:t>
            </w: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5,1</w:t>
            </w:r>
          </w:p>
        </w:tc>
      </w:tr>
      <w:tr w:rsidR="0021506B" w:rsidRPr="00E142F6" w:rsidTr="0021506B">
        <w:tc>
          <w:tcPr>
            <w:tcW w:w="1242" w:type="dxa"/>
          </w:tcPr>
          <w:p w:rsidR="0021506B" w:rsidRPr="00E142F6" w:rsidRDefault="0021506B" w:rsidP="0021506B">
            <w:pPr>
              <w:jc w:val="center"/>
              <w:rPr>
                <w:rFonts w:ascii="Times New Roman" w:hAnsi="Times New Roman" w:cs="Times New Roman"/>
                <w:sz w:val="24"/>
                <w:lang w:val="sr-Cyrl-RS"/>
              </w:rPr>
            </w:pPr>
            <w:r w:rsidRPr="00E142F6">
              <w:rPr>
                <w:rFonts w:ascii="Times New Roman" w:hAnsi="Times New Roman" w:cs="Times New Roman"/>
                <w:sz w:val="24"/>
                <w:lang w:val="sr-Cyrl-RS"/>
              </w:rPr>
              <w:t>Укупно</w:t>
            </w:r>
          </w:p>
        </w:tc>
        <w:tc>
          <w:tcPr>
            <w:tcW w:w="3546" w:type="dxa"/>
          </w:tcPr>
          <w:p w:rsidR="0021506B" w:rsidRPr="00E142F6" w:rsidRDefault="0021506B" w:rsidP="0021506B">
            <w:pPr>
              <w:jc w:val="center"/>
              <w:rPr>
                <w:rFonts w:ascii="Times New Roman" w:hAnsi="Times New Roman" w:cs="Times New Roman"/>
                <w:sz w:val="24"/>
                <w:lang w:val="ru-RU"/>
              </w:rPr>
            </w:pPr>
          </w:p>
        </w:tc>
        <w:tc>
          <w:tcPr>
            <w:tcW w:w="2394" w:type="dxa"/>
          </w:tcPr>
          <w:p w:rsidR="0021506B" w:rsidRPr="00E142F6" w:rsidRDefault="007C0B1E" w:rsidP="0021506B">
            <w:pPr>
              <w:jc w:val="center"/>
              <w:rPr>
                <w:rFonts w:ascii="Times New Roman" w:hAnsi="Times New Roman" w:cs="Times New Roman"/>
                <w:sz w:val="24"/>
                <w:lang w:val="ru-RU"/>
              </w:rPr>
            </w:pPr>
            <w:r>
              <w:rPr>
                <w:rFonts w:ascii="Times New Roman" w:hAnsi="Times New Roman" w:cs="Times New Roman"/>
                <w:sz w:val="24"/>
                <w:lang w:val="ru-RU"/>
              </w:rPr>
              <w:t>295</w:t>
            </w:r>
          </w:p>
        </w:tc>
        <w:tc>
          <w:tcPr>
            <w:tcW w:w="2394" w:type="dxa"/>
          </w:tcPr>
          <w:p w:rsidR="0021506B" w:rsidRPr="00E142F6" w:rsidRDefault="0021506B" w:rsidP="0021506B">
            <w:pPr>
              <w:jc w:val="center"/>
              <w:rPr>
                <w:rFonts w:ascii="Times New Roman" w:hAnsi="Times New Roman" w:cs="Times New Roman"/>
                <w:sz w:val="24"/>
                <w:lang w:val="ru-RU"/>
              </w:rPr>
            </w:pPr>
            <w:r w:rsidRPr="00E142F6">
              <w:rPr>
                <w:rFonts w:ascii="Times New Roman" w:hAnsi="Times New Roman" w:cs="Times New Roman"/>
                <w:sz w:val="24"/>
                <w:lang w:val="ru-RU"/>
              </w:rPr>
              <w:t>100,0</w:t>
            </w:r>
          </w:p>
        </w:tc>
      </w:tr>
    </w:tbl>
    <w:p w:rsidR="00294DBE" w:rsidRDefault="00D573A1" w:rsidP="00294DBE">
      <w:pPr>
        <w:rPr>
          <w:rFonts w:ascii="Times New Roman" w:hAnsi="Times New Roman" w:cs="Times New Roman"/>
          <w:i/>
          <w:sz w:val="24"/>
          <w:lang w:val="ru-RU"/>
        </w:rPr>
      </w:pPr>
      <w:r>
        <w:rPr>
          <w:rFonts w:ascii="Times New Roman" w:hAnsi="Times New Roman" w:cs="Times New Roman"/>
          <w:i/>
          <w:sz w:val="24"/>
          <w:lang w:val="ru-RU"/>
        </w:rPr>
        <w:t>Извор:РЗС</w:t>
      </w:r>
    </w:p>
    <w:p w:rsidR="009314BD" w:rsidRDefault="009314BD" w:rsidP="00294DBE">
      <w:pPr>
        <w:rPr>
          <w:rFonts w:ascii="Times New Roman" w:hAnsi="Times New Roman" w:cs="Times New Roman"/>
          <w:i/>
          <w:sz w:val="24"/>
          <w:lang w:val="ru-RU"/>
        </w:rPr>
      </w:pPr>
    </w:p>
    <w:p w:rsidR="009314BD" w:rsidRDefault="009314BD" w:rsidP="00294DBE">
      <w:pPr>
        <w:rPr>
          <w:rFonts w:ascii="Times New Roman" w:hAnsi="Times New Roman" w:cs="Times New Roman"/>
          <w:i/>
          <w:sz w:val="24"/>
          <w:lang w:val="ru-RU"/>
        </w:rPr>
      </w:pPr>
    </w:p>
    <w:p w:rsidR="009314BD" w:rsidRDefault="009314BD" w:rsidP="00294DBE">
      <w:pPr>
        <w:rPr>
          <w:rFonts w:ascii="Times New Roman" w:hAnsi="Times New Roman" w:cs="Times New Roman"/>
          <w:i/>
          <w:sz w:val="24"/>
          <w:lang w:val="ru-RU"/>
        </w:rPr>
      </w:pPr>
    </w:p>
    <w:p w:rsidR="009314BD" w:rsidRDefault="009314BD" w:rsidP="00294DBE">
      <w:pPr>
        <w:rPr>
          <w:rFonts w:ascii="Times New Roman" w:hAnsi="Times New Roman" w:cs="Times New Roman"/>
          <w:i/>
          <w:sz w:val="24"/>
          <w:lang w:val="ru-RU"/>
        </w:rPr>
      </w:pPr>
    </w:p>
    <w:p w:rsidR="009314BD" w:rsidRDefault="009314BD" w:rsidP="00294DBE">
      <w:pPr>
        <w:rPr>
          <w:rFonts w:ascii="Times New Roman" w:hAnsi="Times New Roman" w:cs="Times New Roman"/>
          <w:i/>
          <w:sz w:val="24"/>
          <w:lang w:val="ru-RU"/>
        </w:rPr>
      </w:pPr>
    </w:p>
    <w:p w:rsidR="009314BD" w:rsidRPr="00D573A1" w:rsidRDefault="009314BD" w:rsidP="00294DBE">
      <w:pPr>
        <w:rPr>
          <w:rFonts w:ascii="Times New Roman" w:hAnsi="Times New Roman" w:cs="Times New Roman"/>
          <w:i/>
          <w:sz w:val="24"/>
          <w:lang w:val="ru-RU"/>
        </w:rPr>
      </w:pPr>
    </w:p>
    <w:p w:rsidR="00BC70E4" w:rsidRPr="009314BD" w:rsidRDefault="009314BD" w:rsidP="009314BD">
      <w:pPr>
        <w:jc w:val="center"/>
        <w:rPr>
          <w:rFonts w:ascii="Times New Roman" w:hAnsi="Times New Roman" w:cs="Times New Roman"/>
          <w:b/>
          <w:i/>
          <w:sz w:val="24"/>
          <w:szCs w:val="24"/>
          <w:lang w:val="sr-Cyrl-RS"/>
        </w:rPr>
      </w:pPr>
      <w:r w:rsidRPr="009314BD">
        <w:rPr>
          <w:rFonts w:ascii="Times New Roman" w:hAnsi="Times New Roman" w:cs="Times New Roman"/>
          <w:b/>
          <w:i/>
          <w:sz w:val="24"/>
          <w:szCs w:val="24"/>
        </w:rPr>
        <w:t xml:space="preserve">3.3. </w:t>
      </w:r>
      <w:r w:rsidRPr="009314BD">
        <w:rPr>
          <w:rFonts w:ascii="Times New Roman" w:hAnsi="Times New Roman" w:cs="Times New Roman"/>
          <w:b/>
          <w:i/>
          <w:sz w:val="24"/>
          <w:szCs w:val="24"/>
          <w:lang w:val="sr-Cyrl-RS"/>
        </w:rPr>
        <w:t>Структура запослен</w:t>
      </w:r>
      <w:r w:rsidR="009317A7">
        <w:rPr>
          <w:rFonts w:ascii="Times New Roman" w:hAnsi="Times New Roman" w:cs="Times New Roman"/>
          <w:b/>
          <w:i/>
          <w:sz w:val="24"/>
          <w:szCs w:val="24"/>
          <w:lang w:val="sr-Cyrl-RS"/>
        </w:rPr>
        <w:t>ости</w:t>
      </w:r>
    </w:p>
    <w:p w:rsidR="00294DBE" w:rsidRPr="009B69F9" w:rsidRDefault="00294DBE" w:rsidP="007C0B1E">
      <w:pPr>
        <w:spacing w:after="0" w:line="240" w:lineRule="auto"/>
        <w:ind w:firstLine="720"/>
        <w:jc w:val="both"/>
        <w:rPr>
          <w:rFonts w:ascii="Times New Roman" w:hAnsi="Times New Roman" w:cs="Times New Roman"/>
          <w:sz w:val="24"/>
          <w:szCs w:val="24"/>
          <w:lang w:val="sr-Cyrl-RS"/>
        </w:rPr>
      </w:pPr>
      <w:r w:rsidRPr="009B69F9">
        <w:rPr>
          <w:rFonts w:ascii="Times New Roman" w:hAnsi="Times New Roman" w:cs="Times New Roman"/>
          <w:sz w:val="24"/>
          <w:szCs w:val="24"/>
          <w:lang w:val="sr-Cyrl-RS"/>
        </w:rPr>
        <w:t>Према подацима НСЗ филијале Зрењанин, испоста</w:t>
      </w:r>
      <w:r w:rsidR="00A832CA">
        <w:rPr>
          <w:rFonts w:ascii="Times New Roman" w:hAnsi="Times New Roman" w:cs="Times New Roman"/>
          <w:sz w:val="24"/>
          <w:szCs w:val="24"/>
          <w:lang w:val="sr-Cyrl-RS"/>
        </w:rPr>
        <w:t>ва Житиште, укупан број незапос</w:t>
      </w:r>
      <w:r w:rsidRPr="009B69F9">
        <w:rPr>
          <w:rFonts w:ascii="Times New Roman" w:hAnsi="Times New Roman" w:cs="Times New Roman"/>
          <w:sz w:val="24"/>
          <w:szCs w:val="24"/>
          <w:lang w:val="sr-Cyrl-RS"/>
        </w:rPr>
        <w:t>л</w:t>
      </w:r>
      <w:r w:rsidR="00A832CA">
        <w:rPr>
          <w:rFonts w:ascii="Times New Roman" w:hAnsi="Times New Roman" w:cs="Times New Roman"/>
          <w:sz w:val="24"/>
          <w:szCs w:val="24"/>
          <w:lang w:val="sr-Cyrl-RS"/>
        </w:rPr>
        <w:t>е</w:t>
      </w:r>
      <w:r w:rsidRPr="009B69F9">
        <w:rPr>
          <w:rFonts w:ascii="Times New Roman" w:hAnsi="Times New Roman" w:cs="Times New Roman"/>
          <w:sz w:val="24"/>
          <w:szCs w:val="24"/>
          <w:lang w:val="sr-Cyrl-RS"/>
        </w:rPr>
        <w:t xml:space="preserve">них лица на подручју општине Житиште </w:t>
      </w:r>
      <w:r w:rsidR="00A832CA">
        <w:rPr>
          <w:rFonts w:ascii="Times New Roman" w:hAnsi="Times New Roman" w:cs="Times New Roman"/>
          <w:sz w:val="24"/>
          <w:szCs w:val="24"/>
          <w:lang w:val="sr-Cyrl-RS"/>
        </w:rPr>
        <w:t xml:space="preserve">у 2018 години </w:t>
      </w:r>
      <w:r w:rsidRPr="009B69F9">
        <w:rPr>
          <w:rFonts w:ascii="Times New Roman" w:hAnsi="Times New Roman" w:cs="Times New Roman"/>
          <w:sz w:val="24"/>
          <w:szCs w:val="24"/>
          <w:lang w:val="sr-Cyrl-RS"/>
        </w:rPr>
        <w:t xml:space="preserve">је </w:t>
      </w:r>
      <w:r w:rsidR="00A832CA">
        <w:rPr>
          <w:rFonts w:ascii="Times New Roman" w:hAnsi="Times New Roman" w:cs="Times New Roman"/>
          <w:sz w:val="24"/>
          <w:szCs w:val="24"/>
          <w:lang w:val="sr-Cyrl-RS"/>
        </w:rPr>
        <w:t>1846</w:t>
      </w:r>
      <w:r w:rsidRPr="009B69F9">
        <w:rPr>
          <w:rFonts w:ascii="Times New Roman" w:hAnsi="Times New Roman" w:cs="Times New Roman"/>
          <w:sz w:val="24"/>
          <w:szCs w:val="24"/>
          <w:lang w:val="sr-Cyrl-RS"/>
        </w:rPr>
        <w:t xml:space="preserve"> лица од чега су </w:t>
      </w:r>
      <w:r w:rsidR="00A832CA">
        <w:rPr>
          <w:rFonts w:ascii="Times New Roman" w:hAnsi="Times New Roman" w:cs="Times New Roman"/>
          <w:sz w:val="24"/>
          <w:szCs w:val="24"/>
          <w:lang w:val="sr-Cyrl-RS"/>
        </w:rPr>
        <w:t>959</w:t>
      </w:r>
      <w:r w:rsidRPr="009B69F9">
        <w:rPr>
          <w:rFonts w:ascii="Times New Roman" w:hAnsi="Times New Roman" w:cs="Times New Roman"/>
          <w:sz w:val="24"/>
          <w:szCs w:val="24"/>
          <w:lang w:val="sr-Cyrl-RS"/>
        </w:rPr>
        <w:t xml:space="preserve"> жене.</w:t>
      </w:r>
    </w:p>
    <w:p w:rsidR="00294DBE" w:rsidRPr="009B69F9" w:rsidRDefault="00294DBE" w:rsidP="00294DBE">
      <w:pPr>
        <w:spacing w:after="0" w:line="240" w:lineRule="auto"/>
        <w:jc w:val="both"/>
        <w:rPr>
          <w:rFonts w:ascii="Times New Roman" w:hAnsi="Times New Roman" w:cs="Times New Roman"/>
          <w:sz w:val="24"/>
          <w:szCs w:val="24"/>
          <w:lang w:val="sr-Cyrl-RS"/>
        </w:rPr>
      </w:pPr>
    </w:p>
    <w:p w:rsidR="00294DBE" w:rsidRPr="00A832CA" w:rsidRDefault="00A832CA" w:rsidP="00294DBE">
      <w:pPr>
        <w:spacing w:after="0" w:line="240" w:lineRule="auto"/>
        <w:jc w:val="both"/>
        <w:rPr>
          <w:rFonts w:ascii="Times New Roman" w:hAnsi="Times New Roman" w:cs="Times New Roman"/>
          <w:i/>
          <w:sz w:val="24"/>
          <w:szCs w:val="24"/>
          <w:lang w:val="sr-Cyrl-RS"/>
        </w:rPr>
      </w:pPr>
      <w:r w:rsidRPr="00A832CA">
        <w:rPr>
          <w:rFonts w:ascii="Times New Roman" w:hAnsi="Times New Roman" w:cs="Times New Roman"/>
          <w:i/>
          <w:sz w:val="24"/>
          <w:szCs w:val="24"/>
          <w:lang w:val="sr-Cyrl-RS"/>
        </w:rPr>
        <w:t xml:space="preserve">Табела 4. </w:t>
      </w:r>
      <w:r w:rsidR="00294DBE" w:rsidRPr="00A832CA">
        <w:rPr>
          <w:rFonts w:ascii="Times New Roman" w:hAnsi="Times New Roman" w:cs="Times New Roman"/>
          <w:i/>
          <w:sz w:val="24"/>
          <w:szCs w:val="24"/>
          <w:lang w:val="sr-Cyrl-RS"/>
        </w:rPr>
        <w:t>Број незапос</w:t>
      </w:r>
      <w:r w:rsidR="00C51BD2" w:rsidRPr="00A832CA">
        <w:rPr>
          <w:rFonts w:ascii="Times New Roman" w:hAnsi="Times New Roman" w:cs="Times New Roman"/>
          <w:i/>
          <w:sz w:val="24"/>
          <w:szCs w:val="24"/>
          <w:lang w:val="sr-Cyrl-RS"/>
        </w:rPr>
        <w:t>л</w:t>
      </w:r>
      <w:r w:rsidR="00294DBE" w:rsidRPr="00A832CA">
        <w:rPr>
          <w:rFonts w:ascii="Times New Roman" w:hAnsi="Times New Roman" w:cs="Times New Roman"/>
          <w:i/>
          <w:sz w:val="24"/>
          <w:szCs w:val="24"/>
          <w:lang w:val="sr-Cyrl-RS"/>
        </w:rPr>
        <w:t>ених лица према степену стручне спреме и полу на подручју општине Житиште (НСЗ)</w:t>
      </w:r>
    </w:p>
    <w:p w:rsidR="00294DBE" w:rsidRPr="009B69F9" w:rsidRDefault="00294DBE" w:rsidP="00294DBE">
      <w:pPr>
        <w:spacing w:after="0" w:line="240" w:lineRule="auto"/>
        <w:rPr>
          <w:rFonts w:ascii="Times New Roman" w:hAnsi="Times New Roman" w:cs="Times New Roman"/>
          <w:bCs/>
          <w:sz w:val="24"/>
          <w:szCs w:val="24"/>
          <w:lang w:val="sr-Latn-RS"/>
        </w:rPr>
      </w:pPr>
      <w:r w:rsidRPr="009B69F9">
        <w:rPr>
          <w:rFonts w:ascii="Times New Roman" w:hAnsi="Times New Roman" w:cs="Times New Roman"/>
          <w:sz w:val="24"/>
          <w:szCs w:val="24"/>
        </w:rPr>
        <w:t>  </w:t>
      </w:r>
      <w:r w:rsidRPr="009B69F9">
        <w:rPr>
          <w:rFonts w:ascii="Times New Roman" w:hAnsi="Times New Roman" w:cs="Times New Roman"/>
          <w:bCs/>
          <w:sz w:val="24"/>
          <w:szCs w:val="24"/>
          <w:lang w:val="ru-RU"/>
        </w:rPr>
        <w:t xml:space="preserve">   </w:t>
      </w:r>
    </w:p>
    <w:tbl>
      <w:tblPr>
        <w:tblW w:w="0" w:type="auto"/>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lang w:val="sr-Cyrl-RS"/>
              </w:rPr>
              <w:t>Степен стручне спреме</w:t>
            </w:r>
          </w:p>
        </w:tc>
        <w:tc>
          <w:tcPr>
            <w:tcW w:w="2123"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lang w:val="sr-Cyrl-RS"/>
              </w:rPr>
              <w:t>Жене</w:t>
            </w:r>
          </w:p>
        </w:tc>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lang w:val="sr-Cyrl-RS"/>
              </w:rPr>
              <w:t>Мушк</w:t>
            </w:r>
            <w:r w:rsidR="004E1803">
              <w:rPr>
                <w:rFonts w:ascii="Times New Roman" w:hAnsi="Times New Roman" w:cs="Times New Roman"/>
                <w:sz w:val="24"/>
                <w:szCs w:val="24"/>
              </w:rPr>
              <w:t>a</w:t>
            </w:r>
            <w:r w:rsidR="004E1803">
              <w:rPr>
                <w:rFonts w:ascii="Times New Roman" w:hAnsi="Times New Roman" w:cs="Times New Roman"/>
                <w:sz w:val="24"/>
                <w:szCs w:val="24"/>
                <w:lang w:val="sr-Cyrl-RS"/>
              </w:rPr>
              <w:t>р</w:t>
            </w:r>
            <w:r w:rsidRPr="009B69F9">
              <w:rPr>
                <w:rFonts w:ascii="Times New Roman" w:hAnsi="Times New Roman" w:cs="Times New Roman"/>
                <w:sz w:val="24"/>
                <w:szCs w:val="24"/>
                <w:lang w:val="sr-Cyrl-RS"/>
              </w:rPr>
              <w:t>ци</w:t>
            </w:r>
          </w:p>
        </w:tc>
        <w:tc>
          <w:tcPr>
            <w:tcW w:w="2133"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lang w:val="sr-Cyrl-RS"/>
              </w:rPr>
              <w:t>Укупно</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I-</w:t>
            </w:r>
            <w:r w:rsidRPr="009B69F9">
              <w:rPr>
                <w:rFonts w:ascii="Times New Roman" w:hAnsi="Times New Roman" w:cs="Times New Roman"/>
                <w:sz w:val="24"/>
                <w:szCs w:val="24"/>
                <w:lang w:val="sr-Cyrl-RS"/>
              </w:rPr>
              <w:t>НК</w:t>
            </w:r>
          </w:p>
        </w:tc>
        <w:tc>
          <w:tcPr>
            <w:tcW w:w="2123" w:type="dxa"/>
          </w:tcPr>
          <w:p w:rsidR="00294DBE" w:rsidRPr="00A832CA" w:rsidRDefault="00A832CA" w:rsidP="00A832CA">
            <w:pPr>
              <w:tabs>
                <w:tab w:val="center" w:pos="953"/>
              </w:tabs>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513</w:t>
            </w:r>
          </w:p>
        </w:tc>
        <w:tc>
          <w:tcPr>
            <w:tcW w:w="2150"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519</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1032</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II</w:t>
            </w:r>
            <w:r w:rsidRPr="009B69F9">
              <w:rPr>
                <w:rFonts w:ascii="Times New Roman" w:hAnsi="Times New Roman" w:cs="Times New Roman"/>
                <w:sz w:val="24"/>
                <w:szCs w:val="24"/>
                <w:lang w:val="sr-Cyrl-RS"/>
              </w:rPr>
              <w:t>-ПК</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2150"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III</w:t>
            </w:r>
            <w:r w:rsidRPr="009B69F9">
              <w:rPr>
                <w:rFonts w:ascii="Times New Roman" w:hAnsi="Times New Roman" w:cs="Times New Roman"/>
                <w:sz w:val="24"/>
                <w:szCs w:val="24"/>
                <w:lang w:val="sr-Cyrl-RS"/>
              </w:rPr>
              <w:t>-КВ</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153</w:t>
            </w:r>
          </w:p>
        </w:tc>
        <w:tc>
          <w:tcPr>
            <w:tcW w:w="2150"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213</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366</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rPr>
            </w:pPr>
            <w:r w:rsidRPr="009B69F9">
              <w:rPr>
                <w:rFonts w:ascii="Times New Roman" w:hAnsi="Times New Roman" w:cs="Times New Roman"/>
                <w:sz w:val="24"/>
                <w:szCs w:val="24"/>
              </w:rPr>
              <w:t>IV</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207</w:t>
            </w:r>
          </w:p>
        </w:tc>
        <w:tc>
          <w:tcPr>
            <w:tcW w:w="2150"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121</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328</w:t>
            </w:r>
          </w:p>
        </w:tc>
      </w:tr>
      <w:tr w:rsidR="00294DBE" w:rsidRPr="009B69F9" w:rsidTr="00294DBE">
        <w:trPr>
          <w:trHeight w:val="260"/>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rPr>
            </w:pPr>
            <w:r w:rsidRPr="009B69F9">
              <w:rPr>
                <w:rFonts w:ascii="Times New Roman" w:hAnsi="Times New Roman" w:cs="Times New Roman"/>
                <w:sz w:val="24"/>
                <w:szCs w:val="24"/>
              </w:rPr>
              <w:t>V</w:t>
            </w:r>
          </w:p>
        </w:tc>
        <w:tc>
          <w:tcPr>
            <w:tcW w:w="2123"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150"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2133"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rPr>
            </w:pPr>
            <w:r w:rsidRPr="009B69F9">
              <w:rPr>
                <w:rFonts w:ascii="Times New Roman" w:hAnsi="Times New Roman" w:cs="Times New Roman"/>
                <w:sz w:val="24"/>
                <w:szCs w:val="24"/>
              </w:rPr>
              <w:t>VI/1</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24</w:t>
            </w:r>
          </w:p>
        </w:tc>
        <w:tc>
          <w:tcPr>
            <w:tcW w:w="2150"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30</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VI</w:t>
            </w:r>
            <w:r w:rsidRPr="009B69F9">
              <w:rPr>
                <w:rFonts w:ascii="Times New Roman" w:hAnsi="Times New Roman" w:cs="Times New Roman"/>
                <w:sz w:val="24"/>
                <w:szCs w:val="24"/>
                <w:lang w:val="sr-Cyrl-RS"/>
              </w:rPr>
              <w:t>/2</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14</w:t>
            </w:r>
          </w:p>
        </w:tc>
        <w:tc>
          <w:tcPr>
            <w:tcW w:w="2150"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19</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VII/</w:t>
            </w:r>
            <w:r w:rsidRPr="009B69F9">
              <w:rPr>
                <w:rFonts w:ascii="Times New Roman" w:hAnsi="Times New Roman" w:cs="Times New Roman"/>
                <w:sz w:val="24"/>
                <w:szCs w:val="24"/>
                <w:lang w:val="sr-Cyrl-RS"/>
              </w:rPr>
              <w:t>1</w:t>
            </w:r>
          </w:p>
        </w:tc>
        <w:tc>
          <w:tcPr>
            <w:tcW w:w="2123"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35</w:t>
            </w:r>
          </w:p>
        </w:tc>
        <w:tc>
          <w:tcPr>
            <w:tcW w:w="2150"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2133"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50</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rPr>
              <w:t>VII/2</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2150" w:type="dxa"/>
          </w:tcPr>
          <w:p w:rsidR="00294DBE" w:rsidRPr="009B69F9"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r>
      <w:tr w:rsidR="00294DBE" w:rsidRPr="009B69F9" w:rsidTr="00294DBE">
        <w:trPr>
          <w:jc w:val="center"/>
        </w:trPr>
        <w:tc>
          <w:tcPr>
            <w:tcW w:w="2150" w:type="dxa"/>
          </w:tcPr>
          <w:p w:rsidR="00294DBE" w:rsidRPr="009B69F9" w:rsidRDefault="00294DBE" w:rsidP="00A832CA">
            <w:pPr>
              <w:spacing w:after="0" w:line="240" w:lineRule="auto"/>
              <w:jc w:val="center"/>
              <w:rPr>
                <w:rFonts w:ascii="Times New Roman" w:hAnsi="Times New Roman" w:cs="Times New Roman"/>
                <w:sz w:val="24"/>
                <w:szCs w:val="24"/>
                <w:lang w:val="sr-Cyrl-RS"/>
              </w:rPr>
            </w:pPr>
            <w:r w:rsidRPr="009B69F9">
              <w:rPr>
                <w:rFonts w:ascii="Times New Roman" w:hAnsi="Times New Roman" w:cs="Times New Roman"/>
                <w:sz w:val="24"/>
                <w:szCs w:val="24"/>
                <w:lang w:val="sr-Cyrl-RS"/>
              </w:rPr>
              <w:t>Укупно</w:t>
            </w:r>
          </w:p>
        </w:tc>
        <w:tc>
          <w:tcPr>
            <w:tcW w:w="212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959</w:t>
            </w:r>
          </w:p>
        </w:tc>
        <w:tc>
          <w:tcPr>
            <w:tcW w:w="2150"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887</w:t>
            </w:r>
          </w:p>
        </w:tc>
        <w:tc>
          <w:tcPr>
            <w:tcW w:w="2133" w:type="dxa"/>
          </w:tcPr>
          <w:p w:rsidR="00294DBE" w:rsidRPr="00A832CA" w:rsidRDefault="00A832CA" w:rsidP="00A832C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1846</w:t>
            </w:r>
          </w:p>
        </w:tc>
      </w:tr>
    </w:tbl>
    <w:p w:rsidR="00294DBE" w:rsidRPr="00A832CA" w:rsidRDefault="00A832CA" w:rsidP="00294DBE">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 xml:space="preserve">       </w:t>
      </w:r>
    </w:p>
    <w:p w:rsidR="00294DBE" w:rsidRPr="00294DBE" w:rsidRDefault="00294DBE" w:rsidP="00294DBE">
      <w:pPr>
        <w:spacing w:after="0" w:line="240" w:lineRule="auto"/>
        <w:rPr>
          <w:rFonts w:ascii="Times New Roman" w:hAnsi="Times New Roman" w:cs="Times New Roman"/>
          <w:sz w:val="24"/>
          <w:szCs w:val="24"/>
          <w:lang w:val="sr-Cyrl-RS"/>
        </w:rPr>
      </w:pPr>
    </w:p>
    <w:p w:rsidR="00294DBE" w:rsidRPr="00A832CA" w:rsidRDefault="00A832CA" w:rsidP="00EC350A">
      <w:pPr>
        <w:spacing w:after="0" w:line="240" w:lineRule="auto"/>
        <w:jc w:val="both"/>
        <w:rPr>
          <w:rFonts w:ascii="Times New Roman" w:hAnsi="Times New Roman" w:cs="Times New Roman"/>
          <w:bCs/>
          <w:i/>
          <w:sz w:val="24"/>
          <w:szCs w:val="24"/>
          <w:lang w:val="sr-Latn-RS"/>
        </w:rPr>
      </w:pPr>
      <w:r w:rsidRPr="00A832CA">
        <w:rPr>
          <w:rFonts w:ascii="Times New Roman" w:hAnsi="Times New Roman" w:cs="Times New Roman"/>
          <w:bCs/>
          <w:i/>
          <w:sz w:val="24"/>
          <w:szCs w:val="24"/>
          <w:lang w:val="sr-Cyrl-RS"/>
        </w:rPr>
        <w:t xml:space="preserve">Табела 5. </w:t>
      </w:r>
      <w:r w:rsidR="00294DBE" w:rsidRPr="00A832CA">
        <w:rPr>
          <w:rFonts w:ascii="Times New Roman" w:hAnsi="Times New Roman" w:cs="Times New Roman"/>
          <w:bCs/>
          <w:i/>
          <w:sz w:val="24"/>
          <w:szCs w:val="24"/>
          <w:lang w:val="sr-Cyrl-RS"/>
        </w:rPr>
        <w:t>Број незапослених лица према трајању незапослености на подручју општине Житиште, дужина чекања на запослење (НСЗ)</w:t>
      </w:r>
    </w:p>
    <w:p w:rsidR="00294DBE" w:rsidRPr="00A832CA" w:rsidRDefault="00294DBE" w:rsidP="00294DBE">
      <w:pPr>
        <w:spacing w:after="0" w:line="240" w:lineRule="auto"/>
        <w:ind w:left="1080"/>
        <w:rPr>
          <w:rFonts w:ascii="Times New Roman" w:hAnsi="Times New Roman" w:cs="Times New Roman"/>
          <w:bCs/>
          <w:i/>
          <w:sz w:val="24"/>
          <w:szCs w:val="24"/>
          <w:lang w:val="sr-Latn-RS"/>
        </w:rPr>
      </w:pPr>
    </w:p>
    <w:tbl>
      <w:tblPr>
        <w:tblW w:w="0" w:type="auto"/>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294DBE" w:rsidRPr="00A832C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Дужина чекања</w:t>
            </w:r>
          </w:p>
        </w:tc>
        <w:tc>
          <w:tcPr>
            <w:tcW w:w="2123"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Жене</w:t>
            </w:r>
          </w:p>
        </w:tc>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Мушкарци</w:t>
            </w:r>
          </w:p>
        </w:tc>
        <w:tc>
          <w:tcPr>
            <w:tcW w:w="2133"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Укупно</w:t>
            </w:r>
          </w:p>
        </w:tc>
      </w:tr>
      <w:tr w:rsidR="00294DBE" w:rsidRPr="00A832C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До 3 месеца</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166</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203</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369</w:t>
            </w:r>
          </w:p>
        </w:tc>
      </w:tr>
      <w:tr w:rsidR="00294DBE" w:rsidRPr="00A832C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Latn-RS"/>
              </w:rPr>
              <w:t xml:space="preserve">3-6 </w:t>
            </w:r>
            <w:r w:rsidRPr="00294DBE">
              <w:rPr>
                <w:rFonts w:ascii="Times New Roman" w:hAnsi="Times New Roman" w:cs="Times New Roman"/>
                <w:sz w:val="24"/>
                <w:szCs w:val="24"/>
                <w:lang w:val="sr-Cyrl-RS"/>
              </w:rPr>
              <w:t>месеци</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79</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71</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150</w:t>
            </w:r>
          </w:p>
        </w:tc>
      </w:tr>
      <w:tr w:rsidR="00294DBE" w:rsidRPr="00A832C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6-9 месеци</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64</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54</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118</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9-12 месеци</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32</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36</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68</w:t>
            </w:r>
          </w:p>
        </w:tc>
      </w:tr>
      <w:tr w:rsidR="00294DBE" w:rsidRPr="00294DBE" w:rsidTr="00294DBE">
        <w:trPr>
          <w:trHeight w:val="260"/>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1-2 године</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117</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130</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247</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2-3 године</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127</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101</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228</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3-5 године</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124</w:t>
            </w:r>
          </w:p>
        </w:tc>
        <w:tc>
          <w:tcPr>
            <w:tcW w:w="2150" w:type="dxa"/>
          </w:tcPr>
          <w:p w:rsidR="00294DBE" w:rsidRPr="00A832C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113</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237</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5-8 године</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104</w:t>
            </w:r>
          </w:p>
        </w:tc>
        <w:tc>
          <w:tcPr>
            <w:tcW w:w="2150"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89</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193</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8-10 године</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45</w:t>
            </w:r>
          </w:p>
        </w:tc>
        <w:tc>
          <w:tcPr>
            <w:tcW w:w="2150"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73</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Преко 10 година</w:t>
            </w:r>
          </w:p>
        </w:tc>
        <w:tc>
          <w:tcPr>
            <w:tcW w:w="2123"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105</w:t>
            </w:r>
          </w:p>
        </w:tc>
        <w:tc>
          <w:tcPr>
            <w:tcW w:w="2150" w:type="dxa"/>
          </w:tcPr>
          <w:p w:rsidR="00294DBE" w:rsidRPr="00A832CA" w:rsidRDefault="00A832C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64</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169</w:t>
            </w:r>
          </w:p>
        </w:tc>
      </w:tr>
    </w:tbl>
    <w:p w:rsidR="00294DBE" w:rsidRPr="00294DBE" w:rsidRDefault="00294DBE" w:rsidP="00294DBE">
      <w:pPr>
        <w:spacing w:after="0" w:line="240" w:lineRule="auto"/>
        <w:rPr>
          <w:rFonts w:ascii="Times New Roman" w:hAnsi="Times New Roman" w:cs="Times New Roman"/>
          <w:bCs/>
          <w:sz w:val="24"/>
          <w:szCs w:val="24"/>
          <w:lang w:val="sr-Cyrl-RS"/>
        </w:rPr>
      </w:pPr>
    </w:p>
    <w:p w:rsidR="00294DBE" w:rsidRDefault="00294DBE" w:rsidP="00294DBE">
      <w:pPr>
        <w:spacing w:after="0" w:line="240" w:lineRule="auto"/>
        <w:rPr>
          <w:rFonts w:ascii="Times New Roman" w:hAnsi="Times New Roman" w:cs="Times New Roman"/>
          <w:bCs/>
          <w:sz w:val="24"/>
          <w:szCs w:val="24"/>
          <w:lang w:val="sr-Cyrl-RS"/>
        </w:rPr>
      </w:pPr>
    </w:p>
    <w:p w:rsidR="00EC350A" w:rsidRDefault="00EC350A" w:rsidP="00294DBE">
      <w:pPr>
        <w:spacing w:after="0" w:line="240" w:lineRule="auto"/>
        <w:rPr>
          <w:rFonts w:ascii="Times New Roman" w:hAnsi="Times New Roman" w:cs="Times New Roman"/>
          <w:bCs/>
          <w:sz w:val="24"/>
          <w:szCs w:val="24"/>
          <w:lang w:val="sr-Cyrl-RS"/>
        </w:rPr>
      </w:pPr>
    </w:p>
    <w:p w:rsidR="00EC350A" w:rsidRDefault="00EC350A" w:rsidP="00294DBE">
      <w:pPr>
        <w:spacing w:after="0" w:line="240" w:lineRule="auto"/>
        <w:rPr>
          <w:rFonts w:ascii="Times New Roman" w:hAnsi="Times New Roman" w:cs="Times New Roman"/>
          <w:bCs/>
          <w:sz w:val="24"/>
          <w:szCs w:val="24"/>
          <w:lang w:val="sr-Cyrl-RS"/>
        </w:rPr>
      </w:pPr>
    </w:p>
    <w:p w:rsidR="00DB5BC3" w:rsidRDefault="00DB5BC3" w:rsidP="00294DBE">
      <w:pPr>
        <w:spacing w:after="0" w:line="240" w:lineRule="auto"/>
        <w:rPr>
          <w:rFonts w:ascii="Times New Roman" w:hAnsi="Times New Roman" w:cs="Times New Roman"/>
          <w:bCs/>
          <w:sz w:val="24"/>
          <w:szCs w:val="24"/>
          <w:lang w:val="sr-Cyrl-RS"/>
        </w:rPr>
      </w:pPr>
    </w:p>
    <w:p w:rsidR="00DB5BC3" w:rsidRDefault="00DB5BC3" w:rsidP="00294DBE">
      <w:pPr>
        <w:spacing w:after="0" w:line="240" w:lineRule="auto"/>
        <w:rPr>
          <w:rFonts w:ascii="Times New Roman" w:hAnsi="Times New Roman" w:cs="Times New Roman"/>
          <w:bCs/>
          <w:sz w:val="24"/>
          <w:szCs w:val="24"/>
          <w:lang w:val="sr-Cyrl-RS"/>
        </w:rPr>
      </w:pPr>
    </w:p>
    <w:p w:rsidR="00DB5BC3" w:rsidRPr="00DB5BC3" w:rsidRDefault="00DB5BC3" w:rsidP="00294DBE">
      <w:pPr>
        <w:spacing w:after="0" w:line="240" w:lineRule="auto"/>
        <w:rPr>
          <w:rFonts w:ascii="Times New Roman" w:hAnsi="Times New Roman" w:cs="Times New Roman"/>
          <w:bCs/>
          <w:sz w:val="24"/>
          <w:szCs w:val="24"/>
          <w:lang w:val="sr-Cyrl-RS"/>
        </w:rPr>
      </w:pPr>
    </w:p>
    <w:p w:rsidR="00294DBE" w:rsidRPr="00294DBE" w:rsidRDefault="00294DBE" w:rsidP="00294DBE">
      <w:pPr>
        <w:spacing w:after="0" w:line="240" w:lineRule="auto"/>
        <w:rPr>
          <w:rFonts w:ascii="Times New Roman" w:hAnsi="Times New Roman" w:cs="Times New Roman"/>
          <w:bCs/>
          <w:sz w:val="24"/>
          <w:szCs w:val="24"/>
          <w:lang w:val="sr-Cyrl-RS"/>
        </w:rPr>
      </w:pPr>
    </w:p>
    <w:p w:rsidR="00294DBE" w:rsidRPr="00EC350A" w:rsidRDefault="00EC350A" w:rsidP="00EC350A">
      <w:pPr>
        <w:spacing w:after="0" w:line="240" w:lineRule="auto"/>
        <w:jc w:val="both"/>
        <w:rPr>
          <w:rFonts w:ascii="Times New Roman" w:hAnsi="Times New Roman" w:cs="Times New Roman"/>
          <w:bCs/>
          <w:i/>
          <w:sz w:val="24"/>
          <w:szCs w:val="24"/>
          <w:lang w:val="sr-Cyrl-RS"/>
        </w:rPr>
      </w:pPr>
      <w:r w:rsidRPr="00EC350A">
        <w:rPr>
          <w:rFonts w:ascii="Times New Roman" w:hAnsi="Times New Roman" w:cs="Times New Roman"/>
          <w:bCs/>
          <w:i/>
          <w:sz w:val="24"/>
          <w:szCs w:val="24"/>
          <w:lang w:val="sr-Cyrl-RS"/>
        </w:rPr>
        <w:t xml:space="preserve">Табела 6. </w:t>
      </w:r>
      <w:r w:rsidR="00294DBE" w:rsidRPr="00EC350A">
        <w:rPr>
          <w:rFonts w:ascii="Times New Roman" w:hAnsi="Times New Roman" w:cs="Times New Roman"/>
          <w:bCs/>
          <w:i/>
          <w:sz w:val="24"/>
          <w:szCs w:val="24"/>
          <w:lang w:val="sr-Cyrl-RS"/>
        </w:rPr>
        <w:t>Број незапослених лица према годинама старости на подручју општине Житиште (НСЗ)</w:t>
      </w:r>
    </w:p>
    <w:p w:rsidR="00294DBE" w:rsidRPr="00294DBE" w:rsidRDefault="00294DBE" w:rsidP="00294DBE">
      <w:pPr>
        <w:spacing w:after="0" w:line="240" w:lineRule="auto"/>
        <w:rPr>
          <w:rFonts w:ascii="Times New Roman" w:hAnsi="Times New Roman" w:cs="Times New Roman"/>
          <w:bCs/>
          <w:sz w:val="24"/>
          <w:szCs w:val="24"/>
          <w:lang w:val="sr-Latn-RS"/>
        </w:rPr>
      </w:pPr>
    </w:p>
    <w:p w:rsidR="00294DBE" w:rsidRPr="00294DBE" w:rsidRDefault="00294DBE" w:rsidP="00294DBE">
      <w:pPr>
        <w:spacing w:after="0" w:line="240" w:lineRule="auto"/>
        <w:rPr>
          <w:rFonts w:ascii="Times New Roman" w:hAnsi="Times New Roman" w:cs="Times New Roman"/>
          <w:bCs/>
          <w:sz w:val="24"/>
          <w:szCs w:val="24"/>
          <w:lang w:val="sr-Cyrl-RS"/>
        </w:rPr>
      </w:pPr>
    </w:p>
    <w:tbl>
      <w:tblPr>
        <w:tblW w:w="0" w:type="auto"/>
        <w:jc w:val="center"/>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2123"/>
        <w:gridCol w:w="2150"/>
        <w:gridCol w:w="2133"/>
      </w:tblGrid>
      <w:tr w:rsidR="00294DBE" w:rsidRPr="00EC350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Године старости</w:t>
            </w:r>
          </w:p>
        </w:tc>
        <w:tc>
          <w:tcPr>
            <w:tcW w:w="2123"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Жене</w:t>
            </w:r>
          </w:p>
        </w:tc>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Мушкарци</w:t>
            </w:r>
          </w:p>
        </w:tc>
        <w:tc>
          <w:tcPr>
            <w:tcW w:w="2133"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Укупно</w:t>
            </w:r>
          </w:p>
        </w:tc>
      </w:tr>
      <w:tr w:rsidR="00294DBE" w:rsidRPr="00EC350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Cyrl-RS"/>
              </w:rPr>
            </w:pPr>
            <w:r w:rsidRPr="00294DBE">
              <w:rPr>
                <w:rFonts w:ascii="Times New Roman" w:hAnsi="Times New Roman" w:cs="Times New Roman"/>
                <w:sz w:val="24"/>
                <w:szCs w:val="24"/>
                <w:lang w:val="sr-Cyrl-RS"/>
              </w:rPr>
              <w:t>15 – 19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27</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49</w:t>
            </w:r>
          </w:p>
        </w:tc>
      </w:tr>
      <w:tr w:rsidR="00294DBE" w:rsidRPr="00EC350A"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20 – 24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73</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58</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131</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25 – 29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111</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64</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175</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30 – 34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137</w:t>
            </w:r>
          </w:p>
        </w:tc>
        <w:tc>
          <w:tcPr>
            <w:tcW w:w="2150" w:type="dxa"/>
          </w:tcPr>
          <w:p w:rsidR="00294DBE" w:rsidRPr="00294DBE"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71</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208</w:t>
            </w:r>
          </w:p>
        </w:tc>
      </w:tr>
      <w:tr w:rsidR="00294DBE" w:rsidRPr="00294DBE" w:rsidTr="00294DBE">
        <w:trPr>
          <w:trHeight w:val="260"/>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35 – 39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98</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95</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193</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40 – 44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108</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96</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204</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45 – 49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115</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110</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225</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50 – 54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132</w:t>
            </w:r>
          </w:p>
        </w:tc>
        <w:tc>
          <w:tcPr>
            <w:tcW w:w="2150" w:type="dxa"/>
          </w:tcPr>
          <w:p w:rsidR="00294DBE" w:rsidRPr="00294DBE"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122</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254</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55 – 59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117</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123</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240</w:t>
            </w:r>
          </w:p>
        </w:tc>
      </w:tr>
      <w:tr w:rsidR="00294DBE" w:rsidRPr="00294DBE" w:rsidTr="00294DBE">
        <w:trPr>
          <w:jc w:val="center"/>
        </w:trPr>
        <w:tc>
          <w:tcPr>
            <w:tcW w:w="2150" w:type="dxa"/>
          </w:tcPr>
          <w:p w:rsidR="00294DBE" w:rsidRPr="00294DBE" w:rsidRDefault="00294DBE" w:rsidP="00EC350A">
            <w:pPr>
              <w:spacing w:after="0" w:line="240" w:lineRule="auto"/>
              <w:jc w:val="center"/>
              <w:rPr>
                <w:rFonts w:ascii="Times New Roman" w:hAnsi="Times New Roman" w:cs="Times New Roman"/>
                <w:sz w:val="24"/>
                <w:szCs w:val="24"/>
                <w:lang w:val="sr-Latn-RS"/>
              </w:rPr>
            </w:pPr>
            <w:r w:rsidRPr="00294DBE">
              <w:rPr>
                <w:rFonts w:ascii="Times New Roman" w:hAnsi="Times New Roman" w:cs="Times New Roman"/>
                <w:sz w:val="24"/>
                <w:szCs w:val="24"/>
                <w:lang w:val="sr-Cyrl-RS"/>
              </w:rPr>
              <w:t>60 – 65 година</w:t>
            </w:r>
          </w:p>
        </w:tc>
        <w:tc>
          <w:tcPr>
            <w:tcW w:w="212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46</w:t>
            </w:r>
          </w:p>
        </w:tc>
        <w:tc>
          <w:tcPr>
            <w:tcW w:w="2150"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121</w:t>
            </w:r>
          </w:p>
        </w:tc>
        <w:tc>
          <w:tcPr>
            <w:tcW w:w="2133" w:type="dxa"/>
          </w:tcPr>
          <w:p w:rsidR="00294DBE" w:rsidRPr="00EC350A" w:rsidRDefault="00EC350A" w:rsidP="00EC350A">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167</w:t>
            </w:r>
          </w:p>
        </w:tc>
      </w:tr>
    </w:tbl>
    <w:p w:rsidR="00294DBE" w:rsidRPr="00294DBE" w:rsidRDefault="00294DBE" w:rsidP="00294DBE">
      <w:pPr>
        <w:spacing w:after="0" w:line="240" w:lineRule="auto"/>
        <w:rPr>
          <w:rFonts w:ascii="Times New Roman" w:hAnsi="Times New Roman" w:cs="Times New Roman"/>
          <w:sz w:val="24"/>
          <w:szCs w:val="24"/>
          <w:lang w:val="sr-Cyrl-RS"/>
        </w:rPr>
      </w:pPr>
    </w:p>
    <w:p w:rsidR="00294DBE" w:rsidRPr="00E97C14" w:rsidRDefault="00294DBE" w:rsidP="00294DBE">
      <w:pPr>
        <w:spacing w:after="0" w:line="240" w:lineRule="auto"/>
        <w:rPr>
          <w:rFonts w:ascii="Times New Roman" w:hAnsi="Times New Roman" w:cs="Times New Roman"/>
          <w:sz w:val="24"/>
          <w:szCs w:val="24"/>
          <w:lang w:val="sr-Cyrl-RS"/>
        </w:rPr>
      </w:pPr>
    </w:p>
    <w:p w:rsidR="00294DBE" w:rsidRPr="00647E42" w:rsidRDefault="00647E42" w:rsidP="00294DB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sr-Cyrl-RS"/>
        </w:rPr>
        <w:t xml:space="preserve">Активна привредна друштва и предузетници у </w:t>
      </w:r>
      <w:r w:rsidR="004632A6">
        <w:rPr>
          <w:rFonts w:ascii="Times New Roman" w:hAnsi="Times New Roman" w:cs="Times New Roman"/>
          <w:sz w:val="24"/>
          <w:szCs w:val="24"/>
          <w:lang w:val="sr-Latn-RS"/>
        </w:rPr>
        <w:t>2018</w:t>
      </w:r>
      <w:r>
        <w:rPr>
          <w:rFonts w:ascii="Times New Roman" w:hAnsi="Times New Roman" w:cs="Times New Roman"/>
          <w:sz w:val="24"/>
          <w:szCs w:val="24"/>
          <w:lang w:val="sr-Cyrl-RS"/>
        </w:rPr>
        <w:t>.години</w:t>
      </w:r>
    </w:p>
    <w:p w:rsidR="00294DBE" w:rsidRPr="00647E42" w:rsidRDefault="00294DBE" w:rsidP="00294DBE">
      <w:pPr>
        <w:spacing w:after="0" w:line="240" w:lineRule="auto"/>
        <w:ind w:left="1080"/>
        <w:rPr>
          <w:rFonts w:ascii="Times New Roman" w:hAnsi="Times New Roman" w:cs="Times New Roman"/>
          <w:sz w:val="24"/>
          <w:szCs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418"/>
      </w:tblGrid>
      <w:tr w:rsidR="00294DBE" w:rsidRPr="00294DBE" w:rsidTr="00294DBE">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94DBE" w:rsidRPr="00294DBE" w:rsidRDefault="00647E42" w:rsidP="00294DBE">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Активна привредна друштва</w:t>
            </w:r>
            <w:r w:rsidR="00294DBE" w:rsidRPr="00294DBE">
              <w:rPr>
                <w:rFonts w:ascii="Times New Roman" w:hAnsi="Times New Roman" w:cs="Times New Roman"/>
                <w:sz w:val="24"/>
                <w:szCs w:val="24"/>
                <w:lang w:val="sr-Cyrl-R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94DBE" w:rsidRPr="004632A6" w:rsidRDefault="004632A6" w:rsidP="00294DBE">
            <w:pPr>
              <w:autoSpaceDE w:val="0"/>
              <w:autoSpaceDN w:val="0"/>
              <w:adjustRightInd w:val="0"/>
              <w:spacing w:after="0"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11</w:t>
            </w:r>
            <w:r>
              <w:rPr>
                <w:rFonts w:ascii="Times New Roman" w:hAnsi="Times New Roman" w:cs="Times New Roman"/>
                <w:sz w:val="24"/>
                <w:szCs w:val="24"/>
                <w:lang w:val="sr-Latn-RS"/>
              </w:rPr>
              <w:t>4</w:t>
            </w:r>
          </w:p>
        </w:tc>
      </w:tr>
      <w:tr w:rsidR="00294DBE" w:rsidRPr="00294DBE" w:rsidTr="00294DBE">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294DBE" w:rsidRPr="00294DBE" w:rsidRDefault="00647E42" w:rsidP="00294DBE">
            <w:pPr>
              <w:autoSpaceDE w:val="0"/>
              <w:autoSpaceDN w:val="0"/>
              <w:adjustRightInd w:val="0"/>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Активни предузетници</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294DBE" w:rsidRPr="004632A6" w:rsidRDefault="00647E42" w:rsidP="004632A6">
            <w:pPr>
              <w:autoSpaceDE w:val="0"/>
              <w:autoSpaceDN w:val="0"/>
              <w:adjustRightInd w:val="0"/>
              <w:spacing w:after="0"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2</w:t>
            </w:r>
            <w:r w:rsidR="004632A6">
              <w:rPr>
                <w:rFonts w:ascii="Times New Roman" w:hAnsi="Times New Roman" w:cs="Times New Roman"/>
                <w:sz w:val="24"/>
                <w:szCs w:val="24"/>
                <w:lang w:val="sr-Latn-RS"/>
              </w:rPr>
              <w:t>53</w:t>
            </w:r>
          </w:p>
        </w:tc>
      </w:tr>
    </w:tbl>
    <w:p w:rsidR="00294DBE" w:rsidRDefault="00294DBE" w:rsidP="00294DBE">
      <w:pPr>
        <w:spacing w:after="0" w:line="240" w:lineRule="auto"/>
        <w:rPr>
          <w:rFonts w:ascii="Times New Roman" w:hAnsi="Times New Roman" w:cs="Times New Roman"/>
          <w:sz w:val="24"/>
          <w:szCs w:val="24"/>
          <w:lang w:val="sr-Cyrl-RS"/>
        </w:rPr>
      </w:pPr>
    </w:p>
    <w:p w:rsidR="004E1803" w:rsidRDefault="00EC350A" w:rsidP="00EC350A">
      <w:pPr>
        <w:tabs>
          <w:tab w:val="left" w:pos="915"/>
        </w:tabs>
        <w:spacing w:after="0" w:line="240" w:lineRule="auto"/>
        <w:rPr>
          <w:rFonts w:ascii="Times New Roman" w:hAnsi="Times New Roman" w:cs="Times New Roman"/>
          <w:b/>
          <w:sz w:val="24"/>
          <w:szCs w:val="24"/>
          <w:lang w:val="sr-Cyrl-RS"/>
        </w:rPr>
      </w:pPr>
      <w:r w:rsidRPr="00EC350A">
        <w:rPr>
          <w:rFonts w:ascii="Times New Roman" w:hAnsi="Times New Roman" w:cs="Times New Roman"/>
          <w:b/>
          <w:sz w:val="24"/>
          <w:szCs w:val="24"/>
          <w:lang w:val="sr-Cyrl-RS"/>
        </w:rPr>
        <w:tab/>
      </w: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7A7" w:rsidRDefault="009317A7"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9314BD" w:rsidRDefault="009314BD" w:rsidP="00EC350A">
      <w:pPr>
        <w:tabs>
          <w:tab w:val="left" w:pos="915"/>
        </w:tabs>
        <w:spacing w:after="0" w:line="240" w:lineRule="auto"/>
        <w:rPr>
          <w:rFonts w:ascii="Times New Roman" w:hAnsi="Times New Roman" w:cs="Times New Roman"/>
          <w:b/>
          <w:sz w:val="24"/>
          <w:szCs w:val="24"/>
          <w:lang w:val="sr-Cyrl-RS"/>
        </w:rPr>
      </w:pPr>
    </w:p>
    <w:p w:rsidR="00DB5BC3" w:rsidRDefault="00DB5BC3" w:rsidP="00EC350A">
      <w:pPr>
        <w:tabs>
          <w:tab w:val="left" w:pos="915"/>
        </w:tabs>
        <w:spacing w:after="0" w:line="240" w:lineRule="auto"/>
        <w:rPr>
          <w:rFonts w:ascii="Times New Roman" w:hAnsi="Times New Roman" w:cs="Times New Roman"/>
          <w:b/>
          <w:sz w:val="24"/>
          <w:szCs w:val="24"/>
          <w:lang w:val="sr-Cyrl-RS"/>
        </w:rPr>
      </w:pPr>
    </w:p>
    <w:p w:rsidR="00DB5BC3" w:rsidRPr="00DB5BC3" w:rsidRDefault="00DB5BC3" w:rsidP="00EC350A">
      <w:pPr>
        <w:tabs>
          <w:tab w:val="left" w:pos="915"/>
        </w:tabs>
        <w:spacing w:after="0" w:line="240" w:lineRule="auto"/>
        <w:rPr>
          <w:rFonts w:ascii="Times New Roman" w:hAnsi="Times New Roman" w:cs="Times New Roman"/>
          <w:b/>
          <w:sz w:val="24"/>
          <w:szCs w:val="24"/>
          <w:lang w:val="sr-Cyrl-RS"/>
        </w:rPr>
      </w:pPr>
    </w:p>
    <w:p w:rsidR="000911F3" w:rsidRDefault="000911F3" w:rsidP="009314BD">
      <w:pPr>
        <w:jc w:val="center"/>
        <w:rPr>
          <w:rFonts w:ascii="Times New Roman" w:hAnsi="Times New Roman" w:cs="Times New Roman"/>
          <w:szCs w:val="24"/>
          <w:lang w:val="sr-Cyrl-RS"/>
        </w:rPr>
      </w:pPr>
      <w:r w:rsidRPr="003A5A12">
        <w:rPr>
          <w:rFonts w:ascii="Times New Roman" w:hAnsi="Times New Roman" w:cs="Times New Roman"/>
          <w:szCs w:val="24"/>
          <w:lang w:val="sr-Cyrl-RS"/>
        </w:rPr>
        <w:t>4. ПОДАЦИ О ЗДРАВЉУ СТАНОВНИШТВА</w:t>
      </w:r>
    </w:p>
    <w:p w:rsidR="002C7958" w:rsidRDefault="009071B6" w:rsidP="009071B6">
      <w:pPr>
        <w:jc w:val="both"/>
        <w:rPr>
          <w:rFonts w:ascii="Times New Roman" w:hAnsi="Times New Roman" w:cs="Times New Roman"/>
          <w:szCs w:val="24"/>
          <w:lang w:val="sr-Cyrl-RS"/>
        </w:rPr>
      </w:pPr>
      <w:r>
        <w:rPr>
          <w:rFonts w:ascii="Times New Roman" w:hAnsi="Times New Roman" w:cs="Times New Roman"/>
          <w:szCs w:val="24"/>
          <w:lang w:val="sr-Cyrl-RS"/>
        </w:rPr>
        <w:tab/>
      </w:r>
      <w:r w:rsidR="00195A4B">
        <w:rPr>
          <w:rFonts w:ascii="Times New Roman" w:hAnsi="Times New Roman" w:cs="Times New Roman"/>
          <w:szCs w:val="24"/>
          <w:lang w:val="sr-Cyrl-RS"/>
        </w:rPr>
        <w:t xml:space="preserve">Статистика здравствене службе пружа податке о обољењима присутним у оном делу популације који је користио услуге здравствене службе. </w:t>
      </w:r>
      <w:r w:rsidR="002C7958">
        <w:rPr>
          <w:rFonts w:ascii="Times New Roman" w:hAnsi="Times New Roman" w:cs="Times New Roman"/>
          <w:szCs w:val="24"/>
          <w:lang w:val="sr-Cyrl-RS"/>
        </w:rPr>
        <w:t xml:space="preserve">Здравствена служба посебно евидентира оболевање у установама примарне здравствене заштите и стационарним установама. </w:t>
      </w:r>
    </w:p>
    <w:p w:rsidR="009071B6" w:rsidRDefault="002C7958" w:rsidP="00DB5BC3">
      <w:pPr>
        <w:ind w:firstLine="720"/>
        <w:jc w:val="both"/>
        <w:rPr>
          <w:rFonts w:ascii="Times New Roman" w:hAnsi="Times New Roman" w:cs="Times New Roman"/>
          <w:szCs w:val="24"/>
          <w:lang w:val="sr-Cyrl-RS"/>
        </w:rPr>
      </w:pPr>
      <w:r>
        <w:rPr>
          <w:rFonts w:ascii="Times New Roman" w:hAnsi="Times New Roman" w:cs="Times New Roman"/>
          <w:szCs w:val="24"/>
          <w:lang w:val="sr-Cyrl-RS"/>
        </w:rPr>
        <w:t xml:space="preserve"> </w:t>
      </w:r>
      <w:r w:rsidR="009071B6">
        <w:rPr>
          <w:rFonts w:ascii="Times New Roman" w:hAnsi="Times New Roman" w:cs="Times New Roman"/>
          <w:szCs w:val="24"/>
          <w:lang w:val="sr-Cyrl-RS"/>
        </w:rPr>
        <w:t xml:space="preserve">У Средњебанатском </w:t>
      </w:r>
      <w:r w:rsidR="00195A4B">
        <w:rPr>
          <w:rFonts w:ascii="Times New Roman" w:hAnsi="Times New Roman" w:cs="Times New Roman"/>
          <w:szCs w:val="24"/>
          <w:lang w:val="sr-Cyrl-RS"/>
        </w:rPr>
        <w:t xml:space="preserve">округу, по процени </w:t>
      </w:r>
      <w:r>
        <w:rPr>
          <w:rFonts w:ascii="Times New Roman" w:hAnsi="Times New Roman" w:cs="Times New Roman"/>
          <w:szCs w:val="24"/>
          <w:lang w:val="sr-Cyrl-RS"/>
        </w:rPr>
        <w:t>РЗС за 2017. годину, живи 11055 деце предшколског узраста.</w:t>
      </w:r>
    </w:p>
    <w:p w:rsidR="002C7958" w:rsidRDefault="002C7958" w:rsidP="00DB5BC3">
      <w:pPr>
        <w:ind w:firstLine="720"/>
        <w:jc w:val="both"/>
        <w:rPr>
          <w:rFonts w:ascii="Times New Roman" w:hAnsi="Times New Roman" w:cs="Times New Roman"/>
          <w:szCs w:val="24"/>
          <w:lang w:val="sr-Cyrl-RS"/>
        </w:rPr>
      </w:pPr>
      <w:r>
        <w:rPr>
          <w:rFonts w:ascii="Times New Roman" w:hAnsi="Times New Roman" w:cs="Times New Roman"/>
          <w:szCs w:val="24"/>
          <w:lang w:val="sr-Cyrl-RS"/>
        </w:rPr>
        <w:t>Обезбеђеност деце овог узраста лекарима је задовољавајућа, и у Средњебанатском округу у 2017. години износи 851 дете на 1 лекара.</w:t>
      </w:r>
    </w:p>
    <w:p w:rsidR="002C7958" w:rsidRDefault="002C7958" w:rsidP="009071B6">
      <w:pPr>
        <w:jc w:val="both"/>
        <w:rPr>
          <w:rFonts w:ascii="Times New Roman" w:hAnsi="Times New Roman" w:cs="Times New Roman"/>
          <w:i/>
          <w:szCs w:val="24"/>
          <w:lang w:val="sr-Cyrl-RS"/>
        </w:rPr>
      </w:pPr>
      <w:r w:rsidRPr="002C7958">
        <w:rPr>
          <w:rFonts w:ascii="Times New Roman" w:hAnsi="Times New Roman" w:cs="Times New Roman"/>
          <w:i/>
          <w:szCs w:val="24"/>
          <w:lang w:val="sr-Cyrl-RS"/>
        </w:rPr>
        <w:t>Табела 7. Оболевање мале и предшколске деце у 2017. години у општини Житиште</w:t>
      </w:r>
    </w:p>
    <w:tbl>
      <w:tblPr>
        <w:tblStyle w:val="TableGrid"/>
        <w:tblW w:w="0" w:type="auto"/>
        <w:tblLook w:val="04A0" w:firstRow="1" w:lastRow="0" w:firstColumn="1" w:lastColumn="0" w:noHBand="0" w:noVBand="1"/>
      </w:tblPr>
      <w:tblGrid>
        <w:gridCol w:w="1384"/>
        <w:gridCol w:w="3404"/>
        <w:gridCol w:w="2394"/>
        <w:gridCol w:w="2394"/>
      </w:tblGrid>
      <w:tr w:rsidR="002C7958" w:rsidTr="00C33419">
        <w:tc>
          <w:tcPr>
            <w:tcW w:w="1384" w:type="dxa"/>
          </w:tcPr>
          <w:p w:rsidR="002C7958" w:rsidRPr="002C7958" w:rsidRDefault="002C7958" w:rsidP="002C7958">
            <w:pPr>
              <w:jc w:val="center"/>
              <w:rPr>
                <w:rFonts w:ascii="Times New Roman" w:hAnsi="Times New Roman" w:cs="Times New Roman"/>
                <w:szCs w:val="24"/>
                <w:lang w:val="sr-Cyrl-RS"/>
              </w:rPr>
            </w:pPr>
            <w:r w:rsidRPr="002C7958">
              <w:rPr>
                <w:rFonts w:ascii="Times New Roman" w:hAnsi="Times New Roman" w:cs="Times New Roman"/>
                <w:szCs w:val="24"/>
                <w:lang w:val="sr-Cyrl-RS"/>
              </w:rPr>
              <w:t>Ранг</w:t>
            </w:r>
          </w:p>
        </w:tc>
        <w:tc>
          <w:tcPr>
            <w:tcW w:w="3404" w:type="dxa"/>
          </w:tcPr>
          <w:p w:rsidR="002C7958" w:rsidRPr="002C7958" w:rsidRDefault="002C7958" w:rsidP="002C7958">
            <w:pPr>
              <w:jc w:val="center"/>
              <w:rPr>
                <w:rFonts w:ascii="Times New Roman" w:hAnsi="Times New Roman" w:cs="Times New Roman"/>
                <w:szCs w:val="24"/>
                <w:lang w:val="sr-Cyrl-RS"/>
              </w:rPr>
            </w:pPr>
            <w:r w:rsidRPr="002C7958">
              <w:rPr>
                <w:rFonts w:ascii="Times New Roman" w:hAnsi="Times New Roman" w:cs="Times New Roman"/>
                <w:szCs w:val="24"/>
                <w:lang w:val="sr-Cyrl-RS"/>
              </w:rPr>
              <w:t>Група болести по МКБ -10</w:t>
            </w:r>
          </w:p>
        </w:tc>
        <w:tc>
          <w:tcPr>
            <w:tcW w:w="2394" w:type="dxa"/>
          </w:tcPr>
          <w:p w:rsidR="002C7958" w:rsidRPr="002C7958" w:rsidRDefault="002C7958" w:rsidP="002C7958">
            <w:pPr>
              <w:jc w:val="center"/>
              <w:rPr>
                <w:rFonts w:ascii="Times New Roman" w:hAnsi="Times New Roman" w:cs="Times New Roman"/>
                <w:szCs w:val="24"/>
                <w:lang w:val="sr-Cyrl-RS"/>
              </w:rPr>
            </w:pPr>
            <w:r w:rsidRPr="002C7958">
              <w:rPr>
                <w:rFonts w:ascii="Times New Roman" w:hAnsi="Times New Roman" w:cs="Times New Roman"/>
                <w:szCs w:val="24"/>
                <w:lang w:val="sr-Cyrl-RS"/>
              </w:rPr>
              <w:t>Број</w:t>
            </w:r>
          </w:p>
        </w:tc>
        <w:tc>
          <w:tcPr>
            <w:tcW w:w="2394" w:type="dxa"/>
          </w:tcPr>
          <w:p w:rsidR="002C7958" w:rsidRPr="002C7958" w:rsidRDefault="002C7958" w:rsidP="002C7958">
            <w:pPr>
              <w:jc w:val="center"/>
              <w:rPr>
                <w:rFonts w:ascii="Times New Roman" w:hAnsi="Times New Roman" w:cs="Times New Roman"/>
                <w:szCs w:val="24"/>
                <w:lang w:val="sr-Cyrl-RS"/>
              </w:rPr>
            </w:pPr>
            <w:r w:rsidRPr="002C7958">
              <w:rPr>
                <w:rFonts w:ascii="Times New Roman" w:hAnsi="Times New Roman" w:cs="Times New Roman"/>
                <w:szCs w:val="24"/>
                <w:lang w:val="sr-Cyrl-RS"/>
              </w:rPr>
              <w:t>Процентуално учешће</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I</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Фактори који утичу на здравствено стање и контакт са здравственом службом</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1391</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40,3</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II</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Болести система за дисање</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1097</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31,8</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III</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Инфективне и паразитарне болести</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271</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7,9</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IV</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Симптоми, знаци и патолошки клинички и лабораторијски налази</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176</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5,1</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V</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Болести коже и поткожног ткива</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121</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3,5</w:t>
            </w:r>
          </w:p>
        </w:tc>
      </w:tr>
      <w:tr w:rsidR="002C7958" w:rsidTr="00C33419">
        <w:tc>
          <w:tcPr>
            <w:tcW w:w="138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VI</w:t>
            </w:r>
          </w:p>
        </w:tc>
        <w:tc>
          <w:tcPr>
            <w:tcW w:w="3404" w:type="dxa"/>
          </w:tcPr>
          <w:p w:rsidR="002C7958" w:rsidRPr="002C7958" w:rsidRDefault="002C7958" w:rsidP="009071B6">
            <w:pPr>
              <w:jc w:val="both"/>
              <w:rPr>
                <w:rFonts w:ascii="Times New Roman" w:hAnsi="Times New Roman" w:cs="Times New Roman"/>
                <w:szCs w:val="24"/>
                <w:lang w:val="sr-Cyrl-RS"/>
              </w:rPr>
            </w:pPr>
            <w:r w:rsidRPr="002C7958">
              <w:rPr>
                <w:rFonts w:ascii="Times New Roman" w:hAnsi="Times New Roman" w:cs="Times New Roman"/>
                <w:szCs w:val="24"/>
                <w:lang w:val="sr-Cyrl-RS"/>
              </w:rPr>
              <w:t>Остале болести</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392</w:t>
            </w:r>
          </w:p>
        </w:tc>
        <w:tc>
          <w:tcPr>
            <w:tcW w:w="2394" w:type="dxa"/>
          </w:tcPr>
          <w:p w:rsidR="002C7958" w:rsidRPr="002C7958" w:rsidRDefault="002C7958" w:rsidP="002C7958">
            <w:pPr>
              <w:jc w:val="center"/>
              <w:rPr>
                <w:rFonts w:ascii="Times New Roman" w:hAnsi="Times New Roman" w:cs="Times New Roman"/>
                <w:szCs w:val="24"/>
              </w:rPr>
            </w:pPr>
            <w:r w:rsidRPr="002C7958">
              <w:rPr>
                <w:rFonts w:ascii="Times New Roman" w:hAnsi="Times New Roman" w:cs="Times New Roman"/>
                <w:szCs w:val="24"/>
              </w:rPr>
              <w:t>11,4</w:t>
            </w:r>
          </w:p>
        </w:tc>
      </w:tr>
      <w:tr w:rsidR="002C7958" w:rsidTr="00A61E00">
        <w:tc>
          <w:tcPr>
            <w:tcW w:w="9576" w:type="dxa"/>
            <w:gridSpan w:val="4"/>
          </w:tcPr>
          <w:p w:rsidR="002C7958" w:rsidRPr="00C33419" w:rsidRDefault="002C7958" w:rsidP="00C33419">
            <w:pPr>
              <w:tabs>
                <w:tab w:val="center" w:pos="4680"/>
                <w:tab w:val="left" w:pos="8055"/>
                <w:tab w:val="left" w:pos="8565"/>
              </w:tabs>
              <w:jc w:val="center"/>
              <w:rPr>
                <w:rFonts w:ascii="Times New Roman" w:hAnsi="Times New Roman" w:cs="Times New Roman"/>
                <w:b/>
                <w:szCs w:val="24"/>
              </w:rPr>
            </w:pPr>
            <w:r w:rsidRPr="00C33419">
              <w:rPr>
                <w:rFonts w:ascii="Times New Roman" w:hAnsi="Times New Roman" w:cs="Times New Roman"/>
                <w:b/>
                <w:szCs w:val="24"/>
                <w:lang w:val="sr-Cyrl-RS"/>
              </w:rPr>
              <w:t>Укупно</w:t>
            </w:r>
            <w:r w:rsidRPr="00C33419">
              <w:rPr>
                <w:rFonts w:ascii="Times New Roman" w:hAnsi="Times New Roman" w:cs="Times New Roman"/>
                <w:b/>
                <w:szCs w:val="24"/>
                <w:lang w:val="sr-Cyrl-RS"/>
              </w:rPr>
              <w:tab/>
            </w:r>
            <w:r w:rsidRPr="00C33419">
              <w:rPr>
                <w:rFonts w:ascii="Times New Roman" w:hAnsi="Times New Roman" w:cs="Times New Roman"/>
                <w:b/>
                <w:szCs w:val="24"/>
              </w:rPr>
              <w:t xml:space="preserve">          </w:t>
            </w:r>
            <w:r w:rsidR="00C33419" w:rsidRPr="00C33419">
              <w:rPr>
                <w:rFonts w:ascii="Times New Roman" w:hAnsi="Times New Roman" w:cs="Times New Roman"/>
                <w:b/>
                <w:szCs w:val="24"/>
                <w:lang w:val="sr-Cyrl-RS"/>
              </w:rPr>
              <w:t xml:space="preserve">                        </w:t>
            </w:r>
            <w:r w:rsidRPr="00C33419">
              <w:rPr>
                <w:rFonts w:ascii="Times New Roman" w:hAnsi="Times New Roman" w:cs="Times New Roman"/>
                <w:b/>
                <w:szCs w:val="24"/>
              </w:rPr>
              <w:t>3448</w:t>
            </w:r>
            <w:r w:rsidRPr="00C33419">
              <w:rPr>
                <w:rFonts w:ascii="Times New Roman" w:hAnsi="Times New Roman" w:cs="Times New Roman"/>
                <w:b/>
                <w:szCs w:val="24"/>
              </w:rPr>
              <w:tab/>
            </w:r>
            <w:r w:rsidR="00C33419" w:rsidRPr="00C33419">
              <w:rPr>
                <w:rFonts w:ascii="Times New Roman" w:hAnsi="Times New Roman" w:cs="Times New Roman"/>
                <w:b/>
                <w:szCs w:val="24"/>
                <w:lang w:val="sr-Cyrl-RS"/>
              </w:rPr>
              <w:t>100,0</w:t>
            </w:r>
            <w:r w:rsidR="00C33419" w:rsidRPr="00C33419">
              <w:rPr>
                <w:rFonts w:ascii="Times New Roman" w:hAnsi="Times New Roman" w:cs="Times New Roman"/>
                <w:b/>
                <w:szCs w:val="24"/>
              </w:rPr>
              <w:tab/>
            </w:r>
          </w:p>
        </w:tc>
      </w:tr>
    </w:tbl>
    <w:p w:rsidR="00C33419" w:rsidRPr="00C33419" w:rsidRDefault="00C33419" w:rsidP="009071B6">
      <w:pPr>
        <w:jc w:val="both"/>
        <w:rPr>
          <w:rFonts w:ascii="Times New Roman" w:hAnsi="Times New Roman" w:cs="Times New Roman"/>
          <w:i/>
          <w:szCs w:val="24"/>
          <w:lang w:val="sr-Cyrl-RS"/>
        </w:rPr>
      </w:pPr>
      <w:r>
        <w:rPr>
          <w:rFonts w:ascii="Times New Roman" w:hAnsi="Times New Roman" w:cs="Times New Roman"/>
          <w:i/>
          <w:szCs w:val="24"/>
          <w:lang w:val="sr-Cyrl-RS"/>
        </w:rPr>
        <w:t>Извор: Завод за јавно здравље Зрењанин</w:t>
      </w:r>
    </w:p>
    <w:p w:rsidR="00A61E00" w:rsidRDefault="00A61E00" w:rsidP="00C33419">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Обезбеђеност школске деце лекарима је доста лошија од норматива – 1 лекар покрива 1742 детета, а норматив је 1 лекар на 1500 деце. </w:t>
      </w:r>
    </w:p>
    <w:p w:rsidR="00EA6793" w:rsidRPr="00C33419" w:rsidRDefault="00EA6793" w:rsidP="009071B6">
      <w:pPr>
        <w:jc w:val="both"/>
        <w:rPr>
          <w:rFonts w:ascii="Times New Roman" w:hAnsi="Times New Roman" w:cs="Times New Roman"/>
          <w:i/>
          <w:sz w:val="24"/>
          <w:szCs w:val="24"/>
          <w:lang w:val="sr-Cyrl-RS"/>
        </w:rPr>
      </w:pPr>
      <w:r w:rsidRPr="00C33419">
        <w:rPr>
          <w:rFonts w:ascii="Times New Roman" w:hAnsi="Times New Roman" w:cs="Times New Roman"/>
          <w:i/>
          <w:sz w:val="24"/>
          <w:szCs w:val="24"/>
          <w:lang w:val="sr-Cyrl-RS"/>
        </w:rPr>
        <w:t>Табела 8. Оболевање школске деце и омладине</w:t>
      </w:r>
      <w:r w:rsidR="00C33419" w:rsidRPr="00C33419">
        <w:rPr>
          <w:rFonts w:ascii="Times New Roman" w:hAnsi="Times New Roman" w:cs="Times New Roman"/>
          <w:i/>
          <w:sz w:val="24"/>
          <w:szCs w:val="24"/>
          <w:lang w:val="sr-Cyrl-RS"/>
        </w:rPr>
        <w:t xml:space="preserve"> у 2017. години у општини Житиште</w:t>
      </w:r>
    </w:p>
    <w:tbl>
      <w:tblPr>
        <w:tblStyle w:val="TableGrid"/>
        <w:tblW w:w="0" w:type="auto"/>
        <w:tblLook w:val="04A0" w:firstRow="1" w:lastRow="0" w:firstColumn="1" w:lastColumn="0" w:noHBand="0" w:noVBand="1"/>
      </w:tblPr>
      <w:tblGrid>
        <w:gridCol w:w="1384"/>
        <w:gridCol w:w="3404"/>
        <w:gridCol w:w="2394"/>
        <w:gridCol w:w="2394"/>
      </w:tblGrid>
      <w:tr w:rsidR="00C33419" w:rsidTr="00C33419">
        <w:tc>
          <w:tcPr>
            <w:tcW w:w="138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Ранг</w:t>
            </w:r>
          </w:p>
        </w:tc>
        <w:tc>
          <w:tcPr>
            <w:tcW w:w="340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Група болести по МКБ -10</w:t>
            </w:r>
          </w:p>
        </w:tc>
        <w:tc>
          <w:tcPr>
            <w:tcW w:w="239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Број</w:t>
            </w:r>
          </w:p>
        </w:tc>
        <w:tc>
          <w:tcPr>
            <w:tcW w:w="239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Процентуално учешће</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Фактори који утичу на здравствено стање и контакт са здравственом службом</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1524</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34</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II</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Болести система за дисање</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1342</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30</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III</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Инфективне и паразитарне болести</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438</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9,8</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IV</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Симптоми, знаци и патолошки клинички и лабораторијски налази</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300</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6,7</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V</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Болести коже и поткожног ткива</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153</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3,4</w:t>
            </w:r>
          </w:p>
        </w:tc>
      </w:tr>
      <w:tr w:rsidR="00C33419" w:rsidTr="00C33419">
        <w:tc>
          <w:tcPr>
            <w:tcW w:w="1384"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VI</w:t>
            </w:r>
          </w:p>
        </w:tc>
        <w:tc>
          <w:tcPr>
            <w:tcW w:w="3404"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Остале болести</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726</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16,1</w:t>
            </w:r>
          </w:p>
        </w:tc>
      </w:tr>
      <w:tr w:rsidR="00C33419" w:rsidTr="0006119B">
        <w:tc>
          <w:tcPr>
            <w:tcW w:w="9576" w:type="dxa"/>
            <w:gridSpan w:val="4"/>
          </w:tcPr>
          <w:p w:rsidR="00C33419" w:rsidRPr="00C33419" w:rsidRDefault="00C33419" w:rsidP="00C33419">
            <w:pPr>
              <w:tabs>
                <w:tab w:val="center" w:pos="4680"/>
                <w:tab w:val="left" w:pos="8100"/>
              </w:tabs>
              <w:rPr>
                <w:rFonts w:ascii="Times New Roman" w:hAnsi="Times New Roman" w:cs="Times New Roman"/>
                <w:b/>
                <w:szCs w:val="24"/>
              </w:rPr>
            </w:pPr>
            <w:r w:rsidRPr="00C33419">
              <w:rPr>
                <w:rFonts w:ascii="Times New Roman" w:hAnsi="Times New Roman" w:cs="Times New Roman"/>
                <w:b/>
                <w:szCs w:val="24"/>
                <w:lang w:val="sr-Cyrl-RS"/>
              </w:rPr>
              <w:t>Укупно</w:t>
            </w:r>
            <w:r w:rsidRPr="00C33419">
              <w:rPr>
                <w:rFonts w:ascii="Times New Roman" w:hAnsi="Times New Roman" w:cs="Times New Roman"/>
                <w:b/>
                <w:szCs w:val="24"/>
                <w:lang w:val="sr-Cyrl-RS"/>
              </w:rPr>
              <w:tab/>
            </w:r>
            <w:r w:rsidRPr="00C33419">
              <w:rPr>
                <w:rFonts w:ascii="Times New Roman" w:hAnsi="Times New Roman" w:cs="Times New Roman"/>
                <w:b/>
                <w:szCs w:val="24"/>
              </w:rPr>
              <w:t xml:space="preserve">          </w:t>
            </w:r>
            <w:r w:rsidRPr="00C33419">
              <w:rPr>
                <w:rFonts w:ascii="Times New Roman" w:hAnsi="Times New Roman" w:cs="Times New Roman"/>
                <w:b/>
                <w:szCs w:val="24"/>
                <w:lang w:val="sr-Cyrl-RS"/>
              </w:rPr>
              <w:t xml:space="preserve">                                4483             </w:t>
            </w:r>
            <w:r w:rsidRPr="00C33419">
              <w:rPr>
                <w:rFonts w:ascii="Times New Roman" w:hAnsi="Times New Roman" w:cs="Times New Roman"/>
                <w:b/>
                <w:szCs w:val="24"/>
                <w:lang w:val="sr-Cyrl-RS"/>
              </w:rPr>
              <w:tab/>
              <w:t>100,0</w:t>
            </w:r>
          </w:p>
        </w:tc>
      </w:tr>
    </w:tbl>
    <w:p w:rsidR="00C33419" w:rsidRPr="00C33419" w:rsidRDefault="00C33419" w:rsidP="009071B6">
      <w:pPr>
        <w:jc w:val="both"/>
        <w:rPr>
          <w:rFonts w:ascii="Times New Roman" w:hAnsi="Times New Roman" w:cs="Times New Roman"/>
          <w:i/>
          <w:sz w:val="24"/>
          <w:szCs w:val="24"/>
          <w:lang w:val="sr-Cyrl-RS"/>
        </w:rPr>
      </w:pPr>
      <w:r w:rsidRPr="00C33419">
        <w:rPr>
          <w:rFonts w:ascii="Times New Roman" w:hAnsi="Times New Roman" w:cs="Times New Roman"/>
          <w:i/>
          <w:sz w:val="24"/>
          <w:szCs w:val="24"/>
          <w:lang w:val="sr-Cyrl-RS"/>
        </w:rPr>
        <w:t>Извор: Завод за јавно здравље Зрењанин</w:t>
      </w:r>
    </w:p>
    <w:p w:rsidR="00C33419" w:rsidRDefault="00C33419" w:rsidP="00C3341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Према процени становништва за 2017. годину у Средњебанатском округу живи 145359 одраслих становника, који здравствену заштиту остварују на 69 пунктова. </w:t>
      </w:r>
    </w:p>
    <w:p w:rsidR="00C33419" w:rsidRDefault="00C33419" w:rsidP="00C3341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Најзаступљенији узроци оболевања одраслог становништва су болести срца и крвотока и болести респираторног система. </w:t>
      </w:r>
    </w:p>
    <w:p w:rsidR="00C33419" w:rsidRDefault="00C33419" w:rsidP="00C33419">
      <w:pPr>
        <w:ind w:firstLine="720"/>
        <w:jc w:val="both"/>
        <w:rPr>
          <w:rFonts w:ascii="Times New Roman" w:hAnsi="Times New Roman" w:cs="Times New Roman"/>
          <w:i/>
          <w:sz w:val="24"/>
          <w:szCs w:val="24"/>
          <w:lang w:val="sr-Cyrl-RS"/>
        </w:rPr>
      </w:pPr>
      <w:r w:rsidRPr="00C33419">
        <w:rPr>
          <w:rFonts w:ascii="Times New Roman" w:hAnsi="Times New Roman" w:cs="Times New Roman"/>
          <w:i/>
          <w:sz w:val="24"/>
          <w:szCs w:val="24"/>
          <w:lang w:val="sr-Cyrl-RS"/>
        </w:rPr>
        <w:t>Табела 9. Оболевање одраслих у 2017. години у општини Житиште</w:t>
      </w:r>
    </w:p>
    <w:tbl>
      <w:tblPr>
        <w:tblStyle w:val="TableGrid"/>
        <w:tblW w:w="0" w:type="auto"/>
        <w:tblLook w:val="04A0" w:firstRow="1" w:lastRow="0" w:firstColumn="1" w:lastColumn="0" w:noHBand="0" w:noVBand="1"/>
      </w:tblPr>
      <w:tblGrid>
        <w:gridCol w:w="1526"/>
        <w:gridCol w:w="3262"/>
        <w:gridCol w:w="2394"/>
        <w:gridCol w:w="2394"/>
      </w:tblGrid>
      <w:tr w:rsidR="00C33419" w:rsidTr="00C33419">
        <w:tc>
          <w:tcPr>
            <w:tcW w:w="1526"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Ранг</w:t>
            </w:r>
          </w:p>
        </w:tc>
        <w:tc>
          <w:tcPr>
            <w:tcW w:w="3262"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Група болести по МКБ -10</w:t>
            </w:r>
          </w:p>
        </w:tc>
        <w:tc>
          <w:tcPr>
            <w:tcW w:w="239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Број</w:t>
            </w:r>
          </w:p>
        </w:tc>
        <w:tc>
          <w:tcPr>
            <w:tcW w:w="2394" w:type="dxa"/>
          </w:tcPr>
          <w:p w:rsidR="00C33419" w:rsidRPr="002C7958" w:rsidRDefault="00C33419" w:rsidP="0006119B">
            <w:pPr>
              <w:jc w:val="center"/>
              <w:rPr>
                <w:rFonts w:ascii="Times New Roman" w:hAnsi="Times New Roman" w:cs="Times New Roman"/>
                <w:szCs w:val="24"/>
                <w:lang w:val="sr-Cyrl-RS"/>
              </w:rPr>
            </w:pPr>
            <w:r w:rsidRPr="002C7958">
              <w:rPr>
                <w:rFonts w:ascii="Times New Roman" w:hAnsi="Times New Roman" w:cs="Times New Roman"/>
                <w:szCs w:val="24"/>
                <w:lang w:val="sr-Cyrl-RS"/>
              </w:rPr>
              <w:t>Процентуално учешће</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w:t>
            </w:r>
          </w:p>
        </w:tc>
        <w:tc>
          <w:tcPr>
            <w:tcW w:w="3262" w:type="dxa"/>
          </w:tcPr>
          <w:p w:rsidR="00C33419" w:rsidRPr="002C7958" w:rsidRDefault="00C33419" w:rsidP="0006119B">
            <w:pPr>
              <w:jc w:val="both"/>
              <w:rPr>
                <w:rFonts w:ascii="Times New Roman" w:hAnsi="Times New Roman" w:cs="Times New Roman"/>
                <w:szCs w:val="24"/>
                <w:lang w:val="sr-Cyrl-RS"/>
              </w:rPr>
            </w:pPr>
            <w:r>
              <w:rPr>
                <w:rFonts w:ascii="Times New Roman" w:hAnsi="Times New Roman" w:cs="Times New Roman"/>
                <w:szCs w:val="24"/>
                <w:lang w:val="sr-Cyrl-RS"/>
              </w:rPr>
              <w:t>Болести система крвотока</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10521</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25,6</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II</w:t>
            </w:r>
          </w:p>
        </w:tc>
        <w:tc>
          <w:tcPr>
            <w:tcW w:w="3262"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Болести система за дисање</w:t>
            </w:r>
          </w:p>
        </w:tc>
        <w:tc>
          <w:tcPr>
            <w:tcW w:w="2394" w:type="dxa"/>
          </w:tcPr>
          <w:p w:rsidR="00C33419" w:rsidRPr="00C33419" w:rsidRDefault="00C33419" w:rsidP="00C33419">
            <w:pPr>
              <w:tabs>
                <w:tab w:val="left" w:pos="810"/>
                <w:tab w:val="center" w:pos="1089"/>
              </w:tabs>
              <w:jc w:val="center"/>
              <w:rPr>
                <w:rFonts w:ascii="Times New Roman" w:hAnsi="Times New Roman" w:cs="Times New Roman"/>
                <w:szCs w:val="24"/>
                <w:lang w:val="sr-Cyrl-RS"/>
              </w:rPr>
            </w:pPr>
            <w:r>
              <w:rPr>
                <w:rFonts w:ascii="Times New Roman" w:hAnsi="Times New Roman" w:cs="Times New Roman"/>
                <w:szCs w:val="24"/>
                <w:lang w:val="sr-Cyrl-RS"/>
              </w:rPr>
              <w:t>4742</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11,6</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III</w:t>
            </w:r>
          </w:p>
        </w:tc>
        <w:tc>
          <w:tcPr>
            <w:tcW w:w="3262" w:type="dxa"/>
          </w:tcPr>
          <w:p w:rsidR="00C33419" w:rsidRPr="002C7958" w:rsidRDefault="00C33419" w:rsidP="0006119B">
            <w:pPr>
              <w:jc w:val="both"/>
              <w:rPr>
                <w:rFonts w:ascii="Times New Roman" w:hAnsi="Times New Roman" w:cs="Times New Roman"/>
                <w:szCs w:val="24"/>
                <w:lang w:val="sr-Cyrl-RS"/>
              </w:rPr>
            </w:pPr>
            <w:r>
              <w:rPr>
                <w:rFonts w:ascii="Times New Roman" w:hAnsi="Times New Roman" w:cs="Times New Roman"/>
                <w:szCs w:val="24"/>
                <w:lang w:val="sr-Cyrl-RS"/>
              </w:rPr>
              <w:t>Фактори који утичу на здравствено стање и контакт са здравственом службом</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3769</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9,2</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IV</w:t>
            </w:r>
          </w:p>
        </w:tc>
        <w:tc>
          <w:tcPr>
            <w:tcW w:w="3262" w:type="dxa"/>
          </w:tcPr>
          <w:p w:rsidR="00C33419" w:rsidRPr="002C7958" w:rsidRDefault="00C33419" w:rsidP="0006119B">
            <w:pPr>
              <w:jc w:val="both"/>
              <w:rPr>
                <w:rFonts w:ascii="Times New Roman" w:hAnsi="Times New Roman" w:cs="Times New Roman"/>
                <w:szCs w:val="24"/>
                <w:lang w:val="sr-Cyrl-RS"/>
              </w:rPr>
            </w:pPr>
            <w:r>
              <w:rPr>
                <w:rFonts w:ascii="Times New Roman" w:hAnsi="Times New Roman" w:cs="Times New Roman"/>
                <w:szCs w:val="24"/>
                <w:lang w:val="sr-Cyrl-RS"/>
              </w:rPr>
              <w:t>Болести мишићно-коштаног система и везивног ткива</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3659</w:t>
            </w:r>
          </w:p>
        </w:tc>
        <w:tc>
          <w:tcPr>
            <w:tcW w:w="2394" w:type="dxa"/>
          </w:tcPr>
          <w:p w:rsidR="00C33419" w:rsidRPr="00C33419" w:rsidRDefault="00C33419" w:rsidP="0006119B">
            <w:pPr>
              <w:jc w:val="center"/>
              <w:rPr>
                <w:rFonts w:ascii="Times New Roman" w:hAnsi="Times New Roman" w:cs="Times New Roman"/>
                <w:szCs w:val="24"/>
                <w:lang w:val="sr-Cyrl-RS"/>
              </w:rPr>
            </w:pPr>
            <w:r>
              <w:rPr>
                <w:rFonts w:ascii="Times New Roman" w:hAnsi="Times New Roman" w:cs="Times New Roman"/>
                <w:szCs w:val="24"/>
                <w:lang w:val="sr-Cyrl-RS"/>
              </w:rPr>
              <w:t>8,9</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V</w:t>
            </w:r>
          </w:p>
        </w:tc>
        <w:tc>
          <w:tcPr>
            <w:tcW w:w="3262" w:type="dxa"/>
          </w:tcPr>
          <w:p w:rsidR="00C33419" w:rsidRPr="002C7958" w:rsidRDefault="00C33419" w:rsidP="00454417">
            <w:pPr>
              <w:jc w:val="both"/>
              <w:rPr>
                <w:rFonts w:ascii="Times New Roman" w:hAnsi="Times New Roman" w:cs="Times New Roman"/>
                <w:szCs w:val="24"/>
                <w:lang w:val="sr-Cyrl-RS"/>
              </w:rPr>
            </w:pPr>
            <w:r w:rsidRPr="002C7958">
              <w:rPr>
                <w:rFonts w:ascii="Times New Roman" w:hAnsi="Times New Roman" w:cs="Times New Roman"/>
                <w:szCs w:val="24"/>
                <w:lang w:val="sr-Cyrl-RS"/>
              </w:rPr>
              <w:t xml:space="preserve">Болести </w:t>
            </w:r>
            <w:r w:rsidR="00454417">
              <w:rPr>
                <w:rFonts w:ascii="Times New Roman" w:hAnsi="Times New Roman" w:cs="Times New Roman"/>
                <w:szCs w:val="24"/>
                <w:lang w:val="sr-Cyrl-RS"/>
              </w:rPr>
              <w:t>жлезда са унутрашњим лучењем</w:t>
            </w:r>
          </w:p>
        </w:tc>
        <w:tc>
          <w:tcPr>
            <w:tcW w:w="2394" w:type="dxa"/>
          </w:tcPr>
          <w:p w:rsidR="00C33419" w:rsidRPr="00454417" w:rsidRDefault="00454417" w:rsidP="0006119B">
            <w:pPr>
              <w:jc w:val="center"/>
              <w:rPr>
                <w:rFonts w:ascii="Times New Roman" w:hAnsi="Times New Roman" w:cs="Times New Roman"/>
                <w:szCs w:val="24"/>
                <w:lang w:val="sr-Cyrl-RS"/>
              </w:rPr>
            </w:pPr>
            <w:r>
              <w:rPr>
                <w:rFonts w:ascii="Times New Roman" w:hAnsi="Times New Roman" w:cs="Times New Roman"/>
                <w:szCs w:val="24"/>
                <w:lang w:val="sr-Cyrl-RS"/>
              </w:rPr>
              <w:t>2502</w:t>
            </w:r>
          </w:p>
        </w:tc>
        <w:tc>
          <w:tcPr>
            <w:tcW w:w="2394" w:type="dxa"/>
          </w:tcPr>
          <w:p w:rsidR="00C33419" w:rsidRPr="00454417" w:rsidRDefault="00454417" w:rsidP="0006119B">
            <w:pPr>
              <w:jc w:val="center"/>
              <w:rPr>
                <w:rFonts w:ascii="Times New Roman" w:hAnsi="Times New Roman" w:cs="Times New Roman"/>
                <w:szCs w:val="24"/>
                <w:lang w:val="sr-Cyrl-RS"/>
              </w:rPr>
            </w:pPr>
            <w:r>
              <w:rPr>
                <w:rFonts w:ascii="Times New Roman" w:hAnsi="Times New Roman" w:cs="Times New Roman"/>
                <w:szCs w:val="24"/>
                <w:lang w:val="sr-Cyrl-RS"/>
              </w:rPr>
              <w:t>6,1</w:t>
            </w:r>
          </w:p>
        </w:tc>
      </w:tr>
      <w:tr w:rsidR="00C33419" w:rsidTr="00C33419">
        <w:tc>
          <w:tcPr>
            <w:tcW w:w="1526" w:type="dxa"/>
          </w:tcPr>
          <w:p w:rsidR="00C33419" w:rsidRPr="002C7958" w:rsidRDefault="00C33419" w:rsidP="0006119B">
            <w:pPr>
              <w:jc w:val="center"/>
              <w:rPr>
                <w:rFonts w:ascii="Times New Roman" w:hAnsi="Times New Roman" w:cs="Times New Roman"/>
                <w:szCs w:val="24"/>
              </w:rPr>
            </w:pPr>
            <w:r w:rsidRPr="002C7958">
              <w:rPr>
                <w:rFonts w:ascii="Times New Roman" w:hAnsi="Times New Roman" w:cs="Times New Roman"/>
                <w:szCs w:val="24"/>
              </w:rPr>
              <w:t>VI</w:t>
            </w:r>
          </w:p>
        </w:tc>
        <w:tc>
          <w:tcPr>
            <w:tcW w:w="3262" w:type="dxa"/>
          </w:tcPr>
          <w:p w:rsidR="00C33419" w:rsidRPr="002C7958" w:rsidRDefault="00C33419" w:rsidP="0006119B">
            <w:pPr>
              <w:jc w:val="both"/>
              <w:rPr>
                <w:rFonts w:ascii="Times New Roman" w:hAnsi="Times New Roman" w:cs="Times New Roman"/>
                <w:szCs w:val="24"/>
                <w:lang w:val="sr-Cyrl-RS"/>
              </w:rPr>
            </w:pPr>
            <w:r w:rsidRPr="002C7958">
              <w:rPr>
                <w:rFonts w:ascii="Times New Roman" w:hAnsi="Times New Roman" w:cs="Times New Roman"/>
                <w:szCs w:val="24"/>
                <w:lang w:val="sr-Cyrl-RS"/>
              </w:rPr>
              <w:t>Остале болести</w:t>
            </w:r>
          </w:p>
        </w:tc>
        <w:tc>
          <w:tcPr>
            <w:tcW w:w="2394" w:type="dxa"/>
          </w:tcPr>
          <w:p w:rsidR="00C33419" w:rsidRPr="00454417" w:rsidRDefault="00454417" w:rsidP="0006119B">
            <w:pPr>
              <w:jc w:val="center"/>
              <w:rPr>
                <w:rFonts w:ascii="Times New Roman" w:hAnsi="Times New Roman" w:cs="Times New Roman"/>
                <w:szCs w:val="24"/>
                <w:lang w:val="sr-Cyrl-RS"/>
              </w:rPr>
            </w:pPr>
            <w:r>
              <w:rPr>
                <w:rFonts w:ascii="Times New Roman" w:hAnsi="Times New Roman" w:cs="Times New Roman"/>
                <w:szCs w:val="24"/>
                <w:lang w:val="sr-Cyrl-RS"/>
              </w:rPr>
              <w:t>15830</w:t>
            </w:r>
          </w:p>
        </w:tc>
        <w:tc>
          <w:tcPr>
            <w:tcW w:w="2394" w:type="dxa"/>
          </w:tcPr>
          <w:p w:rsidR="00C33419" w:rsidRPr="00454417" w:rsidRDefault="00454417" w:rsidP="0006119B">
            <w:pPr>
              <w:jc w:val="center"/>
              <w:rPr>
                <w:rFonts w:ascii="Times New Roman" w:hAnsi="Times New Roman" w:cs="Times New Roman"/>
                <w:szCs w:val="24"/>
                <w:lang w:val="sr-Cyrl-RS"/>
              </w:rPr>
            </w:pPr>
            <w:r>
              <w:rPr>
                <w:rFonts w:ascii="Times New Roman" w:hAnsi="Times New Roman" w:cs="Times New Roman"/>
                <w:szCs w:val="24"/>
                <w:lang w:val="sr-Cyrl-RS"/>
              </w:rPr>
              <w:t>38,6</w:t>
            </w:r>
          </w:p>
        </w:tc>
      </w:tr>
      <w:tr w:rsidR="00C33419" w:rsidTr="0006119B">
        <w:tc>
          <w:tcPr>
            <w:tcW w:w="9576" w:type="dxa"/>
            <w:gridSpan w:val="4"/>
          </w:tcPr>
          <w:p w:rsidR="00C33419" w:rsidRPr="002C7958" w:rsidRDefault="00C33419" w:rsidP="00454417">
            <w:pPr>
              <w:tabs>
                <w:tab w:val="center" w:pos="4680"/>
                <w:tab w:val="left" w:pos="8565"/>
              </w:tabs>
              <w:jc w:val="center"/>
              <w:rPr>
                <w:rFonts w:ascii="Times New Roman" w:hAnsi="Times New Roman" w:cs="Times New Roman"/>
                <w:szCs w:val="24"/>
              </w:rPr>
            </w:pPr>
            <w:r w:rsidRPr="002C7958">
              <w:rPr>
                <w:rFonts w:ascii="Times New Roman" w:hAnsi="Times New Roman" w:cs="Times New Roman"/>
                <w:szCs w:val="24"/>
                <w:lang w:val="sr-Cyrl-RS"/>
              </w:rPr>
              <w:t>Укупно</w:t>
            </w:r>
            <w:r w:rsidRPr="002C7958">
              <w:rPr>
                <w:rFonts w:ascii="Times New Roman" w:hAnsi="Times New Roman" w:cs="Times New Roman"/>
                <w:szCs w:val="24"/>
                <w:lang w:val="sr-Cyrl-RS"/>
              </w:rPr>
              <w:tab/>
            </w:r>
            <w:r w:rsidR="00454417">
              <w:rPr>
                <w:rFonts w:ascii="Times New Roman" w:hAnsi="Times New Roman" w:cs="Times New Roman"/>
                <w:szCs w:val="24"/>
                <w:lang w:val="sr-Cyrl-RS"/>
              </w:rPr>
              <w:t xml:space="preserve">                                    41023</w:t>
            </w:r>
            <w:r w:rsidRPr="002C7958">
              <w:rPr>
                <w:rFonts w:ascii="Times New Roman" w:hAnsi="Times New Roman" w:cs="Times New Roman"/>
                <w:szCs w:val="24"/>
              </w:rPr>
              <w:tab/>
              <w:t>100,0</w:t>
            </w:r>
          </w:p>
        </w:tc>
      </w:tr>
    </w:tbl>
    <w:p w:rsidR="00C33419" w:rsidRPr="00C33419" w:rsidRDefault="00C33419" w:rsidP="00C33419">
      <w:pPr>
        <w:ind w:firstLine="720"/>
        <w:jc w:val="both"/>
        <w:rPr>
          <w:rFonts w:ascii="Times New Roman" w:hAnsi="Times New Roman" w:cs="Times New Roman"/>
          <w:i/>
          <w:sz w:val="24"/>
          <w:szCs w:val="24"/>
          <w:lang w:val="sr-Cyrl-RS"/>
        </w:rPr>
      </w:pPr>
    </w:p>
    <w:p w:rsidR="00781E56" w:rsidRPr="00EC350A" w:rsidRDefault="000911F3" w:rsidP="009314BD">
      <w:pPr>
        <w:jc w:val="center"/>
        <w:rPr>
          <w:rFonts w:ascii="Times New Roman" w:hAnsi="Times New Roman" w:cs="Times New Roman"/>
          <w:b/>
          <w:szCs w:val="24"/>
          <w:lang w:val="sr-Cyrl-RS"/>
        </w:rPr>
      </w:pPr>
      <w:r>
        <w:rPr>
          <w:rFonts w:ascii="Times New Roman" w:hAnsi="Times New Roman" w:cs="Times New Roman"/>
          <w:b/>
          <w:szCs w:val="24"/>
          <w:lang w:val="sr-Cyrl-RS"/>
        </w:rPr>
        <w:t>4.1</w:t>
      </w:r>
      <w:r w:rsidR="009314BD">
        <w:rPr>
          <w:rFonts w:ascii="Times New Roman" w:hAnsi="Times New Roman" w:cs="Times New Roman"/>
          <w:b/>
          <w:szCs w:val="24"/>
          <w:lang w:val="sr-Cyrl-RS"/>
        </w:rPr>
        <w:t xml:space="preserve">. </w:t>
      </w:r>
      <w:r w:rsidR="004E1803" w:rsidRPr="00EC350A">
        <w:rPr>
          <w:rFonts w:ascii="Times New Roman" w:hAnsi="Times New Roman" w:cs="Times New Roman"/>
          <w:b/>
          <w:szCs w:val="24"/>
          <w:lang w:val="sr-Cyrl-RS"/>
        </w:rPr>
        <w:t>Анкетирање становништва о јавном здрављу</w:t>
      </w:r>
    </w:p>
    <w:p w:rsidR="004E1803" w:rsidRDefault="00EC350A" w:rsidP="00EC350A">
      <w:pPr>
        <w:ind w:firstLine="720"/>
        <w:jc w:val="both"/>
        <w:rPr>
          <w:rFonts w:ascii="Times New Roman" w:hAnsi="Times New Roman" w:cs="Times New Roman"/>
          <w:sz w:val="24"/>
          <w:szCs w:val="24"/>
          <w:lang w:val="ru-RU"/>
        </w:rPr>
      </w:pPr>
      <w:r w:rsidRPr="00EC350A">
        <w:rPr>
          <w:rFonts w:ascii="Times New Roman" w:hAnsi="Times New Roman" w:cs="Times New Roman"/>
          <w:sz w:val="24"/>
          <w:szCs w:val="24"/>
          <w:lang w:val="sr-Cyrl-RS"/>
        </w:rPr>
        <w:t xml:space="preserve">Са циљем утврђивања слике јавног здравља и приступања изради плана јавног здравља урађено је анкетирање локалног становништва. </w:t>
      </w:r>
      <w:r w:rsidRPr="00D5428C">
        <w:rPr>
          <w:rFonts w:ascii="Times New Roman" w:hAnsi="Times New Roman" w:cs="Times New Roman"/>
          <w:sz w:val="24"/>
          <w:szCs w:val="24"/>
          <w:lang w:val="ru-RU"/>
        </w:rPr>
        <w:t xml:space="preserve">Почетно анкетирање учињено је на узорку од </w:t>
      </w:r>
      <w:r>
        <w:rPr>
          <w:rFonts w:ascii="Times New Roman" w:hAnsi="Times New Roman" w:cs="Times New Roman"/>
          <w:sz w:val="24"/>
          <w:szCs w:val="24"/>
          <w:lang w:val="ru-RU"/>
        </w:rPr>
        <w:t>120</w:t>
      </w:r>
      <w:r w:rsidRPr="00D5428C">
        <w:rPr>
          <w:rFonts w:ascii="Times New Roman" w:hAnsi="Times New Roman" w:cs="Times New Roman"/>
          <w:sz w:val="24"/>
          <w:szCs w:val="24"/>
          <w:lang w:val="ru-RU"/>
        </w:rPr>
        <w:t xml:space="preserve"> испитаника са 6 понуђених питања, а са циљем стварања полазне основе и опште слике о мишљењу грађана по упитнику општег типа. Након тога одређена је врста и тип упитника који су коришћени у даљем истраживању. </w:t>
      </w:r>
    </w:p>
    <w:p w:rsidR="00EC350A" w:rsidRDefault="00EC350A" w:rsidP="00EC54CF">
      <w:pPr>
        <w:jc w:val="both"/>
        <w:rPr>
          <w:rFonts w:ascii="Times New Roman" w:hAnsi="Times New Roman" w:cs="Times New Roman"/>
          <w:szCs w:val="24"/>
          <w:lang w:val="sr-Cyrl-RS"/>
        </w:rPr>
      </w:pPr>
      <w:r>
        <w:rPr>
          <w:rFonts w:ascii="Times New Roman" w:hAnsi="Times New Roman" w:cs="Times New Roman"/>
          <w:szCs w:val="24"/>
          <w:lang w:val="sr-Cyrl-RS"/>
        </w:rPr>
        <w:t>Резултати анкете</w:t>
      </w:r>
    </w:p>
    <w:p w:rsidR="00EC350A" w:rsidRDefault="009314BD" w:rsidP="00EC54CF">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01F4855A" wp14:editId="1CAC86F1">
            <wp:extent cx="3409950" cy="1885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7E42" w:rsidRDefault="00647E42" w:rsidP="00EC54CF">
      <w:pPr>
        <w:ind w:firstLine="720"/>
        <w:jc w:val="center"/>
        <w:rPr>
          <w:rFonts w:ascii="Times New Roman" w:hAnsi="Times New Roman" w:cs="Times New Roman"/>
          <w:szCs w:val="24"/>
          <w:lang w:val="sr-Cyrl-RS"/>
        </w:rPr>
      </w:pPr>
    </w:p>
    <w:p w:rsidR="00EC54CF" w:rsidRDefault="00EC54CF" w:rsidP="00EC54CF">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21C19CB4" wp14:editId="1BA56502">
            <wp:extent cx="3867150" cy="16573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7E42" w:rsidRDefault="009314BD" w:rsidP="009314BD">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3320B95F" wp14:editId="09743B78">
            <wp:extent cx="3914775" cy="22764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47E42" w:rsidRDefault="00647E42" w:rsidP="00800934">
      <w:pPr>
        <w:ind w:firstLine="720"/>
        <w:jc w:val="center"/>
        <w:rPr>
          <w:rFonts w:ascii="Times New Roman" w:hAnsi="Times New Roman" w:cs="Times New Roman"/>
          <w:szCs w:val="24"/>
          <w:lang w:val="sr-Cyrl-RS"/>
        </w:rPr>
      </w:pPr>
    </w:p>
    <w:p w:rsidR="00647E42" w:rsidRDefault="00647E42" w:rsidP="00EC350A">
      <w:pPr>
        <w:ind w:firstLine="720"/>
        <w:jc w:val="both"/>
        <w:rPr>
          <w:rFonts w:ascii="Times New Roman" w:hAnsi="Times New Roman" w:cs="Times New Roman"/>
          <w:szCs w:val="24"/>
          <w:lang w:val="sr-Cyrl-RS"/>
        </w:rPr>
      </w:pPr>
    </w:p>
    <w:p w:rsidR="00647E42" w:rsidRDefault="00800934"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4B1A28C9" wp14:editId="459B77B8">
            <wp:extent cx="3848100" cy="21907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7E42" w:rsidRDefault="00647E42" w:rsidP="00EC350A">
      <w:pPr>
        <w:ind w:firstLine="720"/>
        <w:jc w:val="both"/>
        <w:rPr>
          <w:rFonts w:ascii="Times New Roman" w:hAnsi="Times New Roman" w:cs="Times New Roman"/>
          <w:szCs w:val="24"/>
          <w:lang w:val="sr-Cyrl-RS"/>
        </w:rPr>
      </w:pPr>
    </w:p>
    <w:p w:rsidR="00647E42" w:rsidRDefault="00647E42" w:rsidP="00EC350A">
      <w:pPr>
        <w:ind w:firstLine="720"/>
        <w:jc w:val="both"/>
        <w:rPr>
          <w:rFonts w:ascii="Times New Roman" w:hAnsi="Times New Roman" w:cs="Times New Roman"/>
          <w:szCs w:val="24"/>
          <w:lang w:val="sr-Cyrl-RS"/>
        </w:rPr>
      </w:pPr>
    </w:p>
    <w:p w:rsidR="00647E42" w:rsidRDefault="00800934"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784C995E" wp14:editId="2DA4AEF3">
            <wp:extent cx="4019550" cy="21717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0934" w:rsidRDefault="00800934"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21D8673D" wp14:editId="05FD432A">
            <wp:extent cx="4029075" cy="209550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0934" w:rsidRDefault="00F41228"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600657FB" wp14:editId="6E6A1B16">
            <wp:extent cx="4057650" cy="22383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186D" w:rsidRDefault="00A0186D"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779E1233" wp14:editId="062D2E6F">
            <wp:extent cx="4286250" cy="2057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2A34" w:rsidRDefault="00402A34"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0E5B0E33" wp14:editId="563C8501">
            <wp:extent cx="4191000" cy="24479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02A34" w:rsidRDefault="00402A34" w:rsidP="00800934">
      <w:pPr>
        <w:ind w:firstLine="720"/>
        <w:jc w:val="center"/>
        <w:rPr>
          <w:rFonts w:ascii="Times New Roman" w:hAnsi="Times New Roman" w:cs="Times New Roman"/>
          <w:szCs w:val="24"/>
          <w:lang w:val="sr-Cyrl-RS"/>
        </w:rPr>
      </w:pPr>
      <w:r>
        <w:rPr>
          <w:rFonts w:ascii="Times New Roman" w:hAnsi="Times New Roman" w:cs="Times New Roman"/>
          <w:noProof/>
          <w:szCs w:val="24"/>
        </w:rPr>
        <w:drawing>
          <wp:inline distT="0" distB="0" distL="0" distR="0" wp14:anchorId="6AC76654" wp14:editId="7EADA517">
            <wp:extent cx="4124325" cy="22955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6D32" w:rsidRDefault="00396D32" w:rsidP="00800934">
      <w:pPr>
        <w:ind w:firstLine="720"/>
        <w:jc w:val="center"/>
        <w:rPr>
          <w:rFonts w:ascii="Times New Roman" w:hAnsi="Times New Roman" w:cs="Times New Roman"/>
          <w:szCs w:val="24"/>
          <w:lang w:val="sr-Cyrl-RS"/>
        </w:rPr>
      </w:pPr>
    </w:p>
    <w:p w:rsidR="00396D32" w:rsidRDefault="00396D32" w:rsidP="00800934">
      <w:pPr>
        <w:ind w:firstLine="720"/>
        <w:jc w:val="center"/>
        <w:rPr>
          <w:rFonts w:ascii="Times New Roman" w:hAnsi="Times New Roman" w:cs="Times New Roman"/>
          <w:szCs w:val="24"/>
          <w:lang w:val="sr-Cyrl-RS"/>
        </w:rPr>
      </w:pPr>
    </w:p>
    <w:p w:rsidR="00E63A58" w:rsidRDefault="00E63A58" w:rsidP="00E63A58">
      <w:pPr>
        <w:spacing w:before="120"/>
        <w:rPr>
          <w:rFonts w:ascii="Times New Roman" w:hAnsi="Times New Roman" w:cs="Times New Roman"/>
          <w:szCs w:val="24"/>
          <w:lang w:val="sr-Cyrl-RS"/>
        </w:rPr>
      </w:pPr>
    </w:p>
    <w:p w:rsidR="00781E56" w:rsidRPr="00E63A58" w:rsidRDefault="009317A7" w:rsidP="00E63A58">
      <w:pPr>
        <w:spacing w:before="120"/>
        <w:jc w:val="center"/>
        <w:rPr>
          <w:rFonts w:ascii="Times New Roman" w:hAnsi="Times New Roman"/>
          <w:b/>
          <w:i/>
          <w:sz w:val="24"/>
          <w:szCs w:val="24"/>
          <w:lang w:val="sr-Cyrl-RS"/>
        </w:rPr>
      </w:pPr>
      <w:r>
        <w:rPr>
          <w:rFonts w:ascii="Times New Roman" w:hAnsi="Times New Roman"/>
          <w:b/>
          <w:i/>
          <w:sz w:val="24"/>
          <w:szCs w:val="24"/>
          <w:lang w:val="sr-Cyrl-RS"/>
        </w:rPr>
        <w:t xml:space="preserve">4.2 </w:t>
      </w:r>
      <w:r w:rsidR="00781E56" w:rsidRPr="00D573A1">
        <w:rPr>
          <w:rFonts w:ascii="Times New Roman" w:hAnsi="Times New Roman"/>
          <w:b/>
          <w:i/>
          <w:sz w:val="24"/>
          <w:szCs w:val="24"/>
          <w:lang w:val="sr-Cyrl-RS"/>
        </w:rPr>
        <w:t>Здравствена заштита</w:t>
      </w:r>
    </w:p>
    <w:p w:rsidR="00781E56" w:rsidRDefault="00781E56" w:rsidP="00EC350A">
      <w:pPr>
        <w:pStyle w:val="ListParagraph"/>
        <w:spacing w:before="120"/>
        <w:ind w:left="0" w:firstLine="720"/>
        <w:jc w:val="both"/>
        <w:rPr>
          <w:rFonts w:ascii="Times New Roman" w:hAnsi="Times New Roman"/>
          <w:sz w:val="24"/>
          <w:szCs w:val="24"/>
          <w:lang w:val="sr-Cyrl-RS"/>
        </w:rPr>
      </w:pPr>
      <w:r>
        <w:rPr>
          <w:rFonts w:ascii="Times New Roman" w:hAnsi="Times New Roman"/>
          <w:sz w:val="24"/>
          <w:szCs w:val="24"/>
          <w:lang w:val="sr-Cyrl-RS"/>
        </w:rPr>
        <w:t>Према статистичким подацима општина Житиште спада у групу општина са високим процентом старије популације, тачније 1,9 година старије од просека у АПВ. Наглашено демографско старење, уз ниску стопу наталитета, специфичне животне навике, као и низ других фактора, довели су до значајних промена здравственог стања становништва.</w:t>
      </w:r>
    </w:p>
    <w:p w:rsidR="00781E56" w:rsidRDefault="00781E56" w:rsidP="00781E56">
      <w:pPr>
        <w:pStyle w:val="ListParagraph"/>
        <w:spacing w:before="120"/>
        <w:ind w:left="0"/>
        <w:jc w:val="both"/>
        <w:rPr>
          <w:rFonts w:ascii="Times New Roman" w:hAnsi="Times New Roman"/>
          <w:sz w:val="24"/>
          <w:szCs w:val="24"/>
          <w:lang w:val="sr-Cyrl-RS"/>
        </w:rPr>
      </w:pPr>
    </w:p>
    <w:p w:rsidR="00E07374" w:rsidRDefault="00781E56" w:rsidP="00647E42">
      <w:pPr>
        <w:pStyle w:val="ListParagraph"/>
        <w:spacing w:before="120"/>
        <w:ind w:left="0" w:firstLine="720"/>
        <w:jc w:val="both"/>
        <w:rPr>
          <w:rFonts w:ascii="Times New Roman" w:hAnsi="Times New Roman"/>
          <w:sz w:val="24"/>
          <w:szCs w:val="24"/>
          <w:lang w:val="sr-Cyrl-RS"/>
        </w:rPr>
      </w:pPr>
      <w:r w:rsidRPr="007654CF">
        <w:rPr>
          <w:rFonts w:ascii="Times New Roman" w:hAnsi="Times New Roman"/>
          <w:sz w:val="24"/>
          <w:szCs w:val="24"/>
          <w:lang w:val="sr-Cyrl-RS"/>
        </w:rPr>
        <w:t>Дом здравља Житиште, са издвојеним амбулантама у насељеним местима општине, у обављању здравствене делатности врши између осталог и заштиту и унапређење здравља, спречавање и рано откривање болести, лечење, рехабилитацију болесних и повређених, превентивну здравствену заштиту групације становништва изложених повећаном ризику обољевања и осталих становника у складу са посебним програмом превентивне здравствене заштите, спречавање, рано откривање и контролу малигних болести.</w:t>
      </w:r>
    </w:p>
    <w:p w:rsidR="00396D32" w:rsidRDefault="00396D32" w:rsidP="00647E42">
      <w:pPr>
        <w:pStyle w:val="ListParagraph"/>
        <w:spacing w:before="120"/>
        <w:ind w:left="0" w:firstLine="720"/>
        <w:jc w:val="both"/>
        <w:rPr>
          <w:rFonts w:ascii="Times New Roman" w:hAnsi="Times New Roman"/>
          <w:sz w:val="24"/>
          <w:szCs w:val="24"/>
          <w:lang w:val="sr-Cyrl-RS"/>
        </w:rPr>
      </w:pPr>
    </w:p>
    <w:tbl>
      <w:tblPr>
        <w:tblStyle w:val="TableGrid"/>
        <w:tblW w:w="0" w:type="auto"/>
        <w:jc w:val="center"/>
        <w:tblLook w:val="04A0" w:firstRow="1" w:lastRow="0" w:firstColumn="1" w:lastColumn="0" w:noHBand="0" w:noVBand="1"/>
      </w:tblPr>
      <w:tblGrid>
        <w:gridCol w:w="4788"/>
        <w:gridCol w:w="1274"/>
      </w:tblGrid>
      <w:tr w:rsidR="004E404A" w:rsidRPr="00E63A58" w:rsidTr="00E63A58">
        <w:trPr>
          <w:jc w:val="center"/>
        </w:trPr>
        <w:tc>
          <w:tcPr>
            <w:tcW w:w="4788" w:type="dxa"/>
          </w:tcPr>
          <w:p w:rsidR="004E404A" w:rsidRPr="00E63A58" w:rsidRDefault="004E404A"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Број лекара</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Cyrl-RS"/>
              </w:rPr>
              <w:t>1</w:t>
            </w:r>
            <w:r>
              <w:rPr>
                <w:rFonts w:ascii="Times New Roman" w:hAnsi="Times New Roman"/>
                <w:szCs w:val="24"/>
                <w:lang w:val="sr-Latn-RS"/>
              </w:rPr>
              <w:t>8</w:t>
            </w:r>
          </w:p>
        </w:tc>
      </w:tr>
      <w:tr w:rsidR="004E404A" w:rsidRPr="00E63A58" w:rsidTr="00E63A58">
        <w:trPr>
          <w:jc w:val="center"/>
        </w:trPr>
        <w:tc>
          <w:tcPr>
            <w:tcW w:w="4788" w:type="dxa"/>
          </w:tcPr>
          <w:p w:rsidR="004E404A" w:rsidRPr="00E63A58" w:rsidRDefault="004E404A"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Број лекара на 1000 становника</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Cyrl-RS"/>
              </w:rPr>
              <w:t>1,</w:t>
            </w:r>
            <w:r>
              <w:rPr>
                <w:rFonts w:ascii="Times New Roman" w:hAnsi="Times New Roman"/>
                <w:szCs w:val="24"/>
                <w:lang w:val="sr-Latn-RS"/>
              </w:rPr>
              <w:t>2</w:t>
            </w:r>
          </w:p>
        </w:tc>
      </w:tr>
      <w:tr w:rsidR="004E404A" w:rsidRPr="00E63A58" w:rsidTr="00E63A58">
        <w:trPr>
          <w:jc w:val="center"/>
        </w:trPr>
        <w:tc>
          <w:tcPr>
            <w:tcW w:w="4788" w:type="dxa"/>
          </w:tcPr>
          <w:p w:rsidR="004E404A" w:rsidRPr="00E63A58" w:rsidRDefault="004E404A"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Лекари – здравствена заштита деце  (на 1000 становника)</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Cyrl-RS"/>
              </w:rPr>
              <w:t>1,</w:t>
            </w:r>
            <w:r>
              <w:rPr>
                <w:rFonts w:ascii="Times New Roman" w:hAnsi="Times New Roman"/>
                <w:szCs w:val="24"/>
                <w:lang w:val="sr-Latn-RS"/>
              </w:rPr>
              <w:t>0</w:t>
            </w:r>
          </w:p>
          <w:p w:rsidR="004E404A" w:rsidRPr="00E63A58" w:rsidRDefault="004E404A" w:rsidP="00E63A58">
            <w:pPr>
              <w:pStyle w:val="ListParagraph"/>
              <w:spacing w:before="120"/>
              <w:ind w:left="0"/>
              <w:jc w:val="center"/>
              <w:rPr>
                <w:rFonts w:ascii="Times New Roman" w:hAnsi="Times New Roman"/>
                <w:szCs w:val="24"/>
                <w:lang w:val="sr-Cyrl-RS"/>
              </w:rPr>
            </w:pPr>
          </w:p>
        </w:tc>
      </w:tr>
      <w:tr w:rsidR="004E404A" w:rsidRPr="00E63A58" w:rsidTr="00E63A58">
        <w:trPr>
          <w:jc w:val="center"/>
        </w:trPr>
        <w:tc>
          <w:tcPr>
            <w:tcW w:w="4788" w:type="dxa"/>
          </w:tcPr>
          <w:p w:rsidR="004E404A" w:rsidRPr="00E63A58" w:rsidRDefault="004E404A"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Лекари  - здравствена заштита школске деце и омладине (на 1000 становника)</w:t>
            </w:r>
          </w:p>
        </w:tc>
        <w:tc>
          <w:tcPr>
            <w:tcW w:w="1274" w:type="dxa"/>
          </w:tcPr>
          <w:p w:rsidR="004E404A" w:rsidRPr="00E63A58" w:rsidRDefault="004E404A" w:rsidP="00E63A58">
            <w:pPr>
              <w:pStyle w:val="ListParagraph"/>
              <w:spacing w:before="120"/>
              <w:ind w:left="0"/>
              <w:jc w:val="center"/>
              <w:rPr>
                <w:rFonts w:ascii="Times New Roman" w:hAnsi="Times New Roman"/>
                <w:szCs w:val="24"/>
                <w:lang w:val="sr-Cyrl-RS"/>
              </w:rPr>
            </w:pPr>
            <w:r w:rsidRPr="00E63A58">
              <w:rPr>
                <w:rFonts w:ascii="Times New Roman" w:hAnsi="Times New Roman"/>
                <w:szCs w:val="24"/>
                <w:lang w:val="sr-Cyrl-RS"/>
              </w:rPr>
              <w:t>0,0</w:t>
            </w:r>
          </w:p>
        </w:tc>
      </w:tr>
      <w:tr w:rsidR="004E404A" w:rsidRPr="00E63A58" w:rsidTr="00E63A58">
        <w:trPr>
          <w:jc w:val="center"/>
        </w:trPr>
        <w:tc>
          <w:tcPr>
            <w:tcW w:w="4788" w:type="dxa"/>
          </w:tcPr>
          <w:p w:rsidR="004E404A" w:rsidRPr="00E63A58" w:rsidRDefault="004E404A"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 xml:space="preserve">Лекари – здравствена заштита </w:t>
            </w:r>
            <w:r w:rsidR="00AC0F9E" w:rsidRPr="00E63A58">
              <w:rPr>
                <w:rFonts w:ascii="Times New Roman" w:hAnsi="Times New Roman"/>
                <w:szCs w:val="24"/>
                <w:lang w:val="sr-Cyrl-RS"/>
              </w:rPr>
              <w:t xml:space="preserve">одраслог становништва </w:t>
            </w:r>
            <w:r w:rsidR="00E63A58" w:rsidRPr="00E63A58">
              <w:rPr>
                <w:rFonts w:ascii="Times New Roman" w:hAnsi="Times New Roman"/>
                <w:szCs w:val="24"/>
                <w:lang w:val="sr-Cyrl-RS"/>
              </w:rPr>
              <w:t>(на 1000 становника)</w:t>
            </w:r>
          </w:p>
        </w:tc>
        <w:tc>
          <w:tcPr>
            <w:tcW w:w="1274" w:type="dxa"/>
          </w:tcPr>
          <w:p w:rsidR="004E404A" w:rsidRPr="00E63A58" w:rsidRDefault="00E63A58" w:rsidP="00E63A58">
            <w:pPr>
              <w:pStyle w:val="ListParagraph"/>
              <w:spacing w:before="120"/>
              <w:ind w:left="0"/>
              <w:jc w:val="center"/>
              <w:rPr>
                <w:rFonts w:ascii="Times New Roman" w:hAnsi="Times New Roman"/>
                <w:szCs w:val="24"/>
                <w:lang w:val="sr-Cyrl-RS"/>
              </w:rPr>
            </w:pPr>
            <w:r w:rsidRPr="00E63A58">
              <w:rPr>
                <w:rFonts w:ascii="Times New Roman" w:hAnsi="Times New Roman"/>
                <w:szCs w:val="24"/>
                <w:lang w:val="sr-Cyrl-RS"/>
              </w:rPr>
              <w:t>0,8</w:t>
            </w:r>
          </w:p>
        </w:tc>
      </w:tr>
      <w:tr w:rsidR="004E404A" w:rsidRPr="00E63A58" w:rsidTr="00E63A58">
        <w:trPr>
          <w:jc w:val="center"/>
        </w:trPr>
        <w:tc>
          <w:tcPr>
            <w:tcW w:w="4788" w:type="dxa"/>
          </w:tcPr>
          <w:p w:rsidR="004E404A"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Стоматолози – стоматолошка заштита деце, школксе деце и омладине (на 1000 становника)</w:t>
            </w:r>
          </w:p>
        </w:tc>
        <w:tc>
          <w:tcPr>
            <w:tcW w:w="1274" w:type="dxa"/>
          </w:tcPr>
          <w:p w:rsidR="004E404A" w:rsidRPr="00E63A58" w:rsidRDefault="00E63A58" w:rsidP="00E63A58">
            <w:pPr>
              <w:pStyle w:val="ListParagraph"/>
              <w:spacing w:before="120"/>
              <w:ind w:left="0"/>
              <w:jc w:val="center"/>
              <w:rPr>
                <w:rFonts w:ascii="Times New Roman" w:hAnsi="Times New Roman"/>
                <w:szCs w:val="24"/>
                <w:lang w:val="sr-Cyrl-RS"/>
              </w:rPr>
            </w:pPr>
            <w:r w:rsidRPr="00E63A58">
              <w:rPr>
                <w:rFonts w:ascii="Times New Roman" w:hAnsi="Times New Roman"/>
                <w:szCs w:val="24"/>
                <w:lang w:val="sr-Cyrl-RS"/>
              </w:rPr>
              <w:t>0,0</w:t>
            </w:r>
          </w:p>
        </w:tc>
      </w:tr>
      <w:tr w:rsidR="004E404A" w:rsidRPr="00E63A58" w:rsidTr="00E63A58">
        <w:trPr>
          <w:jc w:val="center"/>
        </w:trPr>
        <w:tc>
          <w:tcPr>
            <w:tcW w:w="4788" w:type="dxa"/>
          </w:tcPr>
          <w:p w:rsidR="004E404A"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Лекари  - здравствена заштита жена (на 1000 становника)</w:t>
            </w:r>
          </w:p>
        </w:tc>
        <w:tc>
          <w:tcPr>
            <w:tcW w:w="1274" w:type="dxa"/>
          </w:tcPr>
          <w:p w:rsidR="004E404A" w:rsidRPr="00E63A58" w:rsidRDefault="00E63A58" w:rsidP="00E63A58">
            <w:pPr>
              <w:pStyle w:val="ListParagraph"/>
              <w:spacing w:before="120"/>
              <w:ind w:left="0"/>
              <w:jc w:val="center"/>
              <w:rPr>
                <w:rFonts w:ascii="Times New Roman" w:hAnsi="Times New Roman"/>
                <w:szCs w:val="24"/>
                <w:lang w:val="sr-Cyrl-RS"/>
              </w:rPr>
            </w:pPr>
            <w:r w:rsidRPr="00E63A58">
              <w:rPr>
                <w:rFonts w:ascii="Times New Roman" w:hAnsi="Times New Roman"/>
                <w:szCs w:val="24"/>
                <w:lang w:val="sr-Cyrl-RS"/>
              </w:rPr>
              <w:t>0,15</w:t>
            </w:r>
          </w:p>
        </w:tc>
      </w:tr>
      <w:tr w:rsidR="004E404A" w:rsidRPr="00E63A58" w:rsidTr="00E63A58">
        <w:trPr>
          <w:jc w:val="center"/>
        </w:trPr>
        <w:tc>
          <w:tcPr>
            <w:tcW w:w="4788" w:type="dxa"/>
          </w:tcPr>
          <w:p w:rsidR="004E404A"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Обухват  жена у току првог триместра трудноће савременом здравственом заштитом (</w:t>
            </w:r>
            <w:r w:rsidRPr="00E63A58">
              <w:rPr>
                <w:rFonts w:ascii="Times New Roman" w:hAnsi="Times New Roman" w:cs="Times New Roman"/>
                <w:szCs w:val="24"/>
                <w:lang w:val="sr-Cyrl-RS"/>
              </w:rPr>
              <w:t>%</w:t>
            </w:r>
            <w:r w:rsidRPr="00E63A58">
              <w:rPr>
                <w:rFonts w:ascii="Times New Roman" w:hAnsi="Times New Roman"/>
                <w:szCs w:val="24"/>
                <w:lang w:val="sr-Cyrl-RS"/>
              </w:rPr>
              <w:t>)</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Latn-RS"/>
              </w:rPr>
              <w:t>17,1</w:t>
            </w:r>
          </w:p>
        </w:tc>
      </w:tr>
      <w:tr w:rsidR="004E404A" w:rsidRPr="00E63A58" w:rsidTr="00E63A58">
        <w:trPr>
          <w:jc w:val="center"/>
        </w:trPr>
        <w:tc>
          <w:tcPr>
            <w:tcW w:w="4788" w:type="dxa"/>
          </w:tcPr>
          <w:p w:rsidR="004E404A"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Обухват трудница патронажним посетама (број)</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Cyrl-RS"/>
              </w:rPr>
              <w:t>0,</w:t>
            </w:r>
            <w:r>
              <w:rPr>
                <w:rFonts w:ascii="Times New Roman" w:hAnsi="Times New Roman"/>
                <w:szCs w:val="24"/>
                <w:lang w:val="sr-Latn-RS"/>
              </w:rPr>
              <w:t>5</w:t>
            </w:r>
          </w:p>
        </w:tc>
      </w:tr>
      <w:tr w:rsidR="004E404A" w:rsidRPr="00E63A58" w:rsidTr="00E63A58">
        <w:trPr>
          <w:jc w:val="center"/>
        </w:trPr>
        <w:tc>
          <w:tcPr>
            <w:tcW w:w="4788" w:type="dxa"/>
          </w:tcPr>
          <w:p w:rsidR="004E404A"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Број оболелих од туберкулозе</w:t>
            </w:r>
          </w:p>
        </w:tc>
        <w:tc>
          <w:tcPr>
            <w:tcW w:w="1274" w:type="dxa"/>
          </w:tcPr>
          <w:p w:rsidR="004E404A"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Latn-RS"/>
              </w:rPr>
              <w:t>1</w:t>
            </w:r>
          </w:p>
        </w:tc>
      </w:tr>
      <w:tr w:rsidR="00E63A58" w:rsidRPr="00E63A58" w:rsidTr="00E63A58">
        <w:trPr>
          <w:jc w:val="center"/>
        </w:trPr>
        <w:tc>
          <w:tcPr>
            <w:tcW w:w="4788" w:type="dxa"/>
          </w:tcPr>
          <w:p w:rsidR="00E63A58" w:rsidRPr="00E63A58" w:rsidRDefault="00E63A58" w:rsidP="00E63A58">
            <w:pPr>
              <w:pStyle w:val="ListParagraph"/>
              <w:spacing w:before="120"/>
              <w:ind w:left="0"/>
              <w:jc w:val="both"/>
              <w:rPr>
                <w:rFonts w:ascii="Times New Roman" w:hAnsi="Times New Roman"/>
                <w:szCs w:val="24"/>
                <w:lang w:val="sr-Cyrl-RS"/>
              </w:rPr>
            </w:pPr>
            <w:r w:rsidRPr="00E63A58">
              <w:rPr>
                <w:rFonts w:ascii="Times New Roman" w:hAnsi="Times New Roman"/>
                <w:szCs w:val="24"/>
                <w:lang w:val="sr-Cyrl-RS"/>
              </w:rPr>
              <w:t>Инциденција туберкулозе (на 100000 становника)</w:t>
            </w:r>
          </w:p>
        </w:tc>
        <w:tc>
          <w:tcPr>
            <w:tcW w:w="1274" w:type="dxa"/>
          </w:tcPr>
          <w:p w:rsidR="00E63A58"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Latn-RS"/>
              </w:rPr>
              <w:t>7</w:t>
            </w:r>
          </w:p>
        </w:tc>
      </w:tr>
      <w:tr w:rsidR="00E63A58" w:rsidRPr="00E63A58" w:rsidTr="00E63A58">
        <w:trPr>
          <w:jc w:val="center"/>
        </w:trPr>
        <w:tc>
          <w:tcPr>
            <w:tcW w:w="4788" w:type="dxa"/>
          </w:tcPr>
          <w:p w:rsidR="00E63A58" w:rsidRPr="00E63A58" w:rsidRDefault="00E63A58" w:rsidP="00E63A58">
            <w:pPr>
              <w:pStyle w:val="ListParagraph"/>
              <w:spacing w:before="120"/>
              <w:ind w:left="0"/>
              <w:jc w:val="both"/>
              <w:rPr>
                <w:rFonts w:ascii="Times New Roman" w:hAnsi="Times New Roman"/>
                <w:szCs w:val="24"/>
                <w:lang w:val="sr-Cyrl-RS"/>
              </w:rPr>
            </w:pPr>
            <w:r>
              <w:rPr>
                <w:rFonts w:ascii="Times New Roman" w:hAnsi="Times New Roman"/>
                <w:szCs w:val="24"/>
                <w:lang w:val="sr-Cyrl-RS"/>
              </w:rPr>
              <w:t xml:space="preserve">Проценат деце која су вакцинисана против дифтерије, тетануса и великог кашља у првој години живота </w:t>
            </w:r>
            <w:r w:rsidRPr="00E63A58">
              <w:rPr>
                <w:rFonts w:ascii="Times New Roman" w:hAnsi="Times New Roman"/>
                <w:szCs w:val="24"/>
                <w:lang w:val="sr-Cyrl-RS"/>
              </w:rPr>
              <w:t>(</w:t>
            </w:r>
            <w:r w:rsidRPr="00E63A58">
              <w:rPr>
                <w:rFonts w:ascii="Times New Roman" w:hAnsi="Times New Roman" w:cs="Times New Roman"/>
                <w:szCs w:val="24"/>
                <w:lang w:val="sr-Cyrl-RS"/>
              </w:rPr>
              <w:t>%</w:t>
            </w:r>
            <w:r w:rsidRPr="00E63A58">
              <w:rPr>
                <w:rFonts w:ascii="Times New Roman" w:hAnsi="Times New Roman"/>
                <w:szCs w:val="24"/>
                <w:lang w:val="sr-Cyrl-RS"/>
              </w:rPr>
              <w:t>)</w:t>
            </w:r>
          </w:p>
        </w:tc>
        <w:tc>
          <w:tcPr>
            <w:tcW w:w="1274" w:type="dxa"/>
          </w:tcPr>
          <w:p w:rsidR="00E63A58" w:rsidRPr="004632A6" w:rsidRDefault="004632A6" w:rsidP="00E63A58">
            <w:pPr>
              <w:pStyle w:val="ListParagraph"/>
              <w:spacing w:before="120"/>
              <w:ind w:left="0"/>
              <w:jc w:val="center"/>
              <w:rPr>
                <w:rFonts w:ascii="Times New Roman" w:hAnsi="Times New Roman"/>
                <w:szCs w:val="24"/>
                <w:lang w:val="sr-Latn-RS"/>
              </w:rPr>
            </w:pPr>
            <w:r>
              <w:rPr>
                <w:rFonts w:ascii="Times New Roman" w:hAnsi="Times New Roman"/>
                <w:szCs w:val="24"/>
                <w:lang w:val="sr-Latn-RS"/>
              </w:rPr>
              <w:t>97,5</w:t>
            </w:r>
          </w:p>
        </w:tc>
      </w:tr>
      <w:tr w:rsidR="00E63A58" w:rsidRPr="00E63A58" w:rsidTr="00E63A58">
        <w:trPr>
          <w:jc w:val="center"/>
        </w:trPr>
        <w:tc>
          <w:tcPr>
            <w:tcW w:w="4788" w:type="dxa"/>
          </w:tcPr>
          <w:p w:rsidR="00E63A58" w:rsidRPr="00E63A58" w:rsidRDefault="00E63A58" w:rsidP="00E63A58">
            <w:pPr>
              <w:pStyle w:val="ListParagraph"/>
              <w:spacing w:before="120"/>
              <w:ind w:left="0"/>
              <w:jc w:val="both"/>
              <w:rPr>
                <w:rFonts w:ascii="Times New Roman" w:hAnsi="Times New Roman"/>
                <w:szCs w:val="24"/>
                <w:lang w:val="sr-Cyrl-RS"/>
              </w:rPr>
            </w:pPr>
            <w:r>
              <w:rPr>
                <w:rFonts w:ascii="Times New Roman" w:hAnsi="Times New Roman"/>
                <w:szCs w:val="24"/>
                <w:lang w:val="sr-Cyrl-RS"/>
              </w:rPr>
              <w:t xml:space="preserve">Проценат деце која су вакцинисана против малих богиња у првих 18 месеци живота </w:t>
            </w:r>
            <w:r w:rsidRPr="00E63A58">
              <w:rPr>
                <w:rFonts w:ascii="Times New Roman" w:hAnsi="Times New Roman"/>
                <w:szCs w:val="24"/>
                <w:lang w:val="sr-Cyrl-RS"/>
              </w:rPr>
              <w:t>(</w:t>
            </w:r>
            <w:r w:rsidRPr="00E63A58">
              <w:rPr>
                <w:rFonts w:ascii="Times New Roman" w:hAnsi="Times New Roman" w:cs="Times New Roman"/>
                <w:szCs w:val="24"/>
                <w:lang w:val="sr-Cyrl-RS"/>
              </w:rPr>
              <w:t>%</w:t>
            </w:r>
            <w:r w:rsidRPr="00E63A58">
              <w:rPr>
                <w:rFonts w:ascii="Times New Roman" w:hAnsi="Times New Roman"/>
                <w:szCs w:val="24"/>
                <w:lang w:val="sr-Cyrl-RS"/>
              </w:rPr>
              <w:t>)</w:t>
            </w:r>
          </w:p>
        </w:tc>
        <w:tc>
          <w:tcPr>
            <w:tcW w:w="1274" w:type="dxa"/>
          </w:tcPr>
          <w:p w:rsidR="00E63A58" w:rsidRPr="00E63A58" w:rsidRDefault="00E63A58" w:rsidP="00E63A58">
            <w:pPr>
              <w:pStyle w:val="ListParagraph"/>
              <w:spacing w:before="120"/>
              <w:ind w:left="0"/>
              <w:jc w:val="center"/>
              <w:rPr>
                <w:rFonts w:ascii="Times New Roman" w:hAnsi="Times New Roman"/>
                <w:szCs w:val="24"/>
                <w:lang w:val="sr-Cyrl-RS"/>
              </w:rPr>
            </w:pPr>
            <w:r>
              <w:rPr>
                <w:rFonts w:ascii="Times New Roman" w:hAnsi="Times New Roman"/>
                <w:szCs w:val="24"/>
                <w:lang w:val="sr-Cyrl-RS"/>
              </w:rPr>
              <w:t>100</w:t>
            </w:r>
          </w:p>
        </w:tc>
      </w:tr>
    </w:tbl>
    <w:p w:rsidR="00E63A58" w:rsidRPr="00E63A58" w:rsidRDefault="00E63A58" w:rsidP="00647E42">
      <w:pPr>
        <w:ind w:firstLine="720"/>
        <w:jc w:val="both"/>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                    </w:t>
      </w:r>
      <w:r w:rsidRPr="00E63A58">
        <w:rPr>
          <w:rFonts w:ascii="Times New Roman" w:hAnsi="Times New Roman" w:cs="Times New Roman"/>
          <w:i/>
          <w:sz w:val="24"/>
          <w:szCs w:val="24"/>
          <w:lang w:val="sr-Cyrl-RS"/>
        </w:rPr>
        <w:t>Извор: Институт за јавно здравље Србије</w:t>
      </w:r>
      <w:r w:rsidR="004632A6">
        <w:rPr>
          <w:rFonts w:ascii="Times New Roman" w:hAnsi="Times New Roman" w:cs="Times New Roman"/>
          <w:i/>
          <w:sz w:val="24"/>
          <w:szCs w:val="24"/>
          <w:lang w:val="sr-Cyrl-RS"/>
        </w:rPr>
        <w:t xml:space="preserve"> (201</w:t>
      </w:r>
      <w:r w:rsidR="004632A6">
        <w:rPr>
          <w:rFonts w:ascii="Times New Roman" w:hAnsi="Times New Roman" w:cs="Times New Roman"/>
          <w:i/>
          <w:sz w:val="24"/>
          <w:szCs w:val="24"/>
          <w:lang w:val="sr-Latn-RS"/>
        </w:rPr>
        <w:t>8</w:t>
      </w:r>
      <w:r>
        <w:rPr>
          <w:rFonts w:ascii="Times New Roman" w:hAnsi="Times New Roman" w:cs="Times New Roman"/>
          <w:i/>
          <w:sz w:val="24"/>
          <w:szCs w:val="24"/>
          <w:lang w:val="sr-Cyrl-RS"/>
        </w:rPr>
        <w:t>)</w:t>
      </w:r>
    </w:p>
    <w:p w:rsidR="00E07374" w:rsidRPr="00E07374" w:rsidRDefault="00C51BD2" w:rsidP="00647E42">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На следећим графиконима можете видети број малолетничких трудноћа као и стопу малолетничких порођаја са територије општине Житиште.</w:t>
      </w:r>
    </w:p>
    <w:p w:rsidR="00A612D5" w:rsidRPr="00A612D5" w:rsidRDefault="00A612D5" w:rsidP="00A612D5">
      <w:pPr>
        <w:jc w:val="center"/>
        <w:rPr>
          <w:rFonts w:ascii="Times New Roman" w:hAnsi="Times New Roman" w:cs="Times New Roman"/>
          <w:color w:val="FF0000"/>
          <w:sz w:val="24"/>
          <w:szCs w:val="24"/>
          <w:lang w:val="ru-RU"/>
        </w:rPr>
      </w:pPr>
      <w:r w:rsidRPr="00A612D5">
        <w:rPr>
          <w:rFonts w:ascii="Times New Roman" w:hAnsi="Times New Roman" w:cs="Times New Roman"/>
          <w:noProof/>
          <w:color w:val="FF0000"/>
          <w:sz w:val="24"/>
          <w:szCs w:val="24"/>
        </w:rPr>
        <w:drawing>
          <wp:inline distT="0" distB="0" distL="0" distR="0" wp14:anchorId="66A357DE" wp14:editId="236ECADF">
            <wp:extent cx="4162425" cy="24955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2C25" w:rsidRDefault="00A612D5" w:rsidP="00A612D5">
      <w:pPr>
        <w:tabs>
          <w:tab w:val="left" w:pos="3900"/>
        </w:tabs>
        <w:rPr>
          <w:rFonts w:ascii="Times New Roman" w:hAnsi="Times New Roman" w:cs="Times New Roman"/>
          <w:sz w:val="24"/>
          <w:szCs w:val="24"/>
          <w:lang w:val="ru-RU"/>
        </w:rPr>
      </w:pPr>
      <w:r>
        <w:rPr>
          <w:rFonts w:ascii="Times New Roman" w:hAnsi="Times New Roman" w:cs="Times New Roman"/>
          <w:sz w:val="24"/>
          <w:szCs w:val="24"/>
          <w:lang w:val="ru-RU"/>
        </w:rPr>
        <w:t>Бр</w:t>
      </w:r>
      <w:r w:rsidR="004632A6">
        <w:rPr>
          <w:rFonts w:ascii="Times New Roman" w:hAnsi="Times New Roman" w:cs="Times New Roman"/>
          <w:sz w:val="24"/>
          <w:szCs w:val="24"/>
          <w:lang w:val="ru-RU"/>
        </w:rPr>
        <w:t>ој малолетничких порођаја у 201</w:t>
      </w:r>
      <w:r w:rsidR="004632A6">
        <w:rPr>
          <w:rFonts w:ascii="Times New Roman" w:hAnsi="Times New Roman" w:cs="Times New Roman"/>
          <w:sz w:val="24"/>
          <w:szCs w:val="24"/>
          <w:lang w:val="sr-Latn-RS"/>
        </w:rPr>
        <w:t>6</w:t>
      </w:r>
      <w:r w:rsidR="001F3189">
        <w:rPr>
          <w:rFonts w:ascii="Times New Roman" w:hAnsi="Times New Roman" w:cs="Times New Roman"/>
          <w:sz w:val="24"/>
          <w:szCs w:val="24"/>
          <w:lang w:val="ru-RU"/>
        </w:rPr>
        <w:t>- 201</w:t>
      </w:r>
      <w:r w:rsidR="001F3189">
        <w:rPr>
          <w:rFonts w:ascii="Times New Roman" w:hAnsi="Times New Roman" w:cs="Times New Roman"/>
          <w:sz w:val="24"/>
          <w:szCs w:val="24"/>
          <w:lang w:val="sr-Latn-RS"/>
        </w:rPr>
        <w:t>8</w:t>
      </w:r>
      <w:r>
        <w:rPr>
          <w:rFonts w:ascii="Times New Roman" w:hAnsi="Times New Roman" w:cs="Times New Roman"/>
          <w:sz w:val="24"/>
          <w:szCs w:val="24"/>
          <w:lang w:val="ru-RU"/>
        </w:rPr>
        <w:t xml:space="preserve"> години</w:t>
      </w:r>
    </w:p>
    <w:p w:rsidR="00A612D5" w:rsidRDefault="00A612D5" w:rsidP="00A612D5">
      <w:pPr>
        <w:tabs>
          <w:tab w:val="left" w:pos="3900"/>
        </w:tabs>
        <w:rPr>
          <w:rFonts w:ascii="Times New Roman" w:hAnsi="Times New Roman" w:cs="Times New Roman"/>
          <w:sz w:val="24"/>
          <w:szCs w:val="24"/>
          <w:lang w:val="ru-RU"/>
        </w:rPr>
      </w:pPr>
    </w:p>
    <w:p w:rsidR="00A612D5" w:rsidRDefault="00A612D5" w:rsidP="00A612D5">
      <w:pPr>
        <w:tabs>
          <w:tab w:val="left" w:pos="3900"/>
        </w:tabs>
        <w:jc w:val="center"/>
        <w:rPr>
          <w:rFonts w:ascii="Times New Roman" w:hAnsi="Times New Roman" w:cs="Times New Roman"/>
          <w:sz w:val="24"/>
          <w:szCs w:val="24"/>
          <w:lang w:val="ru-RU"/>
        </w:rPr>
      </w:pPr>
      <w:r>
        <w:rPr>
          <w:rFonts w:ascii="Times New Roman" w:hAnsi="Times New Roman" w:cs="Times New Roman"/>
          <w:noProof/>
          <w:sz w:val="24"/>
          <w:szCs w:val="24"/>
        </w:rPr>
        <w:drawing>
          <wp:inline distT="0" distB="0" distL="0" distR="0" wp14:anchorId="6C69A413" wp14:editId="2BC86FA7">
            <wp:extent cx="4152900" cy="283845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507C" w:rsidRPr="001F3189" w:rsidRDefault="009B69F9" w:rsidP="005E3DDC">
      <w:pPr>
        <w:rPr>
          <w:rFonts w:ascii="Times New Roman" w:hAnsi="Times New Roman" w:cs="Times New Roman"/>
          <w:sz w:val="24"/>
          <w:szCs w:val="24"/>
          <w:lang w:val="sr-Latn-RS"/>
        </w:rPr>
      </w:pPr>
      <w:r>
        <w:rPr>
          <w:rFonts w:ascii="Times New Roman" w:hAnsi="Times New Roman" w:cs="Times New Roman"/>
          <w:sz w:val="24"/>
          <w:szCs w:val="24"/>
          <w:lang w:val="ru-RU"/>
        </w:rPr>
        <w:t>Стопа малолетничких порођаја на 1000 породиља (изражено у процентима)</w:t>
      </w:r>
      <w:r w:rsidR="009C06EF">
        <w:rPr>
          <w:rFonts w:ascii="Times New Roman" w:hAnsi="Times New Roman" w:cs="Times New Roman"/>
          <w:sz w:val="24"/>
          <w:szCs w:val="24"/>
          <w:lang w:val="ru-RU"/>
        </w:rPr>
        <w:t xml:space="preserve"> 201</w:t>
      </w:r>
      <w:r w:rsidR="001F3189">
        <w:rPr>
          <w:rFonts w:ascii="Times New Roman" w:hAnsi="Times New Roman" w:cs="Times New Roman"/>
          <w:sz w:val="24"/>
          <w:szCs w:val="24"/>
          <w:lang w:val="sr-Latn-RS"/>
        </w:rPr>
        <w:t>6-</w:t>
      </w:r>
      <w:r w:rsidR="001F3189">
        <w:rPr>
          <w:rFonts w:ascii="Times New Roman" w:hAnsi="Times New Roman" w:cs="Times New Roman"/>
          <w:sz w:val="24"/>
          <w:szCs w:val="24"/>
          <w:lang w:val="ru-RU"/>
        </w:rPr>
        <w:t>201</w:t>
      </w:r>
      <w:r w:rsidR="001F3189">
        <w:rPr>
          <w:rFonts w:ascii="Times New Roman" w:hAnsi="Times New Roman" w:cs="Times New Roman"/>
          <w:sz w:val="24"/>
          <w:szCs w:val="24"/>
          <w:lang w:val="sr-Latn-RS"/>
        </w:rPr>
        <w:t>8</w:t>
      </w:r>
    </w:p>
    <w:p w:rsidR="00F46288" w:rsidRDefault="00F46288" w:rsidP="005E3DDC">
      <w:pPr>
        <w:rPr>
          <w:rFonts w:ascii="Times New Roman" w:hAnsi="Times New Roman" w:cs="Times New Roman"/>
          <w:sz w:val="24"/>
          <w:szCs w:val="24"/>
          <w:lang w:val="ru-RU"/>
        </w:rPr>
      </w:pPr>
    </w:p>
    <w:p w:rsidR="00F46288" w:rsidRDefault="00F46288" w:rsidP="005E3DDC">
      <w:pPr>
        <w:rPr>
          <w:rFonts w:ascii="Times New Roman" w:hAnsi="Times New Roman" w:cs="Times New Roman"/>
          <w:sz w:val="24"/>
          <w:szCs w:val="24"/>
          <w:lang w:val="ru-RU"/>
        </w:rPr>
      </w:pPr>
    </w:p>
    <w:p w:rsidR="00F46288" w:rsidRPr="005E3DDC" w:rsidRDefault="00F46288" w:rsidP="005E3DDC">
      <w:pPr>
        <w:rPr>
          <w:rFonts w:ascii="Times New Roman" w:hAnsi="Times New Roman" w:cs="Times New Roman"/>
          <w:sz w:val="24"/>
          <w:szCs w:val="24"/>
          <w:lang w:val="ru-RU"/>
        </w:rPr>
      </w:pPr>
    </w:p>
    <w:p w:rsidR="0021506B" w:rsidRPr="009317A7" w:rsidRDefault="009317A7" w:rsidP="00915638">
      <w:pPr>
        <w:jc w:val="center"/>
        <w:rPr>
          <w:rFonts w:ascii="Times New Roman" w:hAnsi="Times New Roman" w:cs="Times New Roman"/>
          <w:b/>
          <w:i/>
          <w:sz w:val="24"/>
          <w:szCs w:val="24"/>
          <w:lang w:val="ru-RU"/>
        </w:rPr>
      </w:pPr>
      <w:r w:rsidRPr="009317A7">
        <w:rPr>
          <w:rFonts w:ascii="Times New Roman" w:hAnsi="Times New Roman" w:cs="Times New Roman"/>
          <w:b/>
          <w:i/>
          <w:sz w:val="24"/>
          <w:szCs w:val="24"/>
          <w:lang w:val="ru-RU"/>
        </w:rPr>
        <w:t xml:space="preserve">4.3. </w:t>
      </w:r>
      <w:r w:rsidR="00915638" w:rsidRPr="009317A7">
        <w:rPr>
          <w:rFonts w:ascii="Times New Roman" w:hAnsi="Times New Roman" w:cs="Times New Roman"/>
          <w:b/>
          <w:i/>
          <w:sz w:val="24"/>
          <w:szCs w:val="24"/>
          <w:lang w:val="ru-RU"/>
        </w:rPr>
        <w:t>Социјална заштита</w:t>
      </w:r>
    </w:p>
    <w:p w:rsidR="00915638" w:rsidRDefault="00915638" w:rsidP="00915638">
      <w:pPr>
        <w:jc w:val="both"/>
        <w:rPr>
          <w:rFonts w:ascii="Times New Roman" w:hAnsi="Times New Roman" w:cs="Times New Roman"/>
          <w:sz w:val="24"/>
          <w:lang w:val="ru-RU"/>
        </w:rPr>
      </w:pPr>
      <w:r>
        <w:rPr>
          <w:rFonts w:ascii="Times New Roman" w:hAnsi="Times New Roman" w:cs="Times New Roman"/>
          <w:sz w:val="24"/>
          <w:szCs w:val="24"/>
          <w:lang w:val="ru-RU"/>
        </w:rPr>
        <w:tab/>
      </w:r>
      <w:r w:rsidRPr="0043507C">
        <w:rPr>
          <w:rFonts w:ascii="Times New Roman" w:hAnsi="Times New Roman" w:cs="Times New Roman"/>
          <w:sz w:val="24"/>
          <w:lang w:val="ru-RU"/>
        </w:rPr>
        <w:t>Центар за социјални рад Житиште има овлашћења и обавезу спровођења социјалне и породично-правне заштите грађана на територији општине</w:t>
      </w:r>
      <w:r w:rsidR="0043507C" w:rsidRPr="0043507C">
        <w:rPr>
          <w:rFonts w:ascii="Times New Roman" w:hAnsi="Times New Roman" w:cs="Times New Roman"/>
          <w:sz w:val="24"/>
          <w:lang w:val="ru-RU"/>
        </w:rPr>
        <w:t>. У складу са Законом о социјалној заштити и обезбеђивању социјалне сигурности грађана Центар обезбеђује грађанима права од општег интереса, док у складу са Породичним законом, Центар обавља послове помоћи породици, заштите породице и старатељства.</w:t>
      </w:r>
    </w:p>
    <w:p w:rsidR="0043507C" w:rsidRDefault="0043507C" w:rsidP="00915638">
      <w:pPr>
        <w:jc w:val="both"/>
        <w:rPr>
          <w:rFonts w:ascii="Times New Roman" w:hAnsi="Times New Roman" w:cs="Times New Roman"/>
          <w:i/>
          <w:sz w:val="24"/>
          <w:szCs w:val="24"/>
          <w:lang w:val="ru-RU"/>
        </w:rPr>
      </w:pPr>
      <w:r>
        <w:rPr>
          <w:rFonts w:ascii="Times New Roman" w:hAnsi="Times New Roman" w:cs="Times New Roman"/>
          <w:sz w:val="24"/>
          <w:lang w:val="ru-RU"/>
        </w:rPr>
        <w:tab/>
      </w:r>
      <w:r w:rsidR="00DB5BC3">
        <w:rPr>
          <w:rFonts w:ascii="Times New Roman" w:hAnsi="Times New Roman" w:cs="Times New Roman"/>
          <w:i/>
          <w:sz w:val="24"/>
          <w:lang w:val="ru-RU"/>
        </w:rPr>
        <w:t>Табела 10</w:t>
      </w:r>
      <w:r w:rsidRPr="0043507C">
        <w:rPr>
          <w:rFonts w:ascii="Times New Roman" w:hAnsi="Times New Roman" w:cs="Times New Roman"/>
          <w:i/>
          <w:sz w:val="24"/>
          <w:lang w:val="ru-RU"/>
        </w:rPr>
        <w:t>. Укупан број корисника социјалне здравствене заштите на евиденцији Центра за социјални рад</w:t>
      </w:r>
      <w:r>
        <w:rPr>
          <w:rFonts w:ascii="Times New Roman" w:hAnsi="Times New Roman" w:cs="Times New Roman"/>
          <w:sz w:val="28"/>
          <w:szCs w:val="24"/>
          <w:lang w:val="ru-RU"/>
        </w:rPr>
        <w:t xml:space="preserve"> </w:t>
      </w:r>
      <w:r w:rsidR="001F3189">
        <w:rPr>
          <w:rFonts w:ascii="Times New Roman" w:hAnsi="Times New Roman" w:cs="Times New Roman"/>
          <w:i/>
          <w:sz w:val="24"/>
          <w:szCs w:val="24"/>
          <w:lang w:val="ru-RU"/>
        </w:rPr>
        <w:t>према полу , 201</w:t>
      </w:r>
      <w:r w:rsidR="001F3189">
        <w:rPr>
          <w:rFonts w:ascii="Times New Roman" w:hAnsi="Times New Roman" w:cs="Times New Roman"/>
          <w:i/>
          <w:sz w:val="24"/>
          <w:szCs w:val="24"/>
          <w:lang w:val="sr-Latn-RS"/>
        </w:rPr>
        <w:t>8</w:t>
      </w:r>
      <w:r w:rsidRPr="0043507C">
        <w:rPr>
          <w:rFonts w:ascii="Times New Roman" w:hAnsi="Times New Roman" w:cs="Times New Roman"/>
          <w:i/>
          <w:sz w:val="24"/>
          <w:szCs w:val="24"/>
          <w:lang w:val="ru-RU"/>
        </w:rPr>
        <w:t>.</w:t>
      </w:r>
    </w:p>
    <w:p w:rsidR="005E3DDC" w:rsidRPr="0043507C" w:rsidRDefault="0043507C" w:rsidP="005E3DDC">
      <w:pPr>
        <w:jc w:val="center"/>
        <w:rPr>
          <w:rFonts w:ascii="Times New Roman" w:hAnsi="Times New Roman" w:cs="Times New Roman"/>
          <w:sz w:val="28"/>
          <w:szCs w:val="24"/>
          <w:lang w:val="ru-RU"/>
        </w:rPr>
      </w:pPr>
      <w:r>
        <w:rPr>
          <w:rFonts w:ascii="Times New Roman" w:hAnsi="Times New Roman" w:cs="Times New Roman"/>
          <w:noProof/>
          <w:sz w:val="28"/>
          <w:szCs w:val="24"/>
        </w:rPr>
        <w:drawing>
          <wp:inline distT="0" distB="0" distL="0" distR="0" wp14:anchorId="43703229" wp14:editId="4241163A">
            <wp:extent cx="3724275" cy="21907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3507C" w:rsidRDefault="005E3DDC" w:rsidP="005E3DDC">
      <w:pPr>
        <w:tabs>
          <w:tab w:val="left" w:pos="1800"/>
        </w:tabs>
        <w:jc w:val="both"/>
        <w:rPr>
          <w:rFonts w:ascii="Times New Roman" w:hAnsi="Times New Roman" w:cs="Times New Roman"/>
          <w:i/>
          <w:szCs w:val="24"/>
          <w:lang w:val="ru-RU"/>
        </w:rPr>
      </w:pPr>
      <w:r>
        <w:rPr>
          <w:rFonts w:ascii="Times New Roman" w:hAnsi="Times New Roman" w:cs="Times New Roman"/>
          <w:sz w:val="28"/>
          <w:szCs w:val="24"/>
          <w:lang w:val="ru-RU"/>
        </w:rPr>
        <w:tab/>
      </w:r>
      <w:r>
        <w:rPr>
          <w:rFonts w:ascii="Times New Roman" w:hAnsi="Times New Roman" w:cs="Times New Roman"/>
          <w:i/>
          <w:szCs w:val="24"/>
          <w:lang w:val="ru-RU"/>
        </w:rPr>
        <w:t>Извор: Републички завод за социјалну заштиту</w:t>
      </w:r>
    </w:p>
    <w:p w:rsidR="005E3DDC" w:rsidRDefault="005E3DDC" w:rsidP="005E3DDC">
      <w:pPr>
        <w:tabs>
          <w:tab w:val="left" w:pos="1800"/>
        </w:tabs>
        <w:jc w:val="both"/>
        <w:rPr>
          <w:rFonts w:ascii="Times New Roman" w:hAnsi="Times New Roman" w:cs="Times New Roman"/>
          <w:i/>
          <w:szCs w:val="24"/>
          <w:lang w:val="ru-RU"/>
        </w:rPr>
      </w:pPr>
    </w:p>
    <w:tbl>
      <w:tblPr>
        <w:tblStyle w:val="TableGrid"/>
        <w:tblW w:w="0" w:type="auto"/>
        <w:tblLook w:val="04A0" w:firstRow="1" w:lastRow="0" w:firstColumn="1" w:lastColumn="0" w:noHBand="0" w:noVBand="1"/>
      </w:tblPr>
      <w:tblGrid>
        <w:gridCol w:w="4788"/>
        <w:gridCol w:w="4788"/>
      </w:tblGrid>
      <w:tr w:rsidR="005E3DDC" w:rsidTr="005E3DDC">
        <w:tc>
          <w:tcPr>
            <w:tcW w:w="4788" w:type="dxa"/>
          </w:tcPr>
          <w:p w:rsidR="005E3DDC" w:rsidRDefault="005E3DDC" w:rsidP="005E3DDC">
            <w:pPr>
              <w:tabs>
                <w:tab w:val="left" w:pos="1800"/>
              </w:tabs>
              <w:jc w:val="both"/>
              <w:rPr>
                <w:rFonts w:ascii="Times New Roman" w:hAnsi="Times New Roman" w:cs="Times New Roman"/>
                <w:sz w:val="24"/>
                <w:szCs w:val="24"/>
                <w:lang w:val="ru-RU"/>
              </w:rPr>
            </w:pPr>
            <w:r>
              <w:rPr>
                <w:rFonts w:ascii="Times New Roman" w:hAnsi="Times New Roman" w:cs="Times New Roman"/>
                <w:sz w:val="24"/>
                <w:szCs w:val="24"/>
                <w:lang w:val="ru-RU"/>
              </w:rPr>
              <w:t>Укупан број корисника социјалне заштите</w:t>
            </w:r>
          </w:p>
        </w:tc>
        <w:tc>
          <w:tcPr>
            <w:tcW w:w="4788" w:type="dxa"/>
          </w:tcPr>
          <w:p w:rsidR="005E3DDC" w:rsidRPr="001F3189" w:rsidRDefault="001F3189" w:rsidP="005E3DDC">
            <w:pPr>
              <w:tabs>
                <w:tab w:val="left" w:pos="1800"/>
              </w:tabs>
              <w:jc w:val="center"/>
              <w:rPr>
                <w:rFonts w:ascii="Times New Roman" w:hAnsi="Times New Roman" w:cs="Times New Roman"/>
                <w:sz w:val="24"/>
                <w:szCs w:val="24"/>
                <w:lang w:val="sr-Latn-RS"/>
              </w:rPr>
            </w:pPr>
            <w:r>
              <w:rPr>
                <w:rFonts w:ascii="Times New Roman" w:hAnsi="Times New Roman" w:cs="Times New Roman"/>
                <w:sz w:val="24"/>
                <w:szCs w:val="24"/>
                <w:lang w:val="sr-Latn-RS"/>
              </w:rPr>
              <w:t>1877</w:t>
            </w:r>
          </w:p>
        </w:tc>
      </w:tr>
      <w:tr w:rsidR="005E3DDC" w:rsidTr="005E3DDC">
        <w:tc>
          <w:tcPr>
            <w:tcW w:w="4788" w:type="dxa"/>
          </w:tcPr>
          <w:p w:rsidR="005E3DDC" w:rsidRDefault="005E3DDC" w:rsidP="005E3DDC">
            <w:pPr>
              <w:tabs>
                <w:tab w:val="left" w:pos="1800"/>
              </w:tabs>
              <w:jc w:val="both"/>
              <w:rPr>
                <w:rFonts w:ascii="Times New Roman" w:hAnsi="Times New Roman" w:cs="Times New Roman"/>
                <w:sz w:val="24"/>
                <w:szCs w:val="24"/>
                <w:lang w:val="ru-RU"/>
              </w:rPr>
            </w:pPr>
            <w:r>
              <w:rPr>
                <w:rFonts w:ascii="Times New Roman" w:hAnsi="Times New Roman" w:cs="Times New Roman"/>
                <w:sz w:val="24"/>
                <w:szCs w:val="24"/>
                <w:lang w:val="ru-RU"/>
              </w:rPr>
              <w:t>Удео корисника соцјалне заштите у укупној популацији</w:t>
            </w:r>
          </w:p>
        </w:tc>
        <w:tc>
          <w:tcPr>
            <w:tcW w:w="4788" w:type="dxa"/>
          </w:tcPr>
          <w:p w:rsidR="005E3DDC" w:rsidRPr="001F3189" w:rsidRDefault="001F3189" w:rsidP="005E3DDC">
            <w:pPr>
              <w:tabs>
                <w:tab w:val="left" w:pos="1800"/>
              </w:tabs>
              <w:jc w:val="center"/>
              <w:rPr>
                <w:rFonts w:ascii="Times New Roman" w:hAnsi="Times New Roman" w:cs="Times New Roman"/>
                <w:sz w:val="24"/>
                <w:szCs w:val="24"/>
                <w:lang w:val="sr-Latn-RS"/>
              </w:rPr>
            </w:pPr>
            <w:r>
              <w:rPr>
                <w:rFonts w:ascii="Times New Roman" w:hAnsi="Times New Roman" w:cs="Times New Roman"/>
                <w:sz w:val="24"/>
                <w:szCs w:val="24"/>
                <w:lang w:val="sr-Latn-RS"/>
              </w:rPr>
              <w:t>12,4</w:t>
            </w:r>
          </w:p>
        </w:tc>
      </w:tr>
      <w:tr w:rsidR="005E3DDC" w:rsidTr="005E3DDC">
        <w:tc>
          <w:tcPr>
            <w:tcW w:w="4788" w:type="dxa"/>
          </w:tcPr>
          <w:p w:rsidR="005E3DDC" w:rsidRDefault="005E3DDC" w:rsidP="005E3DDC">
            <w:pPr>
              <w:tabs>
                <w:tab w:val="left" w:pos="1800"/>
              </w:tabs>
              <w:jc w:val="both"/>
              <w:rPr>
                <w:rFonts w:ascii="Times New Roman" w:hAnsi="Times New Roman" w:cs="Times New Roman"/>
                <w:sz w:val="24"/>
                <w:szCs w:val="24"/>
                <w:lang w:val="ru-RU"/>
              </w:rPr>
            </w:pPr>
            <w:r>
              <w:rPr>
                <w:rFonts w:ascii="Times New Roman" w:hAnsi="Times New Roman" w:cs="Times New Roman"/>
                <w:sz w:val="24"/>
                <w:szCs w:val="24"/>
                <w:lang w:val="ru-RU"/>
              </w:rPr>
              <w:t>Број стручних сарадника у Центру за социјални рад</w:t>
            </w:r>
          </w:p>
        </w:tc>
        <w:tc>
          <w:tcPr>
            <w:tcW w:w="4788" w:type="dxa"/>
          </w:tcPr>
          <w:p w:rsidR="005E3DDC" w:rsidRPr="001F3189" w:rsidRDefault="001F3189" w:rsidP="005E3DDC">
            <w:pPr>
              <w:tabs>
                <w:tab w:val="left" w:pos="1800"/>
              </w:tabs>
              <w:jc w:val="center"/>
              <w:rPr>
                <w:rFonts w:ascii="Times New Roman" w:hAnsi="Times New Roman" w:cs="Times New Roman"/>
                <w:sz w:val="24"/>
                <w:szCs w:val="24"/>
                <w:lang w:val="sr-Latn-RS"/>
              </w:rPr>
            </w:pPr>
            <w:r>
              <w:rPr>
                <w:rFonts w:ascii="Times New Roman" w:hAnsi="Times New Roman" w:cs="Times New Roman"/>
                <w:sz w:val="24"/>
                <w:szCs w:val="24"/>
                <w:lang w:val="sr-Latn-RS"/>
              </w:rPr>
              <w:t>5</w:t>
            </w:r>
          </w:p>
        </w:tc>
      </w:tr>
      <w:tr w:rsidR="005E3DDC" w:rsidTr="005E3DDC">
        <w:tc>
          <w:tcPr>
            <w:tcW w:w="4788" w:type="dxa"/>
          </w:tcPr>
          <w:p w:rsidR="005E3DDC" w:rsidRDefault="005E3DDC" w:rsidP="005E3DDC">
            <w:pPr>
              <w:tabs>
                <w:tab w:val="left" w:pos="1800"/>
              </w:tabs>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Однос броја корисника социјалне заштите и стручних сарадника </w:t>
            </w:r>
          </w:p>
        </w:tc>
        <w:tc>
          <w:tcPr>
            <w:tcW w:w="4788" w:type="dxa"/>
          </w:tcPr>
          <w:p w:rsidR="005E3DDC" w:rsidRPr="001F3189" w:rsidRDefault="001F3189" w:rsidP="005E3DDC">
            <w:pPr>
              <w:tabs>
                <w:tab w:val="left" w:pos="1800"/>
              </w:tabs>
              <w:jc w:val="center"/>
              <w:rPr>
                <w:rFonts w:ascii="Times New Roman" w:hAnsi="Times New Roman" w:cs="Times New Roman"/>
                <w:sz w:val="24"/>
                <w:szCs w:val="24"/>
                <w:lang w:val="sr-Latn-RS"/>
              </w:rPr>
            </w:pPr>
            <w:r>
              <w:rPr>
                <w:rFonts w:ascii="Times New Roman" w:hAnsi="Times New Roman" w:cs="Times New Roman"/>
                <w:sz w:val="24"/>
                <w:szCs w:val="24"/>
                <w:lang w:val="sr-Latn-RS"/>
              </w:rPr>
              <w:t>375</w:t>
            </w:r>
          </w:p>
        </w:tc>
      </w:tr>
      <w:tr w:rsidR="005E3DDC" w:rsidTr="005E3DDC">
        <w:tc>
          <w:tcPr>
            <w:tcW w:w="4788" w:type="dxa"/>
          </w:tcPr>
          <w:p w:rsidR="005E3DDC" w:rsidRDefault="005E3DDC" w:rsidP="005E3DDC">
            <w:pPr>
              <w:tabs>
                <w:tab w:val="left" w:pos="1800"/>
              </w:tabs>
              <w:jc w:val="both"/>
              <w:rPr>
                <w:rFonts w:ascii="Times New Roman" w:hAnsi="Times New Roman" w:cs="Times New Roman"/>
                <w:sz w:val="24"/>
                <w:szCs w:val="24"/>
                <w:lang w:val="ru-RU"/>
              </w:rPr>
            </w:pPr>
            <w:r>
              <w:rPr>
                <w:rFonts w:ascii="Times New Roman" w:hAnsi="Times New Roman" w:cs="Times New Roman"/>
                <w:sz w:val="24"/>
                <w:szCs w:val="24"/>
                <w:lang w:val="ru-RU"/>
              </w:rPr>
              <w:t>Однос броја становника и стручних сарадника Центра за социјални рад</w:t>
            </w:r>
          </w:p>
        </w:tc>
        <w:tc>
          <w:tcPr>
            <w:tcW w:w="4788" w:type="dxa"/>
          </w:tcPr>
          <w:p w:rsidR="005E3DDC" w:rsidRPr="001F3189" w:rsidRDefault="001F3189" w:rsidP="005E3DDC">
            <w:pPr>
              <w:tabs>
                <w:tab w:val="left" w:pos="1800"/>
              </w:tabs>
              <w:jc w:val="center"/>
              <w:rPr>
                <w:rFonts w:ascii="Times New Roman" w:hAnsi="Times New Roman" w:cs="Times New Roman"/>
                <w:sz w:val="24"/>
                <w:szCs w:val="24"/>
                <w:lang w:val="sr-Latn-RS"/>
              </w:rPr>
            </w:pPr>
            <w:r>
              <w:rPr>
                <w:rFonts w:ascii="Times New Roman" w:hAnsi="Times New Roman" w:cs="Times New Roman"/>
                <w:sz w:val="24"/>
                <w:szCs w:val="24"/>
                <w:lang w:val="sr-Latn-RS"/>
              </w:rPr>
              <w:t>3035</w:t>
            </w:r>
          </w:p>
        </w:tc>
      </w:tr>
    </w:tbl>
    <w:p w:rsidR="005E3DDC" w:rsidRPr="002B297E" w:rsidRDefault="002B297E" w:rsidP="005E3DDC">
      <w:pPr>
        <w:tabs>
          <w:tab w:val="left" w:pos="1800"/>
        </w:tabs>
        <w:jc w:val="both"/>
        <w:rPr>
          <w:rFonts w:ascii="Times New Roman" w:hAnsi="Times New Roman" w:cs="Times New Roman"/>
          <w:i/>
          <w:sz w:val="24"/>
          <w:szCs w:val="24"/>
          <w:lang w:val="ru-RU"/>
        </w:rPr>
      </w:pPr>
      <w:r w:rsidRPr="002B297E">
        <w:rPr>
          <w:rFonts w:ascii="Times New Roman" w:hAnsi="Times New Roman" w:cs="Times New Roman"/>
          <w:i/>
          <w:sz w:val="24"/>
          <w:szCs w:val="24"/>
          <w:lang w:val="ru-RU"/>
        </w:rPr>
        <w:t>Извор: Републички завод за социјалну заштиту</w:t>
      </w:r>
      <w:r w:rsidR="001F3189">
        <w:rPr>
          <w:rFonts w:ascii="Times New Roman" w:hAnsi="Times New Roman" w:cs="Times New Roman"/>
          <w:i/>
          <w:sz w:val="24"/>
          <w:szCs w:val="24"/>
          <w:lang w:val="ru-RU"/>
        </w:rPr>
        <w:t xml:space="preserve"> (201</w:t>
      </w:r>
      <w:r w:rsidR="001F3189">
        <w:rPr>
          <w:rFonts w:ascii="Times New Roman" w:hAnsi="Times New Roman" w:cs="Times New Roman"/>
          <w:i/>
          <w:sz w:val="24"/>
          <w:szCs w:val="24"/>
          <w:lang w:val="sr-Latn-RS"/>
        </w:rPr>
        <w:t>8</w:t>
      </w:r>
      <w:r>
        <w:rPr>
          <w:rFonts w:ascii="Times New Roman" w:hAnsi="Times New Roman" w:cs="Times New Roman"/>
          <w:i/>
          <w:sz w:val="24"/>
          <w:szCs w:val="24"/>
          <w:lang w:val="ru-RU"/>
        </w:rPr>
        <w:t>)</w:t>
      </w:r>
    </w:p>
    <w:p w:rsidR="005E3DDC" w:rsidRDefault="005E3DDC" w:rsidP="005E3DDC">
      <w:pPr>
        <w:tabs>
          <w:tab w:val="left" w:pos="1800"/>
        </w:tabs>
        <w:jc w:val="both"/>
        <w:rPr>
          <w:rFonts w:ascii="Times New Roman" w:hAnsi="Times New Roman" w:cs="Times New Roman"/>
          <w:i/>
          <w:szCs w:val="24"/>
          <w:lang w:val="ru-RU"/>
        </w:rPr>
      </w:pPr>
    </w:p>
    <w:p w:rsidR="00F46288" w:rsidRDefault="00F46288" w:rsidP="005E3DDC">
      <w:pPr>
        <w:tabs>
          <w:tab w:val="left" w:pos="1800"/>
        </w:tabs>
        <w:jc w:val="both"/>
        <w:rPr>
          <w:rFonts w:ascii="Times New Roman" w:hAnsi="Times New Roman" w:cs="Times New Roman"/>
          <w:i/>
          <w:szCs w:val="24"/>
          <w:lang w:val="ru-RU"/>
        </w:rPr>
      </w:pPr>
    </w:p>
    <w:p w:rsidR="00F46288" w:rsidRDefault="00F46288" w:rsidP="005E3DDC">
      <w:pPr>
        <w:tabs>
          <w:tab w:val="left" w:pos="1800"/>
        </w:tabs>
        <w:jc w:val="both"/>
        <w:rPr>
          <w:rFonts w:ascii="Times New Roman" w:hAnsi="Times New Roman" w:cs="Times New Roman"/>
          <w:i/>
          <w:szCs w:val="24"/>
          <w:lang w:val="ru-RU"/>
        </w:rPr>
      </w:pPr>
    </w:p>
    <w:p w:rsidR="00F46288" w:rsidRDefault="00F46288" w:rsidP="005E3DDC">
      <w:pPr>
        <w:tabs>
          <w:tab w:val="left" w:pos="1800"/>
        </w:tabs>
        <w:jc w:val="both"/>
        <w:rPr>
          <w:rFonts w:ascii="Times New Roman" w:hAnsi="Times New Roman" w:cs="Times New Roman"/>
          <w:i/>
          <w:szCs w:val="24"/>
          <w:lang w:val="ru-RU"/>
        </w:rPr>
      </w:pPr>
    </w:p>
    <w:p w:rsidR="00A409C0" w:rsidRDefault="00A409C0" w:rsidP="00A90E3D">
      <w:pPr>
        <w:tabs>
          <w:tab w:val="left" w:pos="1800"/>
        </w:tabs>
        <w:rPr>
          <w:rFonts w:ascii="Times New Roman" w:hAnsi="Times New Roman" w:cs="Times New Roman"/>
          <w:sz w:val="24"/>
          <w:szCs w:val="24"/>
          <w:lang w:val="ru-RU"/>
        </w:rPr>
        <w:sectPr w:rsidR="00A409C0" w:rsidSect="00A409C0">
          <w:headerReference w:type="default" r:id="rId23"/>
          <w:footerReference w:type="default" r:id="rId24"/>
          <w:pgSz w:w="12240" w:h="15840"/>
          <w:pgMar w:top="1440" w:right="1440" w:bottom="1440" w:left="1440" w:header="709" w:footer="709" w:gutter="0"/>
          <w:cols w:space="708"/>
          <w:titlePg/>
          <w:docGrid w:linePitch="360"/>
        </w:sectPr>
      </w:pPr>
    </w:p>
    <w:p w:rsidR="0021506B" w:rsidRPr="000911F3" w:rsidRDefault="00FA27D9" w:rsidP="00A409C0">
      <w:pPr>
        <w:tabs>
          <w:tab w:val="center" w:pos="6480"/>
        </w:tabs>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0911F3" w:rsidRPr="000911F3">
        <w:rPr>
          <w:rFonts w:ascii="Times New Roman" w:hAnsi="Times New Roman" w:cs="Times New Roman"/>
          <w:sz w:val="24"/>
          <w:szCs w:val="24"/>
          <w:lang w:val="ru-RU"/>
        </w:rPr>
        <w:t>.</w:t>
      </w:r>
      <w:r w:rsidR="00E911B6">
        <w:rPr>
          <w:rFonts w:ascii="Times New Roman" w:hAnsi="Times New Roman" w:cs="Times New Roman"/>
          <w:sz w:val="24"/>
          <w:szCs w:val="24"/>
          <w:lang w:val="ru-RU"/>
        </w:rPr>
        <w:t xml:space="preserve"> </w:t>
      </w:r>
      <w:r w:rsidR="000911F3" w:rsidRPr="000911F3">
        <w:rPr>
          <w:rFonts w:ascii="Times New Roman" w:hAnsi="Times New Roman" w:cs="Times New Roman"/>
          <w:sz w:val="24"/>
          <w:szCs w:val="24"/>
          <w:lang w:val="ru-RU"/>
        </w:rPr>
        <w:t>ПОКАЗАТЕЉИ СТАЊА ЖИВОТНЕ СРЕДИНЕ</w:t>
      </w:r>
    </w:p>
    <w:p w:rsidR="0021506B" w:rsidRPr="000911F3" w:rsidRDefault="00FA27D9" w:rsidP="000911F3">
      <w:pPr>
        <w:jc w:val="center"/>
        <w:rPr>
          <w:rFonts w:ascii="Times New Roman" w:hAnsi="Times New Roman" w:cs="Times New Roman"/>
          <w:b/>
          <w:i/>
          <w:sz w:val="24"/>
          <w:szCs w:val="24"/>
          <w:lang w:val="ru-RU"/>
        </w:rPr>
      </w:pPr>
      <w:r>
        <w:rPr>
          <w:rFonts w:ascii="Times New Roman" w:hAnsi="Times New Roman" w:cs="Times New Roman"/>
          <w:b/>
          <w:i/>
          <w:sz w:val="24"/>
          <w:szCs w:val="24"/>
          <w:lang w:val="ru-RU"/>
        </w:rPr>
        <w:t>5</w:t>
      </w:r>
      <w:r w:rsidR="000911F3" w:rsidRPr="000911F3">
        <w:rPr>
          <w:rFonts w:ascii="Times New Roman" w:hAnsi="Times New Roman" w:cs="Times New Roman"/>
          <w:b/>
          <w:i/>
          <w:sz w:val="24"/>
          <w:szCs w:val="24"/>
          <w:lang w:val="ru-RU"/>
        </w:rPr>
        <w:t>.1 Контрола безбедности хране</w:t>
      </w:r>
    </w:p>
    <w:p w:rsidR="00E119E2" w:rsidRPr="00E119E2" w:rsidRDefault="00E119E2" w:rsidP="009C06EF">
      <w:pPr>
        <w:ind w:firstLine="36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У Центру за хигијену и хуману екологију Завода за јавно здравље Зрењанин контрола безбедности хране  врши се у оквиру: </w:t>
      </w:r>
    </w:p>
    <w:p w:rsidR="00E119E2" w:rsidRDefault="00E119E2" w:rsidP="00AE63DB">
      <w:pPr>
        <w:pStyle w:val="ListParagraph"/>
        <w:numPr>
          <w:ilvl w:val="0"/>
          <w:numId w:val="2"/>
        </w:numPr>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мониторинга који спроводи Министарство здравља – Покрајинска  санитарна инспекција, (на основу поделе надлежности према Закону о безбедности хране, Сл. гласник РС бр. 41/09), а који се односи на дијететске производе, дечју храну, дијететске суплементе, со за исхрану људи, адитиве, ароме, ензимске препарате неживотињског порекла, помоћна средства у производњи прехрамбених производа и воде за пиће у оригиналној амбалажи (минерална вода, изворска вода и стона вода); </w:t>
      </w:r>
    </w:p>
    <w:p w:rsidR="00E119E2" w:rsidRDefault="00E119E2" w:rsidP="00AE63DB">
      <w:pPr>
        <w:pStyle w:val="ListParagraph"/>
        <w:numPr>
          <w:ilvl w:val="0"/>
          <w:numId w:val="2"/>
        </w:numPr>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лабораторијских анализа према захтевима односно потписаним уговорима са субјектима који се баве производњом и прометом намирница  и предмета опште употребе у циљу провере квалитета и исправности сировина и готових производа; </w:t>
      </w:r>
    </w:p>
    <w:p w:rsidR="00E119E2" w:rsidRPr="00E119E2" w:rsidRDefault="00E119E2" w:rsidP="00AE63DB">
      <w:pPr>
        <w:pStyle w:val="ListParagraph"/>
        <w:numPr>
          <w:ilvl w:val="0"/>
          <w:numId w:val="2"/>
        </w:numPr>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контроле према хигијенско-епидемиолошким индикацијама (Закон о заштити становништва од заразних болести, Сл. гласник РС бр. 125/2004).</w:t>
      </w:r>
    </w:p>
    <w:p w:rsidR="0021506B" w:rsidRDefault="003F7C87" w:rsidP="009C06EF">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У 2017</w:t>
      </w:r>
      <w:r w:rsidR="00E119E2" w:rsidRPr="00E119E2">
        <w:rPr>
          <w:rFonts w:ascii="Times New Roman" w:hAnsi="Times New Roman" w:cs="Times New Roman"/>
          <w:sz w:val="24"/>
          <w:szCs w:val="24"/>
          <w:lang w:val="ru-RU"/>
        </w:rPr>
        <w:t>. години на територији Средњебанатског округа, није вршена контрола хране  у оквиру Програм</w:t>
      </w:r>
      <w:r w:rsidR="00E119E2">
        <w:rPr>
          <w:rFonts w:ascii="Times New Roman" w:hAnsi="Times New Roman" w:cs="Times New Roman"/>
          <w:sz w:val="24"/>
          <w:szCs w:val="24"/>
          <w:lang w:val="ru-RU"/>
        </w:rPr>
        <w:t xml:space="preserve">а мониторинга безбедности хране. </w:t>
      </w:r>
    </w:p>
    <w:p w:rsidR="00E119E2" w:rsidRDefault="00E119E2" w:rsidP="00E119E2">
      <w:pPr>
        <w:jc w:val="both"/>
        <w:rPr>
          <w:rFonts w:ascii="Times New Roman" w:hAnsi="Times New Roman" w:cs="Times New Roman"/>
          <w:sz w:val="24"/>
          <w:szCs w:val="24"/>
          <w:lang w:val="ru-RU"/>
        </w:rPr>
      </w:pPr>
    </w:p>
    <w:p w:rsidR="00E119E2" w:rsidRPr="003A5A12" w:rsidRDefault="00FA27D9" w:rsidP="003A5A12">
      <w:pPr>
        <w:jc w:val="center"/>
        <w:rPr>
          <w:rFonts w:ascii="Times New Roman" w:hAnsi="Times New Roman" w:cs="Times New Roman"/>
          <w:b/>
          <w:i/>
          <w:sz w:val="24"/>
          <w:szCs w:val="24"/>
          <w:lang w:val="ru-RU"/>
        </w:rPr>
      </w:pPr>
      <w:r>
        <w:rPr>
          <w:rFonts w:ascii="Times New Roman" w:hAnsi="Times New Roman" w:cs="Times New Roman"/>
          <w:b/>
          <w:i/>
          <w:sz w:val="24"/>
          <w:szCs w:val="24"/>
          <w:lang w:val="ru-RU"/>
        </w:rPr>
        <w:t>5</w:t>
      </w:r>
      <w:r w:rsidR="000911F3" w:rsidRPr="003A5A12">
        <w:rPr>
          <w:rFonts w:ascii="Times New Roman" w:hAnsi="Times New Roman" w:cs="Times New Roman"/>
          <w:b/>
          <w:i/>
          <w:sz w:val="24"/>
          <w:szCs w:val="24"/>
          <w:lang w:val="ru-RU"/>
        </w:rPr>
        <w:t>.2. Школска хигијена</w:t>
      </w:r>
    </w:p>
    <w:p w:rsidR="00E119E2" w:rsidRP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Контрола здравствене исправности намирница и контрола брисева са руку радника у кухињи и са радних површина и предмета зa припрему хране у школама и предшколским установама врши се редовно на територији региона. Из укупно 47 школа и 9 истурених одељења узимају се узорци  једне намирнице на микробиолошку анализу и  по два бриса са радних површина и руку.  Испитано је укупно </w:t>
      </w:r>
      <w:r w:rsidR="003F7C87">
        <w:rPr>
          <w:rFonts w:ascii="Times New Roman" w:hAnsi="Times New Roman" w:cs="Times New Roman"/>
          <w:sz w:val="24"/>
          <w:szCs w:val="24"/>
          <w:lang w:val="ru-RU"/>
        </w:rPr>
        <w:t>525</w:t>
      </w:r>
      <w:r w:rsidRPr="00E119E2">
        <w:rPr>
          <w:rFonts w:ascii="Times New Roman" w:hAnsi="Times New Roman" w:cs="Times New Roman"/>
          <w:sz w:val="24"/>
          <w:szCs w:val="24"/>
          <w:lang w:val="ru-RU"/>
        </w:rPr>
        <w:t xml:space="preserve"> узорака намирница  и </w:t>
      </w:r>
      <w:r w:rsidR="003F7C87">
        <w:rPr>
          <w:rFonts w:ascii="Times New Roman" w:hAnsi="Times New Roman" w:cs="Times New Roman"/>
          <w:sz w:val="24"/>
          <w:szCs w:val="24"/>
          <w:lang w:val="ru-RU"/>
        </w:rPr>
        <w:t>1047</w:t>
      </w:r>
      <w:r w:rsidRPr="00E119E2">
        <w:rPr>
          <w:rFonts w:ascii="Times New Roman" w:hAnsi="Times New Roman" w:cs="Times New Roman"/>
          <w:sz w:val="24"/>
          <w:szCs w:val="24"/>
          <w:lang w:val="ru-RU"/>
        </w:rPr>
        <w:t xml:space="preserve"> узорка брисева. Неисправност брисева утврђена је у </w:t>
      </w:r>
      <w:r w:rsidR="003F7C87">
        <w:rPr>
          <w:rFonts w:ascii="Times New Roman" w:hAnsi="Times New Roman" w:cs="Times New Roman"/>
          <w:sz w:val="24"/>
          <w:szCs w:val="24"/>
          <w:lang w:val="ru-RU"/>
        </w:rPr>
        <w:t>0,19</w:t>
      </w:r>
      <w:r w:rsidRPr="00E119E2">
        <w:rPr>
          <w:rFonts w:ascii="Times New Roman" w:hAnsi="Times New Roman" w:cs="Times New Roman"/>
          <w:sz w:val="24"/>
          <w:szCs w:val="24"/>
          <w:lang w:val="ru-RU"/>
        </w:rPr>
        <w:t xml:space="preserve">%, а узрок  неисправости највећем броју узорака  је повећан број аеробних мезофилних бактерија. Испитано је укупно </w:t>
      </w:r>
      <w:r w:rsidR="003F7C87">
        <w:rPr>
          <w:rFonts w:ascii="Times New Roman" w:hAnsi="Times New Roman" w:cs="Times New Roman"/>
          <w:sz w:val="24"/>
          <w:szCs w:val="24"/>
          <w:lang w:val="ru-RU"/>
        </w:rPr>
        <w:t xml:space="preserve">430 </w:t>
      </w:r>
      <w:r w:rsidRPr="00E119E2">
        <w:rPr>
          <w:rFonts w:ascii="Times New Roman" w:hAnsi="Times New Roman" w:cs="Times New Roman"/>
          <w:sz w:val="24"/>
          <w:szCs w:val="24"/>
          <w:lang w:val="ru-RU"/>
        </w:rPr>
        <w:t xml:space="preserve">узорака воде за пиће из  школских објеката.   </w:t>
      </w:r>
    </w:p>
    <w:p w:rsid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Током наведеног периода вршен је континуиран надзор  основних школа у оквиру активности на  утврђивању фактора ризика у школској средини, по здравље школске деце и омладине. Извршен је санитарно хигијенски</w:t>
      </w:r>
      <w:r w:rsidR="003F7C87">
        <w:rPr>
          <w:rFonts w:ascii="Times New Roman" w:hAnsi="Times New Roman" w:cs="Times New Roman"/>
          <w:sz w:val="24"/>
          <w:szCs w:val="24"/>
          <w:lang w:val="ru-RU"/>
        </w:rPr>
        <w:t xml:space="preserve"> надзор у 16</w:t>
      </w:r>
      <w:r w:rsidRPr="00E119E2">
        <w:rPr>
          <w:rFonts w:ascii="Times New Roman" w:hAnsi="Times New Roman" w:cs="Times New Roman"/>
          <w:sz w:val="24"/>
          <w:szCs w:val="24"/>
          <w:lang w:val="ru-RU"/>
        </w:rPr>
        <w:t xml:space="preserve"> школа на територији Средњобанатског округа. Дате су препоруке за исправљање уочених неправилности. </w:t>
      </w:r>
    </w:p>
    <w:p w:rsidR="00E119E2" w:rsidRDefault="00E119E2" w:rsidP="00E119E2">
      <w:pPr>
        <w:jc w:val="both"/>
        <w:rPr>
          <w:rFonts w:ascii="Times New Roman" w:hAnsi="Times New Roman" w:cs="Times New Roman"/>
          <w:sz w:val="24"/>
          <w:szCs w:val="24"/>
          <w:lang w:val="ru-RU"/>
        </w:rPr>
      </w:pPr>
    </w:p>
    <w:p w:rsidR="00F46288" w:rsidRDefault="00F46288" w:rsidP="00E119E2">
      <w:pPr>
        <w:jc w:val="both"/>
        <w:rPr>
          <w:rFonts w:ascii="Times New Roman" w:hAnsi="Times New Roman" w:cs="Times New Roman"/>
          <w:sz w:val="24"/>
          <w:szCs w:val="24"/>
          <w:lang w:val="ru-RU"/>
        </w:rPr>
      </w:pPr>
    </w:p>
    <w:p w:rsidR="00E119E2" w:rsidRPr="003A5A12" w:rsidRDefault="00FA27D9" w:rsidP="003A5A12">
      <w:pPr>
        <w:jc w:val="center"/>
        <w:rPr>
          <w:rFonts w:ascii="Times New Roman" w:hAnsi="Times New Roman" w:cs="Times New Roman"/>
          <w:b/>
          <w:i/>
          <w:sz w:val="24"/>
          <w:szCs w:val="24"/>
          <w:lang w:val="ru-RU"/>
        </w:rPr>
      </w:pPr>
      <w:r>
        <w:rPr>
          <w:rFonts w:ascii="Times New Roman" w:hAnsi="Times New Roman" w:cs="Times New Roman"/>
          <w:b/>
          <w:i/>
          <w:sz w:val="24"/>
          <w:szCs w:val="24"/>
          <w:lang w:val="ru-RU"/>
        </w:rPr>
        <w:t>5</w:t>
      </w:r>
      <w:r w:rsidR="003A5A12" w:rsidRPr="003A5A12">
        <w:rPr>
          <w:rFonts w:ascii="Times New Roman" w:hAnsi="Times New Roman" w:cs="Times New Roman"/>
          <w:b/>
          <w:i/>
          <w:sz w:val="24"/>
          <w:szCs w:val="24"/>
          <w:lang w:val="ru-RU"/>
        </w:rPr>
        <w:t>.3. Квалитет воде за пиће</w:t>
      </w:r>
    </w:p>
    <w:p w:rsidR="00E119E2" w:rsidRP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Вода за пиће која служи за јавно снабдевање становништва или за производњу животних намирница намењених продаји подлеже испитивању хигијенске исправности, коју спроводе овлашћене здравствене установе. </w:t>
      </w:r>
    </w:p>
    <w:p w:rsid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Порекло пијаће воде Средњебанатског округа је из другог и трећег водоносног слоја, са дубинe од око 60-130m.</w:t>
      </w:r>
    </w:p>
    <w:p w:rsidR="00E119E2" w:rsidRDefault="003F7C87" w:rsidP="002B297E">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току 2017</w:t>
      </w:r>
      <w:r w:rsidR="00E119E2" w:rsidRPr="00E119E2">
        <w:rPr>
          <w:rFonts w:ascii="Times New Roman" w:hAnsi="Times New Roman" w:cs="Times New Roman"/>
          <w:sz w:val="24"/>
          <w:szCs w:val="24"/>
          <w:lang w:val="ru-RU"/>
        </w:rPr>
        <w:t>. године проценат бактериолошк</w:t>
      </w:r>
      <w:r w:rsidR="00E119E2">
        <w:rPr>
          <w:rFonts w:ascii="Times New Roman" w:hAnsi="Times New Roman" w:cs="Times New Roman"/>
          <w:sz w:val="24"/>
          <w:szCs w:val="24"/>
          <w:lang w:val="ru-RU"/>
        </w:rPr>
        <w:t xml:space="preserve">е неисправности на нивоу Округа био је </w:t>
      </w:r>
      <w:r>
        <w:rPr>
          <w:rFonts w:ascii="Times New Roman" w:hAnsi="Times New Roman" w:cs="Times New Roman"/>
          <w:sz w:val="24"/>
          <w:szCs w:val="24"/>
          <w:lang w:val="ru-RU"/>
        </w:rPr>
        <w:t>6</w:t>
      </w:r>
      <w:r w:rsidR="00E119E2">
        <w:rPr>
          <w:rFonts w:ascii="Times New Roman" w:hAnsi="Times New Roman" w:cs="Times New Roman"/>
          <w:sz w:val="24"/>
          <w:szCs w:val="24"/>
          <w:lang w:val="ru-RU"/>
        </w:rPr>
        <w:t xml:space="preserve"> %.</w:t>
      </w:r>
      <w:r w:rsidR="00E119E2" w:rsidRPr="00E119E2">
        <w:rPr>
          <w:rFonts w:ascii="Times New Roman" w:hAnsi="Times New Roman" w:cs="Times New Roman"/>
          <w:sz w:val="24"/>
          <w:szCs w:val="24"/>
          <w:lang w:val="ru-RU"/>
        </w:rPr>
        <w:t xml:space="preserve"> Као доминантан узрок бактериолошке неисправности јавља се повећан број бактерија са</w:t>
      </w:r>
      <w:r w:rsidR="00E119E2">
        <w:rPr>
          <w:rFonts w:ascii="Times New Roman" w:hAnsi="Times New Roman" w:cs="Times New Roman"/>
          <w:sz w:val="24"/>
          <w:szCs w:val="24"/>
          <w:lang w:val="ru-RU"/>
        </w:rPr>
        <w:t>профита.</w:t>
      </w:r>
    </w:p>
    <w:p w:rsidR="00E119E2" w:rsidRDefault="00E119E2" w:rsidP="003A5A12">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Разлози физичко–хемијске неисправности воде за пиће овог региона су неодговарајуће органолептичке особине, висока концентрације амонијака (NH3),  одсуство резидуа </w:t>
      </w:r>
    </w:p>
    <w:p w:rsidR="00E119E2" w:rsidRPr="003A5A12" w:rsidRDefault="00FA27D9" w:rsidP="003A5A12">
      <w:pPr>
        <w:jc w:val="center"/>
        <w:rPr>
          <w:rFonts w:ascii="Times New Roman" w:hAnsi="Times New Roman" w:cs="Times New Roman"/>
          <w:b/>
          <w:i/>
          <w:sz w:val="24"/>
          <w:szCs w:val="24"/>
          <w:lang w:val="ru-RU"/>
        </w:rPr>
      </w:pPr>
      <w:r>
        <w:rPr>
          <w:rFonts w:ascii="Times New Roman" w:hAnsi="Times New Roman" w:cs="Times New Roman"/>
          <w:b/>
          <w:i/>
          <w:sz w:val="24"/>
          <w:szCs w:val="24"/>
          <w:lang w:val="ru-RU"/>
        </w:rPr>
        <w:t>5</w:t>
      </w:r>
      <w:r w:rsidR="003A5A12" w:rsidRPr="003A5A12">
        <w:rPr>
          <w:rFonts w:ascii="Times New Roman" w:hAnsi="Times New Roman" w:cs="Times New Roman"/>
          <w:b/>
          <w:i/>
          <w:sz w:val="24"/>
          <w:szCs w:val="24"/>
          <w:lang w:val="ru-RU"/>
        </w:rPr>
        <w:t>.4. Контрола квалитета ваздуха</w:t>
      </w:r>
    </w:p>
    <w:p w:rsidR="00E119E2" w:rsidRP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Аерозагађење или загађење ваздуха подразумева присуство гасова и других садржаја у ваздуху који му нису својствени по природном саставу. </w:t>
      </w:r>
    </w:p>
    <w:p w:rsid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Највећи (потенцијални) загађивачи ваздуха су саобраћај, индустрија, термоенергетска постројења и домаћа ложишта. Деловање на здравље је акутно и хронично, уз могућност директног и индиректног дејства.</w:t>
      </w:r>
    </w:p>
    <w:p w:rsidR="00E119E2" w:rsidRPr="00FA27D9" w:rsidRDefault="003A5A12" w:rsidP="00AE63DB">
      <w:pPr>
        <w:pStyle w:val="ListParagraph"/>
        <w:numPr>
          <w:ilvl w:val="1"/>
          <w:numId w:val="19"/>
        </w:numPr>
        <w:jc w:val="center"/>
        <w:rPr>
          <w:rFonts w:ascii="Times New Roman" w:hAnsi="Times New Roman" w:cs="Times New Roman"/>
          <w:b/>
          <w:i/>
          <w:sz w:val="24"/>
          <w:szCs w:val="24"/>
          <w:lang w:val="ru-RU"/>
        </w:rPr>
      </w:pPr>
      <w:r w:rsidRPr="00FA27D9">
        <w:rPr>
          <w:rFonts w:ascii="Times New Roman" w:hAnsi="Times New Roman" w:cs="Times New Roman"/>
          <w:b/>
          <w:i/>
          <w:sz w:val="24"/>
          <w:szCs w:val="24"/>
          <w:lang w:val="ru-RU"/>
        </w:rPr>
        <w:t>Бука у животној средини</w:t>
      </w:r>
    </w:p>
    <w:p w:rsidR="00E119E2" w:rsidRDefault="00E119E2" w:rsidP="002B297E">
      <w:pPr>
        <w:ind w:firstLine="720"/>
        <w:jc w:val="both"/>
        <w:rPr>
          <w:rFonts w:ascii="Times New Roman" w:hAnsi="Times New Roman" w:cs="Times New Roman"/>
          <w:sz w:val="24"/>
          <w:szCs w:val="24"/>
          <w:lang w:val="ru-RU"/>
        </w:rPr>
      </w:pPr>
      <w:r w:rsidRPr="00E119E2">
        <w:rPr>
          <w:rFonts w:ascii="Times New Roman" w:hAnsi="Times New Roman" w:cs="Times New Roman"/>
          <w:sz w:val="24"/>
          <w:szCs w:val="24"/>
          <w:lang w:val="ru-RU"/>
        </w:rPr>
        <w:t xml:space="preserve">Прописи који регулишу мерење буке у животној средини су: Закон о заштити животне средине (Сл. гласник РС бр. 135/04, 66/91),  Закон о заштити од буке у  животној средини (Сл. гласник РС, бр. 36/09), Уредба о индикаторима буке, граничним вредностима, методама за оцењивање индикатора буке, узнемиравања и штетних ефеката буке у животној средини (Сл. гласник РС бр. 75/10), Правилник о методологији за одређивање акустичких зона (Сл. гласник РС бр. 72/10), Правилник о методама мерења буке, садржини и обиму извештаја о мерењу буке (Сл. гласник РС бр. 72/10), 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72/10), СРПС У.Ј6.090:1992 Акустика у грађевинарству, Мерење буке у комуналној средини; СРПС У.Ј6.205:1992 Акустика у грађевинарству, Акустичко зонирање простора; СРПС ИСО 1996-1 Акустика, опис, мерење и оцењивање буке у животној средини, део 1., СРПС ИСО 1996-2 Акустика, опис, мерење и оцењивање буке у животној средини, део 2. Сем наведених прописа, донета је одлука о мерама заштите од буке (Сл. лист општине Зрењанин бр. 13-2003), где су између осталог утврђене зоне града, </w:t>
      </w:r>
      <w:r w:rsidRPr="006319F9">
        <w:rPr>
          <w:rFonts w:ascii="Times New Roman" w:hAnsi="Times New Roman" w:cs="Times New Roman"/>
          <w:sz w:val="24"/>
          <w:szCs w:val="24"/>
          <w:lang w:val="ru-RU"/>
        </w:rPr>
        <w:t>ради предузимања мера за заштиту од буке и систематско мерење буке.</w:t>
      </w:r>
    </w:p>
    <w:p w:rsidR="00E911B6" w:rsidRPr="001C5322" w:rsidRDefault="00FA27D9" w:rsidP="00E911B6">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r w:rsidR="00E911B6" w:rsidRPr="001C5322">
        <w:rPr>
          <w:rFonts w:ascii="Times New Roman" w:hAnsi="Times New Roman" w:cs="Times New Roman"/>
          <w:sz w:val="24"/>
          <w:szCs w:val="24"/>
          <w:lang w:val="sr-Cyrl-RS"/>
        </w:rPr>
        <w:t xml:space="preserve">. СТРАТЕШКА АНАЛИЗА – </w:t>
      </w:r>
      <w:r w:rsidR="00E911B6" w:rsidRPr="001C5322">
        <w:rPr>
          <w:rFonts w:ascii="Times New Roman" w:hAnsi="Times New Roman" w:cs="Times New Roman"/>
          <w:sz w:val="24"/>
          <w:szCs w:val="24"/>
        </w:rPr>
        <w:t>SWOT</w:t>
      </w:r>
    </w:p>
    <w:p w:rsidR="00E911B6" w:rsidRPr="00093E24" w:rsidRDefault="00E911B6" w:rsidP="00E911B6">
      <w:pPr>
        <w:jc w:val="both"/>
        <w:rPr>
          <w:rFonts w:ascii="Times New Roman" w:hAnsi="Times New Roman" w:cs="Times New Roman"/>
          <w:color w:val="FF0000"/>
          <w:sz w:val="24"/>
          <w:szCs w:val="24"/>
          <w:lang w:val="sr-Cyrl-RS"/>
        </w:rPr>
      </w:pPr>
    </w:p>
    <w:tbl>
      <w:tblPr>
        <w:tblStyle w:val="TableGrid"/>
        <w:tblW w:w="0" w:type="auto"/>
        <w:tblLook w:val="04A0" w:firstRow="1" w:lastRow="0" w:firstColumn="1" w:lastColumn="0" w:noHBand="0" w:noVBand="1"/>
      </w:tblPr>
      <w:tblGrid>
        <w:gridCol w:w="4788"/>
        <w:gridCol w:w="4788"/>
      </w:tblGrid>
      <w:tr w:rsidR="00E911B6" w:rsidRPr="001C5322" w:rsidTr="000710FD">
        <w:tc>
          <w:tcPr>
            <w:tcW w:w="4788" w:type="dxa"/>
          </w:tcPr>
          <w:p w:rsidR="00E911B6" w:rsidRPr="001C5322" w:rsidRDefault="00E911B6" w:rsidP="000710FD">
            <w:pPr>
              <w:jc w:val="both"/>
              <w:rPr>
                <w:rFonts w:ascii="Times New Roman" w:hAnsi="Times New Roman" w:cs="Times New Roman"/>
                <w:sz w:val="24"/>
                <w:szCs w:val="24"/>
                <w:lang w:val="sr-Cyrl-RS"/>
              </w:rPr>
            </w:pPr>
            <w:r w:rsidRPr="001C5322">
              <w:rPr>
                <w:rFonts w:ascii="Times New Roman" w:hAnsi="Times New Roman" w:cs="Times New Roman"/>
                <w:sz w:val="24"/>
                <w:szCs w:val="24"/>
                <w:lang w:val="sr-Cyrl-RS"/>
              </w:rPr>
              <w:t>СНАГЕ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Производња хране – пољопривреда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Поседовање стратешких докумената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Постојање термоминералних извора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Висок друштвени активизам</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Близина ЕУ</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Вишенационалност</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Развијена мрежа примарне здравствене заштите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Развијено школство</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Организовано прикупљање комуналног отпада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Саобраћајни путеви</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Водовод у свим насељеним местима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Гасификација у свим насељеним местима</w:t>
            </w:r>
          </w:p>
          <w:p w:rsidR="00E911B6" w:rsidRPr="001C5322"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Традиционнално неговање добрих спортских резултата</w:t>
            </w:r>
          </w:p>
        </w:tc>
        <w:tc>
          <w:tcPr>
            <w:tcW w:w="4788" w:type="dxa"/>
          </w:tcPr>
          <w:p w:rsidR="00E911B6" w:rsidRPr="001C5322" w:rsidRDefault="00E911B6" w:rsidP="000710FD">
            <w:pPr>
              <w:jc w:val="both"/>
              <w:rPr>
                <w:rFonts w:ascii="Times New Roman" w:hAnsi="Times New Roman" w:cs="Times New Roman"/>
                <w:sz w:val="24"/>
                <w:szCs w:val="24"/>
                <w:lang w:val="sr-Cyrl-RS"/>
              </w:rPr>
            </w:pPr>
            <w:r w:rsidRPr="001C5322">
              <w:rPr>
                <w:rFonts w:ascii="Times New Roman" w:hAnsi="Times New Roman" w:cs="Times New Roman"/>
                <w:sz w:val="24"/>
                <w:szCs w:val="24"/>
                <w:lang w:val="sr-Cyrl-RS"/>
              </w:rPr>
              <w:t>СЛАБОСТИ</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Сектор прераде хране</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Непостојање развијеног механизма за праћење и евалуацију стратешких докумената</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Недовољно укључивање грађана</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Непостојање механизама за задржавање младих стручних људи</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Непостојање имовинско – правног и стратешког искоришћавања термоминералних извора</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Мањак контроле казнене политике и грађење свести у одлагању  смећа – дивље депоније</w:t>
            </w:r>
          </w:p>
          <w:p w:rsidR="00E911B6"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Недовољно развијен јавних превоз</w:t>
            </w:r>
          </w:p>
          <w:p w:rsidR="00E911B6" w:rsidRPr="001C5322" w:rsidRDefault="00E911B6" w:rsidP="00AE63DB">
            <w:pPr>
              <w:pStyle w:val="ListParagraph"/>
              <w:numPr>
                <w:ilvl w:val="0"/>
                <w:numId w:val="4"/>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Недовољан обухват спортских активиста</w:t>
            </w:r>
          </w:p>
        </w:tc>
      </w:tr>
      <w:tr w:rsidR="00E911B6" w:rsidRPr="00873301" w:rsidTr="000710FD">
        <w:tc>
          <w:tcPr>
            <w:tcW w:w="4788" w:type="dxa"/>
          </w:tcPr>
          <w:p w:rsidR="00E911B6" w:rsidRPr="001C5322" w:rsidRDefault="00E911B6" w:rsidP="000710FD">
            <w:pPr>
              <w:jc w:val="both"/>
              <w:rPr>
                <w:rFonts w:ascii="Times New Roman" w:hAnsi="Times New Roman" w:cs="Times New Roman"/>
                <w:sz w:val="24"/>
                <w:szCs w:val="24"/>
                <w:lang w:val="sr-Cyrl-RS"/>
              </w:rPr>
            </w:pPr>
            <w:r w:rsidRPr="001C5322">
              <w:rPr>
                <w:rFonts w:ascii="Times New Roman" w:hAnsi="Times New Roman" w:cs="Times New Roman"/>
                <w:sz w:val="24"/>
                <w:szCs w:val="24"/>
                <w:lang w:val="sr-Cyrl-RS"/>
              </w:rPr>
              <w:t>МОГУЋНОСТИ</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Плодно земљиште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Доступност пољопривредне стручне службе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Стална потреба тржишта за прехрамбеним производима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Удруживање малих произвођача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Доступност домаћих фондова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Доступност ЕУ фондова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Близина ЕУ</w:t>
            </w:r>
          </w:p>
          <w:p w:rsidR="00E911B6" w:rsidRPr="001C5322"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Висока заинтересованост деце школског узраста за друштвени активизам</w:t>
            </w:r>
          </w:p>
        </w:tc>
        <w:tc>
          <w:tcPr>
            <w:tcW w:w="4788" w:type="dxa"/>
          </w:tcPr>
          <w:p w:rsidR="00E911B6" w:rsidRPr="001C5322" w:rsidRDefault="00E911B6" w:rsidP="000710FD">
            <w:pPr>
              <w:jc w:val="both"/>
              <w:rPr>
                <w:rFonts w:ascii="Times New Roman" w:hAnsi="Times New Roman" w:cs="Times New Roman"/>
                <w:sz w:val="24"/>
                <w:szCs w:val="24"/>
                <w:lang w:val="sr-Cyrl-RS"/>
              </w:rPr>
            </w:pPr>
            <w:r w:rsidRPr="001C5322">
              <w:rPr>
                <w:rFonts w:ascii="Times New Roman" w:hAnsi="Times New Roman" w:cs="Times New Roman"/>
                <w:sz w:val="24"/>
                <w:szCs w:val="24"/>
                <w:lang w:val="sr-Cyrl-RS"/>
              </w:rPr>
              <w:t>ПРЕТЊЕ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Бржи развој других тржишта и прихватање нових технологија </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Недовољна сазнања о предностима удруживања </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Институционално неповерење</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Негативан природни прираштај</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Одлив становништва</w:t>
            </w:r>
          </w:p>
          <w:p w:rsidR="00E911B6" w:rsidRDefault="00E911B6" w:rsidP="00AE63DB">
            <w:pPr>
              <w:pStyle w:val="ListParagraph"/>
              <w:numPr>
                <w:ilvl w:val="0"/>
                <w:numId w:val="3"/>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Негативни друштвени тренд и деградиран систем вредности</w:t>
            </w:r>
          </w:p>
          <w:p w:rsidR="00E911B6" w:rsidRPr="00F31C6B" w:rsidRDefault="00E911B6" w:rsidP="000710FD">
            <w:pPr>
              <w:ind w:left="360"/>
              <w:jc w:val="both"/>
              <w:rPr>
                <w:rFonts w:ascii="Times New Roman" w:hAnsi="Times New Roman" w:cs="Times New Roman"/>
                <w:sz w:val="24"/>
                <w:szCs w:val="24"/>
                <w:lang w:val="sr-Cyrl-RS"/>
              </w:rPr>
            </w:pPr>
          </w:p>
        </w:tc>
      </w:tr>
    </w:tbl>
    <w:p w:rsidR="00E911B6" w:rsidRPr="00D405F0" w:rsidRDefault="00E911B6" w:rsidP="00E911B6">
      <w:pPr>
        <w:jc w:val="both"/>
        <w:rPr>
          <w:rFonts w:ascii="Times New Roman" w:hAnsi="Times New Roman" w:cs="Times New Roman"/>
          <w:color w:val="FF0000"/>
          <w:sz w:val="24"/>
          <w:szCs w:val="24"/>
          <w:lang w:val="sr-Cyrl-RS"/>
        </w:rPr>
      </w:pPr>
    </w:p>
    <w:p w:rsidR="00E911B6" w:rsidRDefault="00E911B6" w:rsidP="00093E24">
      <w:pPr>
        <w:jc w:val="center"/>
        <w:rPr>
          <w:rFonts w:ascii="Times New Roman" w:hAnsi="Times New Roman" w:cs="Times New Roman"/>
          <w:sz w:val="24"/>
          <w:szCs w:val="24"/>
          <w:lang w:val="sr-Cyrl-RS"/>
        </w:rPr>
      </w:pPr>
    </w:p>
    <w:p w:rsidR="00E911B6" w:rsidRDefault="00E911B6" w:rsidP="00093E24">
      <w:pPr>
        <w:jc w:val="center"/>
        <w:rPr>
          <w:rFonts w:ascii="Times New Roman" w:hAnsi="Times New Roman" w:cs="Times New Roman"/>
          <w:sz w:val="24"/>
          <w:szCs w:val="24"/>
          <w:lang w:val="sr-Cyrl-RS"/>
        </w:rPr>
      </w:pPr>
    </w:p>
    <w:p w:rsidR="00E911B6" w:rsidRDefault="00E911B6" w:rsidP="00093E24">
      <w:pPr>
        <w:jc w:val="center"/>
        <w:rPr>
          <w:rFonts w:ascii="Times New Roman" w:hAnsi="Times New Roman" w:cs="Times New Roman"/>
          <w:sz w:val="24"/>
          <w:szCs w:val="24"/>
          <w:lang w:val="sr-Cyrl-RS"/>
        </w:rPr>
      </w:pPr>
    </w:p>
    <w:p w:rsidR="00E911B6" w:rsidRDefault="00E911B6" w:rsidP="00093E24">
      <w:pPr>
        <w:jc w:val="center"/>
        <w:rPr>
          <w:rFonts w:ascii="Times New Roman" w:hAnsi="Times New Roman" w:cs="Times New Roman"/>
          <w:sz w:val="24"/>
          <w:szCs w:val="24"/>
          <w:lang w:val="sr-Cyrl-RS"/>
        </w:rPr>
      </w:pPr>
    </w:p>
    <w:p w:rsidR="00E911B6" w:rsidRPr="00E911B6" w:rsidRDefault="00E911B6" w:rsidP="00093E24">
      <w:pPr>
        <w:jc w:val="center"/>
        <w:rPr>
          <w:rFonts w:ascii="Times New Roman" w:hAnsi="Times New Roman" w:cs="Times New Roman"/>
          <w:sz w:val="24"/>
          <w:szCs w:val="24"/>
          <w:lang w:val="sr-Cyrl-RS"/>
        </w:rPr>
      </w:pPr>
    </w:p>
    <w:p w:rsidR="00D573A1" w:rsidRPr="001F44FD" w:rsidRDefault="00FA27D9" w:rsidP="00093E24">
      <w:pPr>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093E24" w:rsidRPr="001F44FD">
        <w:rPr>
          <w:rFonts w:ascii="Times New Roman" w:hAnsi="Times New Roman" w:cs="Times New Roman"/>
          <w:sz w:val="24"/>
          <w:szCs w:val="24"/>
          <w:lang w:val="ru-RU"/>
        </w:rPr>
        <w:t xml:space="preserve">. ВИЗИЈА  И </w:t>
      </w:r>
      <w:r w:rsidR="006319F9" w:rsidRPr="001F44FD">
        <w:rPr>
          <w:rFonts w:ascii="Times New Roman" w:hAnsi="Times New Roman" w:cs="Times New Roman"/>
          <w:sz w:val="24"/>
          <w:szCs w:val="24"/>
          <w:lang w:val="ru-RU"/>
        </w:rPr>
        <w:t>МИСИЈА</w:t>
      </w:r>
    </w:p>
    <w:p w:rsidR="00093E24" w:rsidRPr="00D405F0" w:rsidRDefault="00093E24" w:rsidP="00093E24">
      <w:pPr>
        <w:jc w:val="center"/>
        <w:rPr>
          <w:rFonts w:ascii="Times New Roman" w:hAnsi="Times New Roman" w:cs="Times New Roman"/>
          <w:color w:val="FF0000"/>
          <w:sz w:val="24"/>
          <w:szCs w:val="24"/>
          <w:lang w:val="ru-RU"/>
        </w:rPr>
      </w:pPr>
    </w:p>
    <w:p w:rsidR="00E119E2" w:rsidRPr="001F44FD" w:rsidRDefault="00D405F0" w:rsidP="00E119E2">
      <w:pPr>
        <w:jc w:val="both"/>
        <w:rPr>
          <w:rFonts w:ascii="Times New Roman" w:hAnsi="Times New Roman" w:cs="Times New Roman"/>
          <w:sz w:val="24"/>
          <w:szCs w:val="24"/>
          <w:lang w:val="ru-RU"/>
        </w:rPr>
      </w:pPr>
      <w:r w:rsidRPr="001F44FD">
        <w:rPr>
          <w:rFonts w:ascii="Times New Roman" w:hAnsi="Times New Roman" w:cs="Times New Roman"/>
          <w:sz w:val="24"/>
          <w:szCs w:val="24"/>
          <w:lang w:val="ru-RU"/>
        </w:rPr>
        <w:t>ВИЗИЈА</w:t>
      </w:r>
    </w:p>
    <w:p w:rsidR="00D405F0" w:rsidRPr="001F44FD" w:rsidRDefault="001F44FD" w:rsidP="001F44F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Општина </w:t>
      </w:r>
      <w:r w:rsidR="00D405F0" w:rsidRPr="001F44FD">
        <w:rPr>
          <w:rFonts w:ascii="Times New Roman" w:hAnsi="Times New Roman" w:cs="Times New Roman"/>
          <w:sz w:val="24"/>
          <w:szCs w:val="24"/>
          <w:lang w:val="ru-RU"/>
        </w:rPr>
        <w:t xml:space="preserve">Житиште – место живота лично одговорних, самосвесних људи који </w:t>
      </w:r>
      <w:r>
        <w:rPr>
          <w:rFonts w:ascii="Times New Roman" w:hAnsi="Times New Roman" w:cs="Times New Roman"/>
          <w:sz w:val="24"/>
          <w:szCs w:val="24"/>
          <w:lang w:val="ru-RU"/>
        </w:rPr>
        <w:t>су спремни да свој радни и друштвени активизам развијају у складу са очувањем природних ресурса и животне средине.</w:t>
      </w:r>
    </w:p>
    <w:p w:rsidR="00093E24" w:rsidRPr="001F44FD" w:rsidRDefault="00093E24" w:rsidP="00093E24">
      <w:pPr>
        <w:jc w:val="both"/>
        <w:rPr>
          <w:rFonts w:ascii="Times New Roman" w:hAnsi="Times New Roman" w:cs="Times New Roman"/>
          <w:sz w:val="24"/>
          <w:szCs w:val="24"/>
          <w:lang w:val="ru-RU"/>
        </w:rPr>
      </w:pPr>
      <w:r w:rsidRPr="001F44FD">
        <w:rPr>
          <w:rFonts w:ascii="Times New Roman" w:hAnsi="Times New Roman" w:cs="Times New Roman"/>
          <w:sz w:val="24"/>
          <w:szCs w:val="24"/>
          <w:lang w:val="ru-RU"/>
        </w:rPr>
        <w:t>МИСИЈА</w:t>
      </w:r>
    </w:p>
    <w:p w:rsidR="00093E24" w:rsidRPr="001F44FD" w:rsidRDefault="001F44FD" w:rsidP="001F44FD">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Континуирани развој услова за умрежавање појединаца, </w:t>
      </w:r>
      <w:r w:rsidR="00093E24" w:rsidRPr="001F44FD">
        <w:rPr>
          <w:rFonts w:ascii="Times New Roman" w:hAnsi="Times New Roman" w:cs="Times New Roman"/>
          <w:sz w:val="24"/>
          <w:szCs w:val="24"/>
          <w:lang w:val="ru-RU"/>
        </w:rPr>
        <w:t xml:space="preserve"> установа </w:t>
      </w:r>
      <w:r>
        <w:rPr>
          <w:rFonts w:ascii="Times New Roman" w:hAnsi="Times New Roman" w:cs="Times New Roman"/>
          <w:sz w:val="24"/>
          <w:szCs w:val="24"/>
          <w:lang w:val="ru-RU"/>
        </w:rPr>
        <w:t xml:space="preserve">и организација </w:t>
      </w:r>
      <w:r w:rsidR="00093E24" w:rsidRPr="001F44FD">
        <w:rPr>
          <w:rFonts w:ascii="Times New Roman" w:hAnsi="Times New Roman" w:cs="Times New Roman"/>
          <w:sz w:val="24"/>
          <w:szCs w:val="24"/>
          <w:lang w:val="ru-RU"/>
        </w:rPr>
        <w:t xml:space="preserve">који су спремни да раде на унапређењу </w:t>
      </w:r>
      <w:r>
        <w:rPr>
          <w:rFonts w:ascii="Times New Roman" w:hAnsi="Times New Roman" w:cs="Times New Roman"/>
          <w:sz w:val="24"/>
          <w:szCs w:val="24"/>
          <w:lang w:val="ru-RU"/>
        </w:rPr>
        <w:t xml:space="preserve">јавног здравља и бољих услова за живот у општини Житиште. </w:t>
      </w:r>
    </w:p>
    <w:p w:rsidR="00D405F0" w:rsidRDefault="00D405F0" w:rsidP="00E119E2">
      <w:pPr>
        <w:jc w:val="both"/>
        <w:rPr>
          <w:rFonts w:ascii="Times New Roman" w:hAnsi="Times New Roman" w:cs="Times New Roman"/>
          <w:sz w:val="24"/>
          <w:szCs w:val="24"/>
          <w:lang w:val="ru-RU"/>
        </w:rPr>
      </w:pPr>
      <w:r w:rsidRPr="001F44FD">
        <w:rPr>
          <w:rFonts w:ascii="Times New Roman" w:hAnsi="Times New Roman" w:cs="Times New Roman"/>
          <w:sz w:val="24"/>
          <w:szCs w:val="24"/>
          <w:lang w:val="ru-RU"/>
        </w:rPr>
        <w:t>ОПШТИ ЦИЉ</w:t>
      </w:r>
    </w:p>
    <w:p w:rsidR="001F44FD" w:rsidRPr="001F44FD" w:rsidRDefault="001F44FD" w:rsidP="00E119E2">
      <w:pPr>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Стварање адекватних друштвено – економских услова у локалној заједници са циљем задржавања </w:t>
      </w:r>
      <w:r w:rsidR="005253A3">
        <w:rPr>
          <w:rFonts w:ascii="Times New Roman" w:hAnsi="Times New Roman" w:cs="Times New Roman"/>
          <w:sz w:val="24"/>
          <w:szCs w:val="24"/>
          <w:lang w:val="ru-RU"/>
        </w:rPr>
        <w:t>становништва.</w:t>
      </w:r>
    </w:p>
    <w:p w:rsidR="00D405F0" w:rsidRPr="001F44FD" w:rsidRDefault="00D405F0" w:rsidP="00E119E2">
      <w:pPr>
        <w:jc w:val="both"/>
        <w:rPr>
          <w:rFonts w:ascii="Times New Roman" w:hAnsi="Times New Roman" w:cs="Times New Roman"/>
          <w:sz w:val="24"/>
          <w:szCs w:val="24"/>
          <w:lang w:val="ru-RU"/>
        </w:rPr>
      </w:pPr>
      <w:r w:rsidRPr="001F44FD">
        <w:rPr>
          <w:rFonts w:ascii="Times New Roman" w:hAnsi="Times New Roman" w:cs="Times New Roman"/>
          <w:sz w:val="24"/>
          <w:szCs w:val="24"/>
          <w:lang w:val="ru-RU"/>
        </w:rPr>
        <w:t>СПЕЦИФИЧНИ ЦИЉ</w:t>
      </w:r>
    </w:p>
    <w:p w:rsidR="00093E24" w:rsidRDefault="005253A3" w:rsidP="00AE63DB">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Адекватно коришћење ресурса</w:t>
      </w:r>
    </w:p>
    <w:p w:rsidR="005253A3" w:rsidRPr="005253A3" w:rsidRDefault="005253A3" w:rsidP="00AE63DB">
      <w:pPr>
        <w:pStyle w:val="ListParagraph"/>
        <w:numPr>
          <w:ilvl w:val="0"/>
          <w:numId w:val="7"/>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Стварање нових радних места кроз стално заговарање здравих стилова живота, друштвене одговорности и укључивања</w:t>
      </w: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093E24" w:rsidRDefault="00093E24" w:rsidP="00E119E2">
      <w:pPr>
        <w:jc w:val="both"/>
        <w:rPr>
          <w:rFonts w:ascii="Times New Roman" w:hAnsi="Times New Roman" w:cs="Times New Roman"/>
          <w:color w:val="FF0000"/>
          <w:sz w:val="24"/>
          <w:szCs w:val="24"/>
          <w:lang w:val="sr-Cyrl-RS"/>
        </w:rPr>
      </w:pPr>
    </w:p>
    <w:p w:rsidR="00A656FD" w:rsidRPr="00A656FD" w:rsidRDefault="00A656FD" w:rsidP="00A656FD">
      <w:pPr>
        <w:rPr>
          <w:rFonts w:ascii="Times New Roman" w:hAnsi="Times New Roman" w:cs="Times New Roman"/>
          <w:color w:val="FF0000"/>
          <w:sz w:val="24"/>
          <w:szCs w:val="24"/>
          <w:lang w:val="sr-Cyrl-RS"/>
        </w:rPr>
        <w:sectPr w:rsidR="00A656FD" w:rsidRPr="00A656FD" w:rsidSect="00A409C0">
          <w:pgSz w:w="12240" w:h="15840"/>
          <w:pgMar w:top="1440" w:right="1440" w:bottom="1440" w:left="1440" w:header="709" w:footer="709" w:gutter="0"/>
          <w:cols w:space="708"/>
          <w:titlePg/>
          <w:docGrid w:linePitch="360"/>
        </w:sectPr>
      </w:pPr>
    </w:p>
    <w:p w:rsidR="00A409C0" w:rsidRPr="00423675" w:rsidRDefault="00FA27D9" w:rsidP="00732540">
      <w:pPr>
        <w:pStyle w:val="ListParagraph"/>
        <w:tabs>
          <w:tab w:val="left" w:pos="585"/>
        </w:tabs>
        <w:jc w:val="center"/>
        <w:rPr>
          <w:rFonts w:ascii="Times New Roman" w:hAnsi="Times New Roman" w:cs="Times New Roman"/>
          <w:sz w:val="32"/>
          <w:szCs w:val="24"/>
          <w:lang w:val="ru-RU"/>
        </w:rPr>
        <w:sectPr w:rsidR="00A409C0" w:rsidRPr="00423675" w:rsidSect="00A409C0">
          <w:pgSz w:w="15840" w:h="12240" w:orient="landscape"/>
          <w:pgMar w:top="1440" w:right="1440" w:bottom="1440" w:left="1440" w:header="708" w:footer="708" w:gutter="0"/>
          <w:cols w:space="708"/>
          <w:docGrid w:linePitch="360"/>
        </w:sectPr>
      </w:pPr>
      <w:r>
        <w:rPr>
          <w:rFonts w:ascii="Times New Roman" w:hAnsi="Times New Roman" w:cs="Times New Roman"/>
          <w:sz w:val="32"/>
          <w:szCs w:val="24"/>
          <w:lang w:val="ru-RU"/>
        </w:rPr>
        <w:t xml:space="preserve">8. </w:t>
      </w:r>
      <w:r w:rsidR="00732540" w:rsidRPr="00423675">
        <w:rPr>
          <w:rFonts w:ascii="Times New Roman" w:hAnsi="Times New Roman" w:cs="Times New Roman"/>
          <w:sz w:val="32"/>
          <w:szCs w:val="24"/>
          <w:lang w:val="ru-RU"/>
        </w:rPr>
        <w:t>Акциони план</w:t>
      </w:r>
      <w:r>
        <w:rPr>
          <w:rFonts w:ascii="Times New Roman" w:hAnsi="Times New Roman" w:cs="Times New Roman"/>
          <w:sz w:val="32"/>
          <w:szCs w:val="24"/>
          <w:lang w:val="ru-RU"/>
        </w:rPr>
        <w:t xml:space="preserve"> за период 2020-2027</w:t>
      </w:r>
    </w:p>
    <w:p w:rsidR="0042064F" w:rsidRPr="00902F10" w:rsidRDefault="0042064F" w:rsidP="00803E51">
      <w:pPr>
        <w:rPr>
          <w:rFonts w:ascii="Times New Roman" w:hAnsi="Times New Roman" w:cs="Times New Roman"/>
          <w:color w:val="FF0000"/>
          <w:lang w:val="ru-RU"/>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65F91"/>
        <w:tblLayout w:type="fixed"/>
        <w:tblLook w:val="04A0" w:firstRow="1" w:lastRow="0" w:firstColumn="1" w:lastColumn="0" w:noHBand="0" w:noVBand="1"/>
      </w:tblPr>
      <w:tblGrid>
        <w:gridCol w:w="938"/>
        <w:gridCol w:w="2854"/>
        <w:gridCol w:w="2684"/>
        <w:gridCol w:w="1430"/>
        <w:gridCol w:w="2545"/>
        <w:gridCol w:w="557"/>
        <w:gridCol w:w="1148"/>
      </w:tblGrid>
      <w:tr w:rsidR="0042064F" w:rsidRPr="00902F10" w:rsidTr="00873301">
        <w:trPr>
          <w:trHeight w:val="20"/>
        </w:trPr>
        <w:tc>
          <w:tcPr>
            <w:tcW w:w="4528" w:type="pct"/>
            <w:gridSpan w:val="6"/>
            <w:shd w:val="clear" w:color="auto" w:fill="365F91"/>
            <w:vAlign w:val="center"/>
          </w:tcPr>
          <w:p w:rsidR="0042064F" w:rsidRPr="00902F10" w:rsidRDefault="0042064F" w:rsidP="0042064F">
            <w:pPr>
              <w:spacing w:before="40" w:after="40"/>
              <w:ind w:left="3930" w:hanging="3930"/>
              <w:rPr>
                <w:b/>
                <w:color w:val="FFFFFF"/>
                <w:lang w:val="sr-Cyrl-RS"/>
              </w:rPr>
            </w:pPr>
            <w:r w:rsidRPr="00902F10">
              <w:rPr>
                <w:lang w:val="sr-Cyrl-RS"/>
              </w:rPr>
              <w:br w:type="page"/>
            </w:r>
            <w:r w:rsidRPr="00902F10">
              <w:rPr>
                <w:b/>
                <w:color w:val="FFFFFF"/>
                <w:lang w:val="sr-Cyrl-RS"/>
              </w:rPr>
              <w:t xml:space="preserve">1 .  ПРОБЛЕМ/ПРИОРИТЕТ:  </w:t>
            </w:r>
            <w:r w:rsidR="00C9658D">
              <w:rPr>
                <w:b/>
                <w:color w:val="FFFFFF"/>
                <w:lang w:val="sr-Cyrl-RS"/>
              </w:rPr>
              <w:t>Друштвени развој локалне заједнице</w:t>
            </w:r>
          </w:p>
        </w:tc>
        <w:tc>
          <w:tcPr>
            <w:tcW w:w="472" w:type="pct"/>
            <w:shd w:val="clear" w:color="auto" w:fill="365F91"/>
            <w:vAlign w:val="center"/>
          </w:tcPr>
          <w:p w:rsidR="0042064F" w:rsidRPr="00902F10" w:rsidRDefault="0042064F" w:rsidP="00BA3D82">
            <w:pPr>
              <w:spacing w:after="0"/>
              <w:jc w:val="center"/>
              <w:rPr>
                <w:b/>
                <w:color w:val="FFFFFF"/>
                <w:lang w:val="sr-Cyrl-RS"/>
              </w:rPr>
            </w:pPr>
            <w:r w:rsidRPr="00902F10">
              <w:rPr>
                <w:b/>
                <w:color w:val="FFFFFF"/>
                <w:lang w:val="sr-Cyrl-RS"/>
              </w:rPr>
              <w:t>Степен приоритета</w:t>
            </w:r>
          </w:p>
          <w:p w:rsidR="0042064F" w:rsidRPr="00902F10" w:rsidRDefault="0042064F" w:rsidP="00BA3D82">
            <w:pPr>
              <w:spacing w:after="0"/>
              <w:jc w:val="center"/>
              <w:rPr>
                <w:b/>
                <w:i/>
                <w:color w:val="FFFFFF"/>
                <w:lang w:val="sr-Cyrl-RS"/>
              </w:rPr>
            </w:pPr>
            <w:r w:rsidRPr="00902F10">
              <w:rPr>
                <w:b/>
                <w:i/>
                <w:color w:val="FFFFFF"/>
                <w:lang w:val="sr-Cyrl-RS"/>
              </w:rPr>
              <w:t>(висок)</w:t>
            </w:r>
          </w:p>
        </w:tc>
      </w:tr>
      <w:tr w:rsidR="0042064F" w:rsidRPr="00873301" w:rsidTr="00873301">
        <w:tblPrEx>
          <w:shd w:val="clear" w:color="auto" w:fill="D99594"/>
        </w:tblPrEx>
        <w:trPr>
          <w:trHeight w:val="20"/>
        </w:trPr>
        <w:tc>
          <w:tcPr>
            <w:tcW w:w="5000" w:type="pct"/>
            <w:gridSpan w:val="7"/>
            <w:shd w:val="clear" w:color="auto" w:fill="D99594"/>
          </w:tcPr>
          <w:p w:rsidR="0042064F" w:rsidRPr="00902F10" w:rsidRDefault="0042064F" w:rsidP="0042064F">
            <w:pPr>
              <w:spacing w:before="60" w:after="60"/>
              <w:rPr>
                <w:b/>
                <w:lang w:val="sr-Cyrl-RS"/>
              </w:rPr>
            </w:pPr>
            <w:r w:rsidRPr="00902F10">
              <w:rPr>
                <w:b/>
                <w:lang w:val="sr-Cyrl-RS"/>
              </w:rPr>
              <w:t xml:space="preserve">1.1. Стратешки циљ: </w:t>
            </w:r>
            <w:r w:rsidR="008C5B0C" w:rsidRPr="00902F10">
              <w:rPr>
                <w:rFonts w:ascii="Times New Roman" w:hAnsi="Times New Roman" w:cs="Times New Roman"/>
                <w:lang w:val="sr-Cyrl-RS"/>
              </w:rPr>
              <w:t>Спречавање и сузбијање кардиоваскуларних болести као водећи ризик по здравље становника општине Житиште</w:t>
            </w:r>
          </w:p>
        </w:tc>
      </w:tr>
      <w:tr w:rsidR="0042064F" w:rsidRPr="00873301"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5000" w:type="pct"/>
            <w:gridSpan w:val="7"/>
            <w:shd w:val="clear" w:color="auto" w:fill="FFFF00"/>
          </w:tcPr>
          <w:p w:rsidR="0042064F" w:rsidRPr="00902F10" w:rsidRDefault="0042064F" w:rsidP="0042064F">
            <w:pPr>
              <w:autoSpaceDE w:val="0"/>
              <w:autoSpaceDN w:val="0"/>
              <w:adjustRightInd w:val="0"/>
              <w:spacing w:after="0"/>
              <w:rPr>
                <w:b/>
                <w:lang w:val="sr-Cyrl-RS"/>
              </w:rPr>
            </w:pPr>
            <w:r w:rsidRPr="00902F10">
              <w:rPr>
                <w:b/>
                <w:lang w:val="sr-Cyrl-RS"/>
              </w:rPr>
              <w:t xml:space="preserve">1.1.1  Програм: </w:t>
            </w:r>
            <w:r w:rsidR="008C5B0C" w:rsidRPr="00902F10">
              <w:rPr>
                <w:rFonts w:ascii="Times New Roman" w:hAnsi="Times New Roman" w:cs="Times New Roman"/>
                <w:lang w:val="ru-RU"/>
              </w:rPr>
              <w:t>Унапређење знања и понашања становника општине у вези са очувањем и унапређењем здравља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386"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Број</w:t>
            </w:r>
          </w:p>
          <w:p w:rsidR="00873301" w:rsidRPr="00902F10" w:rsidRDefault="00873301" w:rsidP="00BA3D82">
            <w:pPr>
              <w:autoSpaceDE w:val="0"/>
              <w:autoSpaceDN w:val="0"/>
              <w:adjustRightInd w:val="0"/>
              <w:spacing w:after="0"/>
              <w:jc w:val="center"/>
              <w:rPr>
                <w:b/>
                <w:lang w:val="sr-Cyrl-RS" w:bidi="en-US"/>
              </w:rPr>
            </w:pPr>
          </w:p>
        </w:tc>
        <w:tc>
          <w:tcPr>
            <w:tcW w:w="1174"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Пројекат/Активност(и)</w:t>
            </w:r>
          </w:p>
        </w:tc>
        <w:tc>
          <w:tcPr>
            <w:tcW w:w="1104"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Партнери</w:t>
            </w:r>
          </w:p>
        </w:tc>
        <w:tc>
          <w:tcPr>
            <w:tcW w:w="588"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Временски оквир</w:t>
            </w:r>
          </w:p>
        </w:tc>
        <w:tc>
          <w:tcPr>
            <w:tcW w:w="1047"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Индикатори</w:t>
            </w:r>
          </w:p>
        </w:tc>
        <w:tc>
          <w:tcPr>
            <w:tcW w:w="701" w:type="pct"/>
            <w:gridSpan w:val="2"/>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bidi="en-US"/>
              </w:rPr>
              <w:t>Статус</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215"/>
        </w:trPr>
        <w:tc>
          <w:tcPr>
            <w:tcW w:w="386"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1.1.1.1</w:t>
            </w:r>
          </w:p>
        </w:tc>
        <w:tc>
          <w:tcPr>
            <w:tcW w:w="1174" w:type="pct"/>
            <w:vAlign w:val="center"/>
          </w:tcPr>
          <w:p w:rsidR="00873301" w:rsidRPr="00902F10" w:rsidRDefault="00873301" w:rsidP="008C5B0C">
            <w:pPr>
              <w:jc w:val="both"/>
              <w:rPr>
                <w:rFonts w:ascii="Times New Roman" w:hAnsi="Times New Roman" w:cs="Times New Roman"/>
                <w:lang w:val="ru-RU"/>
              </w:rPr>
            </w:pPr>
            <w:r w:rsidRPr="00902F10">
              <w:rPr>
                <w:rFonts w:ascii="Times New Roman" w:hAnsi="Times New Roman" w:cs="Times New Roman"/>
                <w:lang w:val="ru-RU"/>
              </w:rPr>
              <w:t>Превентивни прегледи са циљем смањивања броја оболелих од кардиоваскуларних болести</w:t>
            </w:r>
          </w:p>
        </w:tc>
        <w:tc>
          <w:tcPr>
            <w:tcW w:w="1104" w:type="pct"/>
            <w:vAlign w:val="center"/>
          </w:tcPr>
          <w:p w:rsidR="00873301" w:rsidRPr="00902F10" w:rsidRDefault="00873301" w:rsidP="000F0EC9">
            <w:pPr>
              <w:jc w:val="both"/>
              <w:rPr>
                <w:rFonts w:ascii="Times New Roman" w:hAnsi="Times New Roman" w:cs="Times New Roman"/>
                <w:lang w:val="ru-RU"/>
              </w:rPr>
            </w:pPr>
            <w:r w:rsidRPr="00902F10">
              <w:rPr>
                <w:rFonts w:ascii="Times New Roman" w:hAnsi="Times New Roman" w:cs="Times New Roman"/>
                <w:lang w:val="ru-RU"/>
              </w:rPr>
              <w:t>ЈЛС, Дом здравља Житиште</w:t>
            </w:r>
          </w:p>
        </w:tc>
        <w:tc>
          <w:tcPr>
            <w:tcW w:w="588"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tc>
        <w:tc>
          <w:tcPr>
            <w:tcW w:w="1047" w:type="pct"/>
            <w:vAlign w:val="center"/>
          </w:tcPr>
          <w:p w:rsidR="00873301" w:rsidRPr="00902F10" w:rsidRDefault="00873301" w:rsidP="008C5B0C">
            <w:pPr>
              <w:jc w:val="both"/>
              <w:rPr>
                <w:rFonts w:ascii="Times New Roman" w:hAnsi="Times New Roman" w:cs="Times New Roman"/>
                <w:lang w:val="sr-Cyrl-RS"/>
              </w:rPr>
            </w:pPr>
            <w:r w:rsidRPr="00902F10">
              <w:rPr>
                <w:rFonts w:ascii="Times New Roman" w:hAnsi="Times New Roman" w:cs="Times New Roman"/>
                <w:lang w:val="sr-Cyrl-RS"/>
              </w:rPr>
              <w:t>Број прегледа, евиденција</w:t>
            </w:r>
          </w:p>
        </w:tc>
        <w:tc>
          <w:tcPr>
            <w:tcW w:w="70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6" w:type="pct"/>
            <w:vAlign w:val="center"/>
          </w:tcPr>
          <w:p w:rsidR="00873301" w:rsidRPr="00A3730C" w:rsidRDefault="00873301" w:rsidP="00BA3D82">
            <w:pPr>
              <w:autoSpaceDE w:val="0"/>
              <w:autoSpaceDN w:val="0"/>
              <w:adjustRightInd w:val="0"/>
              <w:spacing w:after="0"/>
              <w:jc w:val="center"/>
              <w:rPr>
                <w:b/>
              </w:rPr>
            </w:pPr>
            <w:r>
              <w:rPr>
                <w:b/>
                <w:lang w:val="sr-Cyrl-RS"/>
              </w:rPr>
              <w:t>1.1.1.</w:t>
            </w:r>
            <w:r>
              <w:rPr>
                <w:b/>
              </w:rPr>
              <w:t>3</w:t>
            </w:r>
          </w:p>
        </w:tc>
        <w:tc>
          <w:tcPr>
            <w:tcW w:w="1174" w:type="pct"/>
            <w:vAlign w:val="center"/>
          </w:tcPr>
          <w:p w:rsidR="00873301" w:rsidRPr="00902F10" w:rsidRDefault="00873301" w:rsidP="008C5B0C">
            <w:pPr>
              <w:jc w:val="both"/>
              <w:rPr>
                <w:rFonts w:ascii="Times New Roman" w:hAnsi="Times New Roman" w:cs="Times New Roman"/>
                <w:color w:val="FF0000"/>
                <w:lang w:val="ru-RU"/>
              </w:rPr>
            </w:pPr>
            <w:r w:rsidRPr="00902F10">
              <w:rPr>
                <w:rFonts w:ascii="Times New Roman" w:hAnsi="Times New Roman" w:cs="Times New Roman"/>
                <w:lang w:val="ru-RU"/>
              </w:rPr>
              <w:t>«Тројком против порока»</w:t>
            </w:r>
          </w:p>
        </w:tc>
        <w:tc>
          <w:tcPr>
            <w:tcW w:w="1104" w:type="pct"/>
            <w:vAlign w:val="center"/>
          </w:tcPr>
          <w:p w:rsidR="00873301" w:rsidRPr="00902F10" w:rsidRDefault="00873301" w:rsidP="000F0EC9">
            <w:pPr>
              <w:jc w:val="both"/>
              <w:rPr>
                <w:rFonts w:ascii="Times New Roman" w:hAnsi="Times New Roman" w:cs="Times New Roman"/>
                <w:lang w:val="ru-RU"/>
              </w:rPr>
            </w:pPr>
            <w:r w:rsidRPr="00902F10">
              <w:rPr>
                <w:rFonts w:ascii="Times New Roman" w:hAnsi="Times New Roman" w:cs="Times New Roman"/>
                <w:lang w:val="ru-RU"/>
              </w:rPr>
              <w:t>Спортски савез Општине Житиште, ЈЛС</w:t>
            </w:r>
          </w:p>
        </w:tc>
        <w:tc>
          <w:tcPr>
            <w:tcW w:w="588"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tc>
        <w:tc>
          <w:tcPr>
            <w:tcW w:w="1047" w:type="pct"/>
            <w:vAlign w:val="center"/>
          </w:tcPr>
          <w:p w:rsidR="00873301" w:rsidRPr="00902F10" w:rsidRDefault="00873301" w:rsidP="008C5B0C">
            <w:pPr>
              <w:jc w:val="both"/>
              <w:rPr>
                <w:rFonts w:ascii="Times New Roman" w:hAnsi="Times New Roman" w:cs="Times New Roman"/>
                <w:lang w:val="sr-Cyrl-RS"/>
              </w:rPr>
            </w:pPr>
            <w:r w:rsidRPr="00902F10">
              <w:rPr>
                <w:rFonts w:ascii="Times New Roman" w:hAnsi="Times New Roman" w:cs="Times New Roman"/>
                <w:lang w:val="sr-Cyrl-RS"/>
              </w:rPr>
              <w:t>Број учесника, фотографије</w:t>
            </w:r>
          </w:p>
        </w:tc>
        <w:tc>
          <w:tcPr>
            <w:tcW w:w="70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rPr>
        <w:tc>
          <w:tcPr>
            <w:tcW w:w="386" w:type="pct"/>
            <w:vAlign w:val="center"/>
          </w:tcPr>
          <w:p w:rsidR="00873301" w:rsidRPr="00A3730C" w:rsidRDefault="00873301" w:rsidP="00BA3D82">
            <w:pPr>
              <w:autoSpaceDE w:val="0"/>
              <w:autoSpaceDN w:val="0"/>
              <w:adjustRightInd w:val="0"/>
              <w:spacing w:after="0"/>
              <w:jc w:val="center"/>
              <w:rPr>
                <w:b/>
              </w:rPr>
            </w:pPr>
            <w:r>
              <w:rPr>
                <w:b/>
                <w:lang w:val="sr-Cyrl-RS"/>
              </w:rPr>
              <w:t>1.1.1.</w:t>
            </w:r>
            <w:r>
              <w:rPr>
                <w:b/>
              </w:rPr>
              <w:t>4</w:t>
            </w:r>
          </w:p>
        </w:tc>
        <w:tc>
          <w:tcPr>
            <w:tcW w:w="1174" w:type="pct"/>
            <w:vAlign w:val="center"/>
          </w:tcPr>
          <w:p w:rsidR="00873301" w:rsidRPr="00902F10" w:rsidRDefault="00873301" w:rsidP="008C5B0C">
            <w:pPr>
              <w:autoSpaceDE w:val="0"/>
              <w:autoSpaceDN w:val="0"/>
              <w:adjustRightInd w:val="0"/>
              <w:spacing w:after="0"/>
              <w:jc w:val="both"/>
              <w:rPr>
                <w:b/>
                <w:i/>
                <w:lang w:val="sr-Cyrl-RS"/>
              </w:rPr>
            </w:pPr>
            <w:r w:rsidRPr="00902F10">
              <w:rPr>
                <w:rFonts w:ascii="Times New Roman" w:hAnsi="Times New Roman" w:cs="Times New Roman"/>
                <w:lang w:val="ru-RU"/>
              </w:rPr>
              <w:t>Вршњачке едукације  у области популационе политике</w:t>
            </w:r>
          </w:p>
        </w:tc>
        <w:tc>
          <w:tcPr>
            <w:tcW w:w="1104" w:type="pct"/>
            <w:vAlign w:val="center"/>
          </w:tcPr>
          <w:p w:rsidR="00873301" w:rsidRPr="00902F10" w:rsidRDefault="00873301" w:rsidP="000F0EC9">
            <w:pPr>
              <w:jc w:val="both"/>
              <w:rPr>
                <w:rFonts w:ascii="Times New Roman" w:hAnsi="Times New Roman" w:cs="Times New Roman"/>
                <w:lang w:val="ru-RU"/>
              </w:rPr>
            </w:pPr>
            <w:r w:rsidRPr="00902F10">
              <w:rPr>
                <w:rFonts w:ascii="Times New Roman" w:hAnsi="Times New Roman" w:cs="Times New Roman"/>
                <w:lang w:val="ru-RU"/>
              </w:rPr>
              <w:t>Локални савет за популациону политику, образовне институције, ЈЛС, АПВ, Влада РС</w:t>
            </w:r>
          </w:p>
        </w:tc>
        <w:tc>
          <w:tcPr>
            <w:tcW w:w="588" w:type="pct"/>
            <w:vAlign w:val="center"/>
          </w:tcPr>
          <w:p w:rsidR="00873301" w:rsidRPr="00902F10" w:rsidRDefault="00873301" w:rsidP="008C5B0C">
            <w:pPr>
              <w:autoSpaceDE w:val="0"/>
              <w:autoSpaceDN w:val="0"/>
              <w:adjustRightInd w:val="0"/>
              <w:spacing w:after="0"/>
              <w:rPr>
                <w:b/>
                <w:lang w:val="sr-Cyrl-RS"/>
              </w:rPr>
            </w:pPr>
            <w:r w:rsidRPr="00902F10">
              <w:rPr>
                <w:b/>
                <w:lang w:val="sr-Cyrl-RS"/>
              </w:rPr>
              <w:t>2020-2027</w:t>
            </w:r>
          </w:p>
        </w:tc>
        <w:tc>
          <w:tcPr>
            <w:tcW w:w="1047" w:type="pct"/>
            <w:vAlign w:val="center"/>
          </w:tcPr>
          <w:p w:rsidR="00873301" w:rsidRPr="00902F10" w:rsidRDefault="00873301" w:rsidP="008C5B0C">
            <w:pPr>
              <w:jc w:val="both"/>
              <w:rPr>
                <w:rFonts w:ascii="Times New Roman" w:hAnsi="Times New Roman" w:cs="Times New Roman"/>
                <w:lang w:val="sr-Cyrl-RS"/>
              </w:rPr>
            </w:pPr>
            <w:r w:rsidRPr="00902F10">
              <w:rPr>
                <w:rFonts w:ascii="Times New Roman" w:hAnsi="Times New Roman" w:cs="Times New Roman"/>
                <w:lang w:val="sr-Cyrl-RS"/>
              </w:rPr>
              <w:t>Број одржаних едукација на тему репродуктивног здравља, број едукатора, лифлети, брошуре</w:t>
            </w:r>
          </w:p>
        </w:tc>
        <w:tc>
          <w:tcPr>
            <w:tcW w:w="70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rPr>
        <w:tc>
          <w:tcPr>
            <w:tcW w:w="386" w:type="pct"/>
            <w:vAlign w:val="center"/>
          </w:tcPr>
          <w:p w:rsidR="00873301" w:rsidRPr="00A3730C" w:rsidRDefault="00873301" w:rsidP="00BA3D82">
            <w:pPr>
              <w:autoSpaceDE w:val="0"/>
              <w:autoSpaceDN w:val="0"/>
              <w:adjustRightInd w:val="0"/>
              <w:spacing w:after="0"/>
              <w:jc w:val="center"/>
              <w:rPr>
                <w:b/>
                <w:color w:val="00B050"/>
              </w:rPr>
            </w:pPr>
            <w:r>
              <w:rPr>
                <w:b/>
                <w:lang w:val="sr-Cyrl-RS"/>
              </w:rPr>
              <w:t>1.1.1.</w:t>
            </w:r>
            <w:r>
              <w:rPr>
                <w:b/>
              </w:rPr>
              <w:t>5</w:t>
            </w:r>
          </w:p>
        </w:tc>
        <w:tc>
          <w:tcPr>
            <w:tcW w:w="1174" w:type="pct"/>
            <w:vAlign w:val="center"/>
          </w:tcPr>
          <w:p w:rsidR="00873301" w:rsidRPr="00902F10" w:rsidRDefault="00873301" w:rsidP="008C5B0C">
            <w:pPr>
              <w:jc w:val="both"/>
              <w:rPr>
                <w:rFonts w:ascii="Times New Roman" w:hAnsi="Times New Roman" w:cs="Times New Roman"/>
                <w:lang w:val="ru-RU"/>
              </w:rPr>
            </w:pPr>
            <w:r w:rsidRPr="00902F10">
              <w:rPr>
                <w:rFonts w:ascii="Times New Roman" w:hAnsi="Times New Roman" w:cs="Times New Roman"/>
                <w:lang w:val="ru-RU"/>
              </w:rPr>
              <w:t>Унапређење исхране и физичке активности са циљем превенције дијабетеса</w:t>
            </w:r>
          </w:p>
        </w:tc>
        <w:tc>
          <w:tcPr>
            <w:tcW w:w="1104" w:type="pct"/>
            <w:vAlign w:val="center"/>
          </w:tcPr>
          <w:p w:rsidR="00873301" w:rsidRPr="00902F10" w:rsidRDefault="00873301" w:rsidP="000F0EC9">
            <w:pPr>
              <w:jc w:val="both"/>
              <w:rPr>
                <w:rFonts w:ascii="Times New Roman" w:hAnsi="Times New Roman" w:cs="Times New Roman"/>
                <w:lang w:val="ru-RU"/>
              </w:rPr>
            </w:pPr>
            <w:r w:rsidRPr="00902F10">
              <w:rPr>
                <w:rFonts w:ascii="Times New Roman" w:hAnsi="Times New Roman" w:cs="Times New Roman"/>
                <w:lang w:val="ru-RU"/>
              </w:rPr>
              <w:t>ЈЛС, АПВ, Влада РС, Дом здравља</w:t>
            </w:r>
          </w:p>
        </w:tc>
        <w:tc>
          <w:tcPr>
            <w:tcW w:w="588" w:type="pct"/>
            <w:vAlign w:val="center"/>
          </w:tcPr>
          <w:p w:rsidR="00873301" w:rsidRPr="00902F10" w:rsidRDefault="00873301" w:rsidP="008C5B0C">
            <w:pPr>
              <w:autoSpaceDE w:val="0"/>
              <w:autoSpaceDN w:val="0"/>
              <w:adjustRightInd w:val="0"/>
              <w:spacing w:after="0"/>
              <w:jc w:val="center"/>
              <w:rPr>
                <w:b/>
                <w:color w:val="00B050"/>
                <w:lang w:val="sr-Cyrl-RS"/>
              </w:rPr>
            </w:pPr>
            <w:r w:rsidRPr="00902F10">
              <w:rPr>
                <w:b/>
                <w:lang w:val="sr-Cyrl-RS"/>
              </w:rPr>
              <w:t>2020-2027</w:t>
            </w:r>
          </w:p>
        </w:tc>
        <w:tc>
          <w:tcPr>
            <w:tcW w:w="1047" w:type="pct"/>
            <w:vAlign w:val="center"/>
          </w:tcPr>
          <w:p w:rsidR="00873301" w:rsidRPr="00902F10" w:rsidRDefault="00873301" w:rsidP="000F0EC9">
            <w:pPr>
              <w:jc w:val="both"/>
              <w:rPr>
                <w:rFonts w:ascii="Times New Roman" w:hAnsi="Times New Roman" w:cs="Times New Roman"/>
                <w:lang w:val="sr-Cyrl-RS"/>
              </w:rPr>
            </w:pPr>
            <w:r w:rsidRPr="00902F10">
              <w:rPr>
                <w:rFonts w:ascii="Times New Roman" w:hAnsi="Times New Roman" w:cs="Times New Roman"/>
                <w:lang w:val="sr-Cyrl-RS"/>
              </w:rPr>
              <w:t>Број одржаних трибина, израда флајера и водича „здрава исхрана“</w:t>
            </w:r>
          </w:p>
        </w:tc>
        <w:tc>
          <w:tcPr>
            <w:tcW w:w="701" w:type="pct"/>
            <w:gridSpan w:val="2"/>
            <w:vAlign w:val="center"/>
          </w:tcPr>
          <w:p w:rsidR="00873301" w:rsidRPr="00423675" w:rsidRDefault="00873301" w:rsidP="00BA3D82">
            <w:pPr>
              <w:autoSpaceDE w:val="0"/>
              <w:autoSpaceDN w:val="0"/>
              <w:adjustRightInd w:val="0"/>
              <w:spacing w:after="0"/>
              <w:jc w:val="center"/>
              <w:rPr>
                <w:b/>
                <w:color w:val="00B050"/>
                <w:lang w:val="sr-Cyrl-RS"/>
              </w:rPr>
            </w:pPr>
            <w:r w:rsidRPr="00423675">
              <w:rPr>
                <w:b/>
                <w:lang w:val="sr-Cyrl-RS"/>
              </w:rPr>
              <w:t>Идејна фаза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rPr>
        <w:tc>
          <w:tcPr>
            <w:tcW w:w="386" w:type="pct"/>
            <w:vAlign w:val="center"/>
          </w:tcPr>
          <w:p w:rsidR="00873301" w:rsidRPr="00A3730C" w:rsidRDefault="00873301" w:rsidP="00BA3D82">
            <w:pPr>
              <w:autoSpaceDE w:val="0"/>
              <w:autoSpaceDN w:val="0"/>
              <w:adjustRightInd w:val="0"/>
              <w:spacing w:after="0"/>
              <w:jc w:val="center"/>
              <w:rPr>
                <w:b/>
              </w:rPr>
            </w:pPr>
            <w:r>
              <w:rPr>
                <w:b/>
                <w:lang w:val="sr-Cyrl-RS"/>
              </w:rPr>
              <w:t>1.1.1.</w:t>
            </w:r>
            <w:r>
              <w:rPr>
                <w:b/>
              </w:rPr>
              <w:t>6</w:t>
            </w:r>
          </w:p>
        </w:tc>
        <w:tc>
          <w:tcPr>
            <w:tcW w:w="1174" w:type="pct"/>
            <w:vAlign w:val="center"/>
          </w:tcPr>
          <w:p w:rsidR="00873301" w:rsidRPr="00902F10" w:rsidRDefault="00873301" w:rsidP="00873301">
            <w:pPr>
              <w:jc w:val="both"/>
              <w:rPr>
                <w:rFonts w:ascii="Times New Roman" w:hAnsi="Times New Roman" w:cs="Times New Roman"/>
                <w:lang w:val="ru-RU"/>
              </w:rPr>
            </w:pPr>
            <w:r w:rsidRPr="00902F10">
              <w:rPr>
                <w:rFonts w:ascii="Times New Roman" w:hAnsi="Times New Roman" w:cs="Times New Roman"/>
                <w:lang w:val="ru-RU"/>
              </w:rPr>
              <w:t>Организовање тр</w:t>
            </w:r>
            <w:r>
              <w:rPr>
                <w:rFonts w:ascii="Times New Roman" w:hAnsi="Times New Roman" w:cs="Times New Roman"/>
                <w:lang w:val="ru-RU"/>
              </w:rPr>
              <w:t>ибине поводом Дана борбе против</w:t>
            </w:r>
            <w:r>
              <w:rPr>
                <w:rFonts w:ascii="Times New Roman" w:hAnsi="Times New Roman" w:cs="Times New Roman"/>
                <w:lang w:val="sr-Latn-RS"/>
              </w:rPr>
              <w:t xml:space="preserve"> </w:t>
            </w:r>
            <w:r>
              <w:rPr>
                <w:rFonts w:ascii="Times New Roman" w:hAnsi="Times New Roman" w:cs="Times New Roman"/>
                <w:lang w:val="sr-Cyrl-RS"/>
              </w:rPr>
              <w:t>ХИВ/</w:t>
            </w:r>
            <w:r>
              <w:rPr>
                <w:rFonts w:ascii="Times New Roman" w:hAnsi="Times New Roman" w:cs="Times New Roman"/>
                <w:lang w:val="ru-RU"/>
              </w:rPr>
              <w:t>АИДС</w:t>
            </w:r>
            <w:r w:rsidRPr="00902F10">
              <w:rPr>
                <w:rFonts w:ascii="Times New Roman" w:hAnsi="Times New Roman" w:cs="Times New Roman"/>
                <w:lang w:val="ru-RU"/>
              </w:rPr>
              <w:t xml:space="preserve"> (1. децембар)</w:t>
            </w:r>
          </w:p>
        </w:tc>
        <w:tc>
          <w:tcPr>
            <w:tcW w:w="1104" w:type="pct"/>
            <w:vAlign w:val="center"/>
          </w:tcPr>
          <w:p w:rsidR="00873301" w:rsidRPr="00902F10" w:rsidRDefault="00873301" w:rsidP="000F0EC9">
            <w:pPr>
              <w:autoSpaceDE w:val="0"/>
              <w:autoSpaceDN w:val="0"/>
              <w:adjustRightInd w:val="0"/>
              <w:spacing w:after="0"/>
              <w:jc w:val="both"/>
              <w:rPr>
                <w:b/>
                <w:color w:val="00B050"/>
                <w:lang w:val="sr-Cyrl-RS"/>
              </w:rPr>
            </w:pPr>
            <w:r w:rsidRPr="00902F10">
              <w:rPr>
                <w:rFonts w:ascii="Times New Roman" w:hAnsi="Times New Roman" w:cs="Times New Roman"/>
                <w:lang w:val="ru-RU"/>
              </w:rPr>
              <w:t>Дом здравља, ЈЛС, НВО, ЈАЗАС, Канцеларија за младе, ПС, образовне институције</w:t>
            </w:r>
          </w:p>
        </w:tc>
        <w:tc>
          <w:tcPr>
            <w:tcW w:w="588" w:type="pct"/>
            <w:vAlign w:val="center"/>
          </w:tcPr>
          <w:p w:rsidR="00873301" w:rsidRPr="00902F10" w:rsidRDefault="00873301" w:rsidP="008C5B0C">
            <w:pPr>
              <w:autoSpaceDE w:val="0"/>
              <w:autoSpaceDN w:val="0"/>
              <w:adjustRightInd w:val="0"/>
              <w:spacing w:after="0"/>
              <w:jc w:val="center"/>
              <w:rPr>
                <w:b/>
                <w:color w:val="00B050"/>
                <w:lang w:val="sr-Cyrl-RS"/>
              </w:rPr>
            </w:pPr>
            <w:r w:rsidRPr="00902F10">
              <w:rPr>
                <w:b/>
                <w:lang w:val="sr-Cyrl-RS"/>
              </w:rPr>
              <w:t>2020-2027</w:t>
            </w:r>
          </w:p>
        </w:tc>
        <w:tc>
          <w:tcPr>
            <w:tcW w:w="1047" w:type="pct"/>
            <w:vAlign w:val="center"/>
          </w:tcPr>
          <w:p w:rsidR="00873301" w:rsidRPr="00902F10" w:rsidRDefault="00873301" w:rsidP="000F0EC9">
            <w:pPr>
              <w:jc w:val="both"/>
              <w:rPr>
                <w:rFonts w:ascii="Times New Roman" w:hAnsi="Times New Roman" w:cs="Times New Roman"/>
                <w:color w:val="FF0000"/>
                <w:lang w:val="sr-Cyrl-RS"/>
              </w:rPr>
            </w:pPr>
            <w:r w:rsidRPr="00902F10">
              <w:rPr>
                <w:rFonts w:ascii="Times New Roman" w:hAnsi="Times New Roman" w:cs="Times New Roman"/>
                <w:lang w:val="sr-Cyrl-RS"/>
              </w:rPr>
              <w:t>Број одржаних трибина, број учесника</w:t>
            </w:r>
          </w:p>
        </w:tc>
        <w:tc>
          <w:tcPr>
            <w:tcW w:w="701" w:type="pct"/>
            <w:gridSpan w:val="2"/>
            <w:vAlign w:val="center"/>
          </w:tcPr>
          <w:p w:rsidR="00873301" w:rsidRPr="00E911B6" w:rsidRDefault="00873301" w:rsidP="00BA3D82">
            <w:pPr>
              <w:autoSpaceDE w:val="0"/>
              <w:autoSpaceDN w:val="0"/>
              <w:adjustRightInd w:val="0"/>
              <w:spacing w:after="0"/>
              <w:jc w:val="center"/>
              <w:rPr>
                <w:b/>
                <w:color w:val="00B050"/>
                <w:lang w:val="sr-Cyrl-RS"/>
              </w:rPr>
            </w:pPr>
            <w:r w:rsidRPr="00E911B6">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rPr>
        <w:tc>
          <w:tcPr>
            <w:tcW w:w="386" w:type="pct"/>
            <w:vAlign w:val="center"/>
          </w:tcPr>
          <w:p w:rsidR="00873301" w:rsidRDefault="00873301" w:rsidP="00BA3D82">
            <w:pPr>
              <w:autoSpaceDE w:val="0"/>
              <w:autoSpaceDN w:val="0"/>
              <w:adjustRightInd w:val="0"/>
              <w:spacing w:after="0"/>
              <w:jc w:val="center"/>
              <w:rPr>
                <w:b/>
                <w:lang w:val="sr-Cyrl-RS"/>
              </w:rPr>
            </w:pPr>
            <w:r>
              <w:rPr>
                <w:b/>
                <w:lang w:val="sr-Cyrl-RS"/>
              </w:rPr>
              <w:t>1.1.1.7</w:t>
            </w:r>
          </w:p>
        </w:tc>
        <w:tc>
          <w:tcPr>
            <w:tcW w:w="1174" w:type="pct"/>
            <w:vAlign w:val="center"/>
          </w:tcPr>
          <w:p w:rsidR="00873301" w:rsidRPr="00902F10" w:rsidRDefault="00873301" w:rsidP="008C5B0C">
            <w:pPr>
              <w:jc w:val="both"/>
              <w:rPr>
                <w:rFonts w:ascii="Times New Roman" w:hAnsi="Times New Roman" w:cs="Times New Roman"/>
                <w:lang w:val="ru-RU"/>
              </w:rPr>
            </w:pPr>
            <w:r>
              <w:rPr>
                <w:rFonts w:ascii="Times New Roman" w:hAnsi="Times New Roman" w:cs="Times New Roman"/>
                <w:lang w:val="ru-RU"/>
              </w:rPr>
              <w:t>Подршка НВО сектору кроз едукације и промоцију мера у циљу очувања здравља</w:t>
            </w:r>
          </w:p>
        </w:tc>
        <w:tc>
          <w:tcPr>
            <w:tcW w:w="1104" w:type="pct"/>
            <w:vAlign w:val="center"/>
          </w:tcPr>
          <w:p w:rsidR="00873301" w:rsidRPr="00902F10" w:rsidRDefault="00873301" w:rsidP="000F0EC9">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Влада РС, АПВ, ЈЛС, НВО</w:t>
            </w:r>
          </w:p>
        </w:tc>
        <w:tc>
          <w:tcPr>
            <w:tcW w:w="588" w:type="pct"/>
            <w:vAlign w:val="center"/>
          </w:tcPr>
          <w:p w:rsidR="00873301" w:rsidRPr="00902F10" w:rsidRDefault="00873301" w:rsidP="008C5B0C">
            <w:pPr>
              <w:autoSpaceDE w:val="0"/>
              <w:autoSpaceDN w:val="0"/>
              <w:adjustRightInd w:val="0"/>
              <w:spacing w:after="0"/>
              <w:jc w:val="center"/>
              <w:rPr>
                <w:b/>
                <w:lang w:val="sr-Cyrl-RS"/>
              </w:rPr>
            </w:pPr>
            <w:r>
              <w:rPr>
                <w:b/>
                <w:lang w:val="sr-Cyrl-RS"/>
              </w:rPr>
              <w:t>2020-2027</w:t>
            </w:r>
          </w:p>
        </w:tc>
        <w:tc>
          <w:tcPr>
            <w:tcW w:w="1047" w:type="pct"/>
            <w:vAlign w:val="center"/>
          </w:tcPr>
          <w:p w:rsidR="00873301" w:rsidRPr="00902F10" w:rsidRDefault="00873301" w:rsidP="000F0EC9">
            <w:pPr>
              <w:jc w:val="both"/>
              <w:rPr>
                <w:rFonts w:ascii="Times New Roman" w:hAnsi="Times New Roman" w:cs="Times New Roman"/>
                <w:lang w:val="sr-Cyrl-RS"/>
              </w:rPr>
            </w:pPr>
            <w:r>
              <w:rPr>
                <w:rFonts w:ascii="Times New Roman" w:hAnsi="Times New Roman" w:cs="Times New Roman"/>
                <w:lang w:val="sr-Cyrl-RS"/>
              </w:rPr>
              <w:t>Број одржаних едукација, промотивни материјал</w:t>
            </w:r>
          </w:p>
        </w:tc>
        <w:tc>
          <w:tcPr>
            <w:tcW w:w="701" w:type="pct"/>
            <w:gridSpan w:val="2"/>
            <w:vAlign w:val="center"/>
          </w:tcPr>
          <w:p w:rsidR="00873301" w:rsidRPr="00E911B6" w:rsidRDefault="00873301" w:rsidP="00BA3D82">
            <w:pPr>
              <w:autoSpaceDE w:val="0"/>
              <w:autoSpaceDN w:val="0"/>
              <w:adjustRightInd w:val="0"/>
              <w:spacing w:after="0"/>
              <w:jc w:val="center"/>
              <w:rPr>
                <w:b/>
                <w:lang w:val="sr-Cyrl-RS"/>
              </w:rPr>
            </w:pPr>
            <w:r>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rPr>
        <w:tc>
          <w:tcPr>
            <w:tcW w:w="386" w:type="pct"/>
            <w:vAlign w:val="center"/>
          </w:tcPr>
          <w:p w:rsidR="00873301" w:rsidRDefault="00873301" w:rsidP="00BA3D82">
            <w:pPr>
              <w:autoSpaceDE w:val="0"/>
              <w:autoSpaceDN w:val="0"/>
              <w:adjustRightInd w:val="0"/>
              <w:spacing w:after="0"/>
              <w:jc w:val="center"/>
              <w:rPr>
                <w:b/>
                <w:lang w:val="sr-Cyrl-RS"/>
              </w:rPr>
            </w:pPr>
            <w:r>
              <w:rPr>
                <w:b/>
                <w:lang w:val="sr-Cyrl-RS"/>
              </w:rPr>
              <w:t>1.1.1.8</w:t>
            </w:r>
          </w:p>
        </w:tc>
        <w:tc>
          <w:tcPr>
            <w:tcW w:w="1174" w:type="pct"/>
            <w:vAlign w:val="center"/>
          </w:tcPr>
          <w:p w:rsidR="00873301" w:rsidRDefault="00873301" w:rsidP="008C5B0C">
            <w:pPr>
              <w:jc w:val="both"/>
              <w:rPr>
                <w:rFonts w:ascii="Times New Roman" w:hAnsi="Times New Roman" w:cs="Times New Roman"/>
                <w:lang w:val="ru-RU"/>
              </w:rPr>
            </w:pPr>
            <w:r>
              <w:rPr>
                <w:rFonts w:ascii="Times New Roman" w:hAnsi="Times New Roman" w:cs="Times New Roman"/>
                <w:lang w:val="ru-RU"/>
              </w:rPr>
              <w:t xml:space="preserve">Изградња капела у насељеним местима општине </w:t>
            </w:r>
          </w:p>
        </w:tc>
        <w:tc>
          <w:tcPr>
            <w:tcW w:w="1104" w:type="pct"/>
            <w:vAlign w:val="center"/>
          </w:tcPr>
          <w:p w:rsidR="00873301" w:rsidRDefault="00873301" w:rsidP="000F0EC9">
            <w:pPr>
              <w:autoSpaceDE w:val="0"/>
              <w:autoSpaceDN w:val="0"/>
              <w:adjustRightInd w:val="0"/>
              <w:spacing w:after="0"/>
              <w:jc w:val="both"/>
              <w:rPr>
                <w:rFonts w:ascii="Times New Roman" w:hAnsi="Times New Roman" w:cs="Times New Roman"/>
                <w:lang w:val="ru-RU"/>
              </w:rPr>
            </w:pPr>
            <w:r>
              <w:rPr>
                <w:rFonts w:ascii="Times New Roman" w:hAnsi="Times New Roman" w:cs="Times New Roman"/>
                <w:lang w:val="ru-RU"/>
              </w:rPr>
              <w:t>Влада РС, АПВ, Црквене заједнице, ЈЛС</w:t>
            </w:r>
          </w:p>
        </w:tc>
        <w:tc>
          <w:tcPr>
            <w:tcW w:w="588" w:type="pct"/>
            <w:vAlign w:val="center"/>
          </w:tcPr>
          <w:p w:rsidR="00873301" w:rsidRDefault="00873301" w:rsidP="008C5B0C">
            <w:pPr>
              <w:autoSpaceDE w:val="0"/>
              <w:autoSpaceDN w:val="0"/>
              <w:adjustRightInd w:val="0"/>
              <w:spacing w:after="0"/>
              <w:jc w:val="center"/>
              <w:rPr>
                <w:b/>
                <w:lang w:val="sr-Cyrl-RS"/>
              </w:rPr>
            </w:pPr>
            <w:r>
              <w:rPr>
                <w:b/>
                <w:lang w:val="sr-Cyrl-RS"/>
              </w:rPr>
              <w:t>2020-2027</w:t>
            </w:r>
          </w:p>
        </w:tc>
        <w:tc>
          <w:tcPr>
            <w:tcW w:w="1047" w:type="pct"/>
            <w:vAlign w:val="center"/>
          </w:tcPr>
          <w:p w:rsidR="00873301" w:rsidRDefault="00873301" w:rsidP="00873301">
            <w:pPr>
              <w:jc w:val="both"/>
              <w:rPr>
                <w:rFonts w:ascii="Times New Roman" w:hAnsi="Times New Roman" w:cs="Times New Roman"/>
                <w:lang w:val="sr-Cyrl-RS"/>
              </w:rPr>
            </w:pPr>
            <w:r>
              <w:rPr>
                <w:rFonts w:ascii="Times New Roman" w:hAnsi="Times New Roman" w:cs="Times New Roman"/>
                <w:lang w:val="sr-Cyrl-RS"/>
              </w:rPr>
              <w:t>Изграђене капеле</w:t>
            </w:r>
          </w:p>
        </w:tc>
        <w:tc>
          <w:tcPr>
            <w:tcW w:w="701" w:type="pct"/>
            <w:gridSpan w:val="2"/>
            <w:vAlign w:val="center"/>
          </w:tcPr>
          <w:p w:rsidR="00873301" w:rsidRDefault="00873301" w:rsidP="00BA3D82">
            <w:pPr>
              <w:autoSpaceDE w:val="0"/>
              <w:autoSpaceDN w:val="0"/>
              <w:adjustRightInd w:val="0"/>
              <w:spacing w:after="0"/>
              <w:jc w:val="center"/>
              <w:rPr>
                <w:b/>
                <w:lang w:val="sr-Cyrl-RS"/>
              </w:rPr>
            </w:pPr>
            <w:r>
              <w:rPr>
                <w:b/>
                <w:lang w:val="sr-Cyrl-RS"/>
              </w:rPr>
              <w:t>У току</w:t>
            </w:r>
          </w:p>
        </w:tc>
      </w:tr>
    </w:tbl>
    <w:p w:rsidR="00A3730C" w:rsidRDefault="00A3730C" w:rsidP="00803E51">
      <w:pPr>
        <w:rPr>
          <w:rFonts w:ascii="Times New Roman" w:hAnsi="Times New Roman" w:cs="Times New Roman"/>
          <w:color w:val="FF0000"/>
          <w:sz w:val="24"/>
          <w:szCs w:val="24"/>
          <w:lang w:val="ru-RU"/>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9594"/>
        <w:tblLook w:val="04A0" w:firstRow="1" w:lastRow="0" w:firstColumn="1" w:lastColumn="0" w:noHBand="0" w:noVBand="1"/>
      </w:tblPr>
      <w:tblGrid>
        <w:gridCol w:w="941"/>
        <w:gridCol w:w="2854"/>
        <w:gridCol w:w="2684"/>
        <w:gridCol w:w="1281"/>
        <w:gridCol w:w="2694"/>
        <w:gridCol w:w="1702"/>
      </w:tblGrid>
      <w:tr w:rsidR="000F0EC9" w:rsidRPr="00873301" w:rsidTr="00873301">
        <w:trPr>
          <w:trHeight w:val="20"/>
        </w:trPr>
        <w:tc>
          <w:tcPr>
            <w:tcW w:w="5000" w:type="pct"/>
            <w:gridSpan w:val="6"/>
            <w:shd w:val="clear" w:color="auto" w:fill="D99594"/>
          </w:tcPr>
          <w:p w:rsidR="000F0EC9" w:rsidRPr="00902F10" w:rsidRDefault="00423675" w:rsidP="00A05E43">
            <w:pPr>
              <w:spacing w:before="60" w:after="60"/>
              <w:jc w:val="both"/>
              <w:rPr>
                <w:b/>
                <w:lang w:val="sr-Cyrl-RS"/>
              </w:rPr>
            </w:pPr>
            <w:r>
              <w:rPr>
                <w:b/>
                <w:lang w:val="sr-Cyrl-RS"/>
              </w:rPr>
              <w:t>1.2</w:t>
            </w:r>
            <w:r w:rsidR="000F0EC9" w:rsidRPr="00902F10">
              <w:rPr>
                <w:b/>
                <w:lang w:val="sr-Cyrl-RS"/>
              </w:rPr>
              <w:t xml:space="preserve">. Стратешки циљ: </w:t>
            </w:r>
            <w:r w:rsidR="00A05E43" w:rsidRPr="00902F10">
              <w:rPr>
                <w:rFonts w:ascii="Times New Roman" w:hAnsi="Times New Roman" w:cs="Times New Roman"/>
                <w:lang w:val="ru-RU"/>
              </w:rPr>
              <w:t xml:space="preserve">Модернизација и подизање квалитета услуга </w:t>
            </w:r>
          </w:p>
        </w:tc>
      </w:tr>
      <w:tr w:rsidR="000F0EC9" w:rsidRPr="00873301"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5000" w:type="pct"/>
            <w:gridSpan w:val="6"/>
            <w:shd w:val="clear" w:color="auto" w:fill="FFFF00"/>
          </w:tcPr>
          <w:p w:rsidR="000F0EC9" w:rsidRPr="00902F10" w:rsidRDefault="00423675" w:rsidP="00DE277C">
            <w:pPr>
              <w:autoSpaceDE w:val="0"/>
              <w:autoSpaceDN w:val="0"/>
              <w:adjustRightInd w:val="0"/>
              <w:spacing w:after="0"/>
              <w:rPr>
                <w:b/>
                <w:lang w:val="sr-Cyrl-RS"/>
              </w:rPr>
            </w:pPr>
            <w:r>
              <w:rPr>
                <w:b/>
                <w:lang w:val="sr-Cyrl-RS"/>
              </w:rPr>
              <w:t>1.2.1</w:t>
            </w:r>
            <w:r w:rsidR="000F0EC9" w:rsidRPr="00902F10">
              <w:rPr>
                <w:b/>
                <w:lang w:val="sr-Cyrl-RS"/>
              </w:rPr>
              <w:t xml:space="preserve">  Програм: </w:t>
            </w:r>
            <w:r w:rsidR="00DE277C">
              <w:rPr>
                <w:rFonts w:ascii="Times New Roman" w:hAnsi="Times New Roman" w:cs="Times New Roman"/>
                <w:lang w:val="ru-RU"/>
              </w:rPr>
              <w:t>Унапређење рада институција и установа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387"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Број</w:t>
            </w:r>
          </w:p>
          <w:p w:rsidR="00873301" w:rsidRPr="00902F10" w:rsidRDefault="00873301" w:rsidP="00BA3D82">
            <w:pPr>
              <w:autoSpaceDE w:val="0"/>
              <w:autoSpaceDN w:val="0"/>
              <w:adjustRightInd w:val="0"/>
              <w:spacing w:after="0"/>
              <w:jc w:val="center"/>
              <w:rPr>
                <w:b/>
                <w:lang w:val="sr-Cyrl-RS" w:bidi="en-US"/>
              </w:rPr>
            </w:pPr>
          </w:p>
        </w:tc>
        <w:tc>
          <w:tcPr>
            <w:tcW w:w="1174"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Пројекат/Активност(и)</w:t>
            </w:r>
          </w:p>
        </w:tc>
        <w:tc>
          <w:tcPr>
            <w:tcW w:w="1104"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Партнери</w:t>
            </w:r>
          </w:p>
        </w:tc>
        <w:tc>
          <w:tcPr>
            <w:tcW w:w="527"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Временски оквир</w:t>
            </w:r>
          </w:p>
        </w:tc>
        <w:tc>
          <w:tcPr>
            <w:tcW w:w="1108"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Индикатори</w:t>
            </w:r>
          </w:p>
        </w:tc>
        <w:tc>
          <w:tcPr>
            <w:tcW w:w="700"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bidi="en-US"/>
              </w:rPr>
              <w:t>Статус</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215"/>
        </w:trPr>
        <w:tc>
          <w:tcPr>
            <w:tcW w:w="387" w:type="pct"/>
            <w:vAlign w:val="center"/>
          </w:tcPr>
          <w:p w:rsidR="00873301" w:rsidRPr="00902F10" w:rsidRDefault="00873301" w:rsidP="00BA3D82">
            <w:pPr>
              <w:autoSpaceDE w:val="0"/>
              <w:autoSpaceDN w:val="0"/>
              <w:adjustRightInd w:val="0"/>
              <w:spacing w:after="0"/>
              <w:jc w:val="center"/>
              <w:rPr>
                <w:b/>
                <w:lang w:val="sr-Cyrl-RS"/>
              </w:rPr>
            </w:pPr>
            <w:r>
              <w:rPr>
                <w:b/>
                <w:lang w:val="sr-Cyrl-RS"/>
              </w:rPr>
              <w:t>1.2.1.1</w:t>
            </w:r>
          </w:p>
        </w:tc>
        <w:tc>
          <w:tcPr>
            <w:tcW w:w="1174"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Модернизација опреме Дома здравља(набавка ЕКГ-а у амбулантама</w:t>
            </w:r>
            <w:r>
              <w:rPr>
                <w:rFonts w:ascii="Times New Roman" w:hAnsi="Times New Roman" w:cs="Times New Roman"/>
                <w:lang w:val="ru-RU"/>
              </w:rPr>
              <w:t>, санитетског возила</w:t>
            </w:r>
            <w:r w:rsidRPr="00902F10">
              <w:rPr>
                <w:rFonts w:ascii="Times New Roman" w:hAnsi="Times New Roman" w:cs="Times New Roman"/>
                <w:lang w:val="ru-RU"/>
              </w:rPr>
              <w:t>)</w:t>
            </w:r>
          </w:p>
        </w:tc>
        <w:tc>
          <w:tcPr>
            <w:tcW w:w="1104"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ЈЛС, Дом здравља Житиште</w:t>
            </w:r>
          </w:p>
        </w:tc>
        <w:tc>
          <w:tcPr>
            <w:tcW w:w="527"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tc>
        <w:tc>
          <w:tcPr>
            <w:tcW w:w="1108" w:type="pct"/>
            <w:vAlign w:val="center"/>
          </w:tcPr>
          <w:p w:rsidR="00873301" w:rsidRPr="00902F10" w:rsidRDefault="00873301" w:rsidP="00BA3D82">
            <w:pPr>
              <w:jc w:val="both"/>
              <w:rPr>
                <w:rFonts w:ascii="Times New Roman" w:hAnsi="Times New Roman" w:cs="Times New Roman"/>
                <w:lang w:val="sr-Cyrl-RS"/>
              </w:rPr>
            </w:pPr>
            <w:r w:rsidRPr="00902F10">
              <w:rPr>
                <w:rFonts w:ascii="Times New Roman" w:hAnsi="Times New Roman" w:cs="Times New Roman"/>
                <w:lang w:val="sr-Cyrl-RS"/>
              </w:rPr>
              <w:t>Набавка ЕКГ-а, број прегледа</w:t>
            </w:r>
          </w:p>
        </w:tc>
        <w:tc>
          <w:tcPr>
            <w:tcW w:w="700"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Идејна фаза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Pr="00902F10" w:rsidRDefault="00873301" w:rsidP="00BA3D82">
            <w:pPr>
              <w:autoSpaceDE w:val="0"/>
              <w:autoSpaceDN w:val="0"/>
              <w:adjustRightInd w:val="0"/>
              <w:spacing w:after="0"/>
              <w:jc w:val="center"/>
              <w:rPr>
                <w:b/>
                <w:lang w:val="sr-Cyrl-RS"/>
              </w:rPr>
            </w:pPr>
            <w:r>
              <w:rPr>
                <w:b/>
                <w:lang w:val="sr-Cyrl-RS"/>
              </w:rPr>
              <w:t>1.2.1.2</w:t>
            </w:r>
          </w:p>
        </w:tc>
        <w:tc>
          <w:tcPr>
            <w:tcW w:w="1174" w:type="pct"/>
            <w:vAlign w:val="center"/>
          </w:tcPr>
          <w:p w:rsidR="00873301" w:rsidRPr="00902F10" w:rsidRDefault="00873301" w:rsidP="00873301">
            <w:pPr>
              <w:jc w:val="both"/>
              <w:rPr>
                <w:rFonts w:ascii="Times New Roman" w:hAnsi="Times New Roman" w:cs="Times New Roman"/>
                <w:color w:val="FF0000"/>
                <w:lang w:val="ru-RU"/>
              </w:rPr>
            </w:pPr>
            <w:r w:rsidRPr="00902F10">
              <w:rPr>
                <w:rFonts w:ascii="Times New Roman" w:hAnsi="Times New Roman" w:cs="Times New Roman"/>
                <w:lang w:val="ru-RU"/>
              </w:rPr>
              <w:t xml:space="preserve">Ангажовање </w:t>
            </w:r>
            <w:r>
              <w:rPr>
                <w:rFonts w:ascii="Times New Roman" w:hAnsi="Times New Roman" w:cs="Times New Roman"/>
                <w:lang w:val="ru-RU"/>
              </w:rPr>
              <w:t xml:space="preserve">специјалиста </w:t>
            </w:r>
            <w:r w:rsidRPr="00902F10">
              <w:rPr>
                <w:rFonts w:ascii="Times New Roman" w:hAnsi="Times New Roman" w:cs="Times New Roman"/>
                <w:lang w:val="ru-RU"/>
              </w:rPr>
              <w:t xml:space="preserve"> у</w:t>
            </w:r>
            <w:r>
              <w:rPr>
                <w:rFonts w:ascii="Times New Roman" w:hAnsi="Times New Roman" w:cs="Times New Roman"/>
                <w:lang w:val="ru-RU"/>
              </w:rPr>
              <w:t xml:space="preserve"> Дому</w:t>
            </w:r>
            <w:r w:rsidRPr="00902F10">
              <w:rPr>
                <w:rFonts w:ascii="Times New Roman" w:hAnsi="Times New Roman" w:cs="Times New Roman"/>
                <w:lang w:val="ru-RU"/>
              </w:rPr>
              <w:t xml:space="preserve"> здравља </w:t>
            </w:r>
          </w:p>
        </w:tc>
        <w:tc>
          <w:tcPr>
            <w:tcW w:w="1104"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Дом здравља, ЈЛС, Влада РС, АПВ</w:t>
            </w:r>
          </w:p>
        </w:tc>
        <w:tc>
          <w:tcPr>
            <w:tcW w:w="527"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tc>
        <w:tc>
          <w:tcPr>
            <w:tcW w:w="1108" w:type="pct"/>
            <w:vAlign w:val="center"/>
          </w:tcPr>
          <w:p w:rsidR="00873301" w:rsidRPr="00902F10" w:rsidRDefault="00873301" w:rsidP="00BA3D82">
            <w:pPr>
              <w:jc w:val="both"/>
              <w:rPr>
                <w:rFonts w:ascii="Times New Roman" w:hAnsi="Times New Roman" w:cs="Times New Roman"/>
                <w:lang w:val="sr-Cyrl-RS"/>
              </w:rPr>
            </w:pPr>
            <w:r w:rsidRPr="00902F10">
              <w:rPr>
                <w:rFonts w:ascii="Times New Roman" w:hAnsi="Times New Roman" w:cs="Times New Roman"/>
                <w:lang w:val="sr-Cyrl-RS"/>
              </w:rPr>
              <w:t>Ангажовано особље, број обављених прегледа</w:t>
            </w:r>
          </w:p>
        </w:tc>
        <w:tc>
          <w:tcPr>
            <w:tcW w:w="700"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Default="00873301" w:rsidP="00BA3D82">
            <w:pPr>
              <w:autoSpaceDE w:val="0"/>
              <w:autoSpaceDN w:val="0"/>
              <w:adjustRightInd w:val="0"/>
              <w:spacing w:after="0"/>
              <w:jc w:val="center"/>
              <w:rPr>
                <w:b/>
                <w:lang w:val="sr-Cyrl-RS"/>
              </w:rPr>
            </w:pPr>
            <w:r>
              <w:rPr>
                <w:b/>
                <w:lang w:val="sr-Cyrl-RS"/>
              </w:rPr>
              <w:t>1.2.1.3</w:t>
            </w:r>
          </w:p>
        </w:tc>
        <w:tc>
          <w:tcPr>
            <w:tcW w:w="1174" w:type="pct"/>
            <w:vAlign w:val="center"/>
          </w:tcPr>
          <w:p w:rsidR="00873301" w:rsidRPr="00902F10" w:rsidRDefault="00873301" w:rsidP="00BA3D82">
            <w:pPr>
              <w:jc w:val="both"/>
              <w:rPr>
                <w:rFonts w:ascii="Times New Roman" w:hAnsi="Times New Roman" w:cs="Times New Roman"/>
                <w:lang w:val="ru-RU"/>
              </w:rPr>
            </w:pPr>
            <w:r>
              <w:rPr>
                <w:rFonts w:ascii="Times New Roman" w:hAnsi="Times New Roman" w:cs="Times New Roman"/>
                <w:lang w:val="ru-RU"/>
              </w:rPr>
              <w:t xml:space="preserve">Формирање јединственог управног места </w:t>
            </w:r>
          </w:p>
        </w:tc>
        <w:tc>
          <w:tcPr>
            <w:tcW w:w="1104" w:type="pct"/>
            <w:vAlign w:val="center"/>
          </w:tcPr>
          <w:p w:rsidR="00873301" w:rsidRPr="00902F10" w:rsidRDefault="00873301" w:rsidP="00BA3D82">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7" w:type="pct"/>
            <w:vAlign w:val="center"/>
          </w:tcPr>
          <w:p w:rsidR="00873301" w:rsidRPr="00902F10" w:rsidRDefault="00873301" w:rsidP="00BA3D82">
            <w:pPr>
              <w:autoSpaceDE w:val="0"/>
              <w:autoSpaceDN w:val="0"/>
              <w:adjustRightInd w:val="0"/>
              <w:spacing w:after="0"/>
              <w:jc w:val="center"/>
              <w:rPr>
                <w:b/>
                <w:lang w:val="sr-Cyrl-RS"/>
              </w:rPr>
            </w:pPr>
            <w:r>
              <w:rPr>
                <w:b/>
                <w:lang w:val="sr-Cyrl-RS"/>
              </w:rPr>
              <w:t>2020-2027</w:t>
            </w:r>
          </w:p>
        </w:tc>
        <w:tc>
          <w:tcPr>
            <w:tcW w:w="1108" w:type="pct"/>
            <w:vAlign w:val="center"/>
          </w:tcPr>
          <w:p w:rsidR="00873301" w:rsidRPr="00902F10" w:rsidRDefault="00873301" w:rsidP="00BA3D82">
            <w:pPr>
              <w:jc w:val="both"/>
              <w:rPr>
                <w:rFonts w:ascii="Times New Roman" w:hAnsi="Times New Roman" w:cs="Times New Roman"/>
                <w:lang w:val="sr-Cyrl-RS"/>
              </w:rPr>
            </w:pPr>
            <w:r>
              <w:rPr>
                <w:rFonts w:ascii="Times New Roman" w:hAnsi="Times New Roman" w:cs="Times New Roman"/>
                <w:lang w:val="sr-Cyrl-RS"/>
              </w:rPr>
              <w:t>Формирано јединствено управно место</w:t>
            </w:r>
          </w:p>
        </w:tc>
        <w:tc>
          <w:tcPr>
            <w:tcW w:w="700" w:type="pct"/>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Default="00873301" w:rsidP="00BA3D82">
            <w:pPr>
              <w:autoSpaceDE w:val="0"/>
              <w:autoSpaceDN w:val="0"/>
              <w:adjustRightInd w:val="0"/>
              <w:spacing w:after="0"/>
              <w:jc w:val="center"/>
              <w:rPr>
                <w:b/>
                <w:lang w:val="sr-Cyrl-RS"/>
              </w:rPr>
            </w:pPr>
            <w:r>
              <w:rPr>
                <w:b/>
                <w:lang w:val="sr-Cyrl-RS"/>
              </w:rPr>
              <w:t>1.2.1.4</w:t>
            </w:r>
          </w:p>
        </w:tc>
        <w:tc>
          <w:tcPr>
            <w:tcW w:w="1174" w:type="pct"/>
            <w:vAlign w:val="center"/>
          </w:tcPr>
          <w:p w:rsidR="00873301" w:rsidRDefault="00873301" w:rsidP="00BA3D82">
            <w:pPr>
              <w:jc w:val="both"/>
              <w:rPr>
                <w:rFonts w:ascii="Times New Roman" w:hAnsi="Times New Roman" w:cs="Times New Roman"/>
                <w:lang w:val="ru-RU"/>
              </w:rPr>
            </w:pPr>
            <w:r>
              <w:rPr>
                <w:rFonts w:ascii="Times New Roman" w:hAnsi="Times New Roman" w:cs="Times New Roman"/>
                <w:lang w:val="ru-RU"/>
              </w:rPr>
              <w:t>Санација Дома културе у Честерегу</w:t>
            </w:r>
          </w:p>
        </w:tc>
        <w:tc>
          <w:tcPr>
            <w:tcW w:w="1104" w:type="pct"/>
            <w:vAlign w:val="center"/>
          </w:tcPr>
          <w:p w:rsidR="00873301" w:rsidRDefault="00873301" w:rsidP="00BA3D82">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7" w:type="pct"/>
            <w:vAlign w:val="center"/>
          </w:tcPr>
          <w:p w:rsidR="00873301" w:rsidRDefault="00873301" w:rsidP="00BA3D82">
            <w:pPr>
              <w:autoSpaceDE w:val="0"/>
              <w:autoSpaceDN w:val="0"/>
              <w:adjustRightInd w:val="0"/>
              <w:spacing w:after="0"/>
              <w:jc w:val="center"/>
              <w:rPr>
                <w:b/>
                <w:lang w:val="sr-Cyrl-RS"/>
              </w:rPr>
            </w:pPr>
            <w:r>
              <w:rPr>
                <w:b/>
                <w:lang w:val="sr-Cyrl-RS"/>
              </w:rPr>
              <w:t>2020-2027</w:t>
            </w:r>
          </w:p>
        </w:tc>
        <w:tc>
          <w:tcPr>
            <w:tcW w:w="1108" w:type="pct"/>
            <w:vAlign w:val="center"/>
          </w:tcPr>
          <w:p w:rsidR="00873301" w:rsidRDefault="00873301" w:rsidP="00BA3D82">
            <w:pPr>
              <w:jc w:val="both"/>
              <w:rPr>
                <w:rFonts w:ascii="Times New Roman" w:hAnsi="Times New Roman" w:cs="Times New Roman"/>
                <w:lang w:val="sr-Cyrl-RS"/>
              </w:rPr>
            </w:pPr>
            <w:r>
              <w:rPr>
                <w:rFonts w:ascii="Times New Roman" w:hAnsi="Times New Roman" w:cs="Times New Roman"/>
                <w:lang w:val="sr-Cyrl-RS"/>
              </w:rPr>
              <w:t>Опремљен Дом културе</w:t>
            </w:r>
          </w:p>
        </w:tc>
        <w:tc>
          <w:tcPr>
            <w:tcW w:w="700" w:type="pct"/>
            <w:vAlign w:val="center"/>
          </w:tcPr>
          <w:p w:rsidR="00873301" w:rsidRDefault="00873301" w:rsidP="00BA3D82">
            <w:pPr>
              <w:autoSpaceDE w:val="0"/>
              <w:autoSpaceDN w:val="0"/>
              <w:adjustRightInd w:val="0"/>
              <w:spacing w:after="0"/>
              <w:jc w:val="center"/>
              <w:rPr>
                <w:b/>
                <w:lang w:val="sr-Cyrl-RS"/>
              </w:rPr>
            </w:pPr>
            <w:r>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Default="00873301" w:rsidP="00BA3D82">
            <w:pPr>
              <w:autoSpaceDE w:val="0"/>
              <w:autoSpaceDN w:val="0"/>
              <w:adjustRightInd w:val="0"/>
              <w:spacing w:after="0"/>
              <w:jc w:val="center"/>
              <w:rPr>
                <w:b/>
                <w:lang w:val="sr-Cyrl-RS"/>
              </w:rPr>
            </w:pPr>
            <w:r>
              <w:rPr>
                <w:b/>
                <w:lang w:val="sr-Cyrl-RS"/>
              </w:rPr>
              <w:t xml:space="preserve">1.2.1.5 </w:t>
            </w:r>
          </w:p>
        </w:tc>
        <w:tc>
          <w:tcPr>
            <w:tcW w:w="1174" w:type="pct"/>
            <w:vAlign w:val="center"/>
          </w:tcPr>
          <w:p w:rsidR="00873301" w:rsidRDefault="00873301" w:rsidP="00BA3D82">
            <w:pPr>
              <w:jc w:val="both"/>
              <w:rPr>
                <w:rFonts w:ascii="Times New Roman" w:hAnsi="Times New Roman" w:cs="Times New Roman"/>
                <w:lang w:val="ru-RU"/>
              </w:rPr>
            </w:pPr>
            <w:r>
              <w:rPr>
                <w:rFonts w:ascii="Times New Roman" w:hAnsi="Times New Roman" w:cs="Times New Roman"/>
                <w:lang w:val="ru-RU"/>
              </w:rPr>
              <w:t>Санација Дома културе у Равном Тополовцу</w:t>
            </w:r>
          </w:p>
        </w:tc>
        <w:tc>
          <w:tcPr>
            <w:tcW w:w="1104" w:type="pct"/>
            <w:vAlign w:val="center"/>
          </w:tcPr>
          <w:p w:rsidR="00873301" w:rsidRDefault="00873301" w:rsidP="00BA3D82">
            <w:pPr>
              <w:jc w:val="both"/>
              <w:rPr>
                <w:rFonts w:ascii="Times New Roman" w:hAnsi="Times New Roman" w:cs="Times New Roman"/>
                <w:lang w:val="ru-RU"/>
              </w:rPr>
            </w:pPr>
            <w:r>
              <w:rPr>
                <w:rFonts w:ascii="Times New Roman" w:hAnsi="Times New Roman" w:cs="Times New Roman"/>
                <w:lang w:val="ru-RU"/>
              </w:rPr>
              <w:t>Влада</w:t>
            </w:r>
          </w:p>
          <w:p w:rsidR="00873301" w:rsidRDefault="00873301" w:rsidP="00BA3D82">
            <w:pPr>
              <w:jc w:val="both"/>
              <w:rPr>
                <w:rFonts w:ascii="Times New Roman" w:hAnsi="Times New Roman" w:cs="Times New Roman"/>
                <w:lang w:val="ru-RU"/>
              </w:rPr>
            </w:pPr>
            <w:r>
              <w:rPr>
                <w:rFonts w:ascii="Times New Roman" w:hAnsi="Times New Roman" w:cs="Times New Roman"/>
                <w:lang w:val="ru-RU"/>
              </w:rPr>
              <w:t xml:space="preserve"> РС, АПВ, ЈЛС</w:t>
            </w:r>
          </w:p>
        </w:tc>
        <w:tc>
          <w:tcPr>
            <w:tcW w:w="527" w:type="pct"/>
            <w:vAlign w:val="center"/>
          </w:tcPr>
          <w:p w:rsidR="00873301" w:rsidRDefault="00873301" w:rsidP="00BA3D82">
            <w:pPr>
              <w:autoSpaceDE w:val="0"/>
              <w:autoSpaceDN w:val="0"/>
              <w:adjustRightInd w:val="0"/>
              <w:spacing w:after="0"/>
              <w:jc w:val="center"/>
              <w:rPr>
                <w:b/>
                <w:lang w:val="sr-Cyrl-RS"/>
              </w:rPr>
            </w:pPr>
            <w:r>
              <w:rPr>
                <w:b/>
                <w:lang w:val="sr-Cyrl-RS"/>
              </w:rPr>
              <w:t>2020-2027</w:t>
            </w:r>
          </w:p>
        </w:tc>
        <w:tc>
          <w:tcPr>
            <w:tcW w:w="1108" w:type="pct"/>
            <w:vAlign w:val="center"/>
          </w:tcPr>
          <w:p w:rsidR="00873301" w:rsidRDefault="00873301" w:rsidP="00BA3D82">
            <w:pPr>
              <w:jc w:val="both"/>
              <w:rPr>
                <w:rFonts w:ascii="Times New Roman" w:hAnsi="Times New Roman" w:cs="Times New Roman"/>
                <w:lang w:val="sr-Cyrl-RS"/>
              </w:rPr>
            </w:pPr>
            <w:r>
              <w:rPr>
                <w:rFonts w:ascii="Times New Roman" w:hAnsi="Times New Roman" w:cs="Times New Roman"/>
                <w:lang w:val="sr-Cyrl-RS"/>
              </w:rPr>
              <w:t>Опремљен Дом културе</w:t>
            </w:r>
          </w:p>
        </w:tc>
        <w:tc>
          <w:tcPr>
            <w:tcW w:w="700" w:type="pct"/>
            <w:vAlign w:val="center"/>
          </w:tcPr>
          <w:p w:rsidR="00873301" w:rsidRDefault="00873301" w:rsidP="00BA3D82">
            <w:pPr>
              <w:autoSpaceDE w:val="0"/>
              <w:autoSpaceDN w:val="0"/>
              <w:adjustRightInd w:val="0"/>
              <w:spacing w:after="0"/>
              <w:jc w:val="center"/>
              <w:rPr>
                <w:b/>
                <w:lang w:val="sr-Cyrl-RS"/>
              </w:rPr>
            </w:pPr>
            <w:r>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Default="00873301" w:rsidP="005510AC">
            <w:pPr>
              <w:autoSpaceDE w:val="0"/>
              <w:autoSpaceDN w:val="0"/>
              <w:adjustRightInd w:val="0"/>
              <w:spacing w:after="0"/>
              <w:jc w:val="center"/>
              <w:rPr>
                <w:b/>
                <w:lang w:val="sr-Cyrl-RS"/>
              </w:rPr>
            </w:pPr>
            <w:r>
              <w:rPr>
                <w:b/>
                <w:lang w:val="sr-Cyrl-RS"/>
              </w:rPr>
              <w:t xml:space="preserve">1.2.1.6 </w:t>
            </w:r>
          </w:p>
        </w:tc>
        <w:tc>
          <w:tcPr>
            <w:tcW w:w="1174" w:type="pct"/>
            <w:vAlign w:val="center"/>
          </w:tcPr>
          <w:p w:rsidR="00873301" w:rsidRDefault="00873301" w:rsidP="005510AC">
            <w:pPr>
              <w:jc w:val="both"/>
              <w:rPr>
                <w:rFonts w:ascii="Times New Roman" w:hAnsi="Times New Roman" w:cs="Times New Roman"/>
                <w:lang w:val="ru-RU"/>
              </w:rPr>
            </w:pPr>
            <w:r>
              <w:rPr>
                <w:rFonts w:ascii="Times New Roman" w:hAnsi="Times New Roman" w:cs="Times New Roman"/>
                <w:lang w:val="ru-RU"/>
              </w:rPr>
              <w:t>Изградња пијаце у Житишту и уређење продајних места у насељеним местима општине</w:t>
            </w:r>
          </w:p>
        </w:tc>
        <w:tc>
          <w:tcPr>
            <w:tcW w:w="1104" w:type="pct"/>
            <w:vAlign w:val="center"/>
          </w:tcPr>
          <w:p w:rsidR="00873301" w:rsidRDefault="00873301" w:rsidP="005510AC">
            <w:pPr>
              <w:jc w:val="both"/>
              <w:rPr>
                <w:rFonts w:ascii="Times New Roman" w:hAnsi="Times New Roman" w:cs="Times New Roman"/>
                <w:lang w:val="ru-RU"/>
              </w:rPr>
            </w:pPr>
            <w:r>
              <w:rPr>
                <w:rFonts w:ascii="Times New Roman" w:hAnsi="Times New Roman" w:cs="Times New Roman"/>
                <w:lang w:val="ru-RU"/>
              </w:rPr>
              <w:t>Влада</w:t>
            </w:r>
          </w:p>
          <w:p w:rsidR="00873301" w:rsidRDefault="00873301" w:rsidP="005510AC">
            <w:pPr>
              <w:jc w:val="both"/>
              <w:rPr>
                <w:rFonts w:ascii="Times New Roman" w:hAnsi="Times New Roman" w:cs="Times New Roman"/>
                <w:lang w:val="ru-RU"/>
              </w:rPr>
            </w:pPr>
            <w:r>
              <w:rPr>
                <w:rFonts w:ascii="Times New Roman" w:hAnsi="Times New Roman" w:cs="Times New Roman"/>
                <w:lang w:val="ru-RU"/>
              </w:rPr>
              <w:t xml:space="preserve"> РС, АПВ, ЈЛС</w:t>
            </w:r>
          </w:p>
        </w:tc>
        <w:tc>
          <w:tcPr>
            <w:tcW w:w="527" w:type="pct"/>
            <w:vAlign w:val="center"/>
          </w:tcPr>
          <w:p w:rsidR="00873301" w:rsidRDefault="00873301" w:rsidP="005510AC">
            <w:pPr>
              <w:autoSpaceDE w:val="0"/>
              <w:autoSpaceDN w:val="0"/>
              <w:adjustRightInd w:val="0"/>
              <w:spacing w:after="0"/>
              <w:jc w:val="center"/>
              <w:rPr>
                <w:b/>
                <w:lang w:val="sr-Cyrl-RS"/>
              </w:rPr>
            </w:pPr>
            <w:r>
              <w:rPr>
                <w:b/>
                <w:lang w:val="sr-Cyrl-RS"/>
              </w:rPr>
              <w:t>2020-2027</w:t>
            </w:r>
          </w:p>
        </w:tc>
        <w:tc>
          <w:tcPr>
            <w:tcW w:w="1108" w:type="pct"/>
            <w:vAlign w:val="center"/>
          </w:tcPr>
          <w:p w:rsidR="00873301" w:rsidRDefault="00873301" w:rsidP="005510AC">
            <w:pPr>
              <w:jc w:val="both"/>
              <w:rPr>
                <w:rFonts w:ascii="Times New Roman" w:hAnsi="Times New Roman" w:cs="Times New Roman"/>
                <w:lang w:val="sr-Cyrl-RS"/>
              </w:rPr>
            </w:pPr>
            <w:r>
              <w:rPr>
                <w:rFonts w:ascii="Times New Roman" w:hAnsi="Times New Roman" w:cs="Times New Roman"/>
                <w:lang w:val="sr-Cyrl-RS"/>
              </w:rPr>
              <w:t>Израђена пијаца и уређена продајна места</w:t>
            </w:r>
          </w:p>
        </w:tc>
        <w:tc>
          <w:tcPr>
            <w:tcW w:w="700" w:type="pct"/>
            <w:vAlign w:val="center"/>
          </w:tcPr>
          <w:p w:rsidR="00873301" w:rsidRDefault="00873301" w:rsidP="005510AC">
            <w:pPr>
              <w:autoSpaceDE w:val="0"/>
              <w:autoSpaceDN w:val="0"/>
              <w:adjustRightInd w:val="0"/>
              <w:spacing w:after="0"/>
              <w:jc w:val="center"/>
              <w:rPr>
                <w:b/>
                <w:lang w:val="sr-Cyrl-RS"/>
              </w:rPr>
            </w:pPr>
            <w:r>
              <w:rPr>
                <w:b/>
                <w:lang w:val="sr-Cyrl-RS"/>
              </w:rPr>
              <w:t>Идејна фаза</w:t>
            </w:r>
          </w:p>
        </w:tc>
      </w:tr>
      <w:tr w:rsidR="00E07B2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86"/>
        </w:trPr>
        <w:tc>
          <w:tcPr>
            <w:tcW w:w="5000" w:type="pct"/>
            <w:gridSpan w:val="6"/>
            <w:shd w:val="clear" w:color="auto" w:fill="FFFF00"/>
            <w:vAlign w:val="center"/>
          </w:tcPr>
          <w:p w:rsidR="00E07B21" w:rsidRDefault="00E07B21" w:rsidP="00E07B21">
            <w:pPr>
              <w:autoSpaceDE w:val="0"/>
              <w:autoSpaceDN w:val="0"/>
              <w:adjustRightInd w:val="0"/>
              <w:spacing w:after="0"/>
              <w:rPr>
                <w:b/>
                <w:lang w:val="sr-Cyrl-RS"/>
              </w:rPr>
            </w:pPr>
            <w:r>
              <w:rPr>
                <w:b/>
                <w:lang w:val="sr-Cyrl-RS"/>
              </w:rPr>
              <w:t>1.2.2 Програм: Развој спорта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387"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rPr>
            </w:pPr>
            <w:r w:rsidRPr="00902F10">
              <w:rPr>
                <w:b/>
                <w:lang w:val="sr-Cyrl-RS"/>
              </w:rPr>
              <w:t>Број</w:t>
            </w:r>
          </w:p>
          <w:p w:rsidR="00873301" w:rsidRPr="00902F10" w:rsidRDefault="00873301" w:rsidP="00CE36AB">
            <w:pPr>
              <w:autoSpaceDE w:val="0"/>
              <w:autoSpaceDN w:val="0"/>
              <w:adjustRightInd w:val="0"/>
              <w:spacing w:after="0"/>
              <w:jc w:val="center"/>
              <w:rPr>
                <w:b/>
                <w:lang w:val="sr-Cyrl-RS" w:bidi="en-US"/>
              </w:rPr>
            </w:pPr>
          </w:p>
        </w:tc>
        <w:tc>
          <w:tcPr>
            <w:tcW w:w="1174"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Пројекат/Активност(и)</w:t>
            </w:r>
          </w:p>
        </w:tc>
        <w:tc>
          <w:tcPr>
            <w:tcW w:w="1104"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Партнери</w:t>
            </w:r>
          </w:p>
        </w:tc>
        <w:tc>
          <w:tcPr>
            <w:tcW w:w="527"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Временски оквир</w:t>
            </w:r>
          </w:p>
        </w:tc>
        <w:tc>
          <w:tcPr>
            <w:tcW w:w="1108"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Индикатори</w:t>
            </w:r>
          </w:p>
        </w:tc>
        <w:tc>
          <w:tcPr>
            <w:tcW w:w="700" w:type="pct"/>
            <w:tcBorders>
              <w:bottom w:val="single" w:sz="4" w:space="0" w:color="auto"/>
            </w:tcBorders>
            <w:shd w:val="clear" w:color="auto" w:fill="FFFFCC"/>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bidi="en-US"/>
              </w:rPr>
              <w:t>Статус</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vAlign w:val="center"/>
          </w:tcPr>
          <w:p w:rsidR="00873301" w:rsidRDefault="00873301" w:rsidP="00CE36AB">
            <w:pPr>
              <w:autoSpaceDE w:val="0"/>
              <w:autoSpaceDN w:val="0"/>
              <w:adjustRightInd w:val="0"/>
              <w:spacing w:after="0"/>
              <w:jc w:val="center"/>
              <w:rPr>
                <w:b/>
                <w:lang w:val="sr-Cyrl-RS"/>
              </w:rPr>
            </w:pPr>
            <w:r>
              <w:rPr>
                <w:b/>
                <w:lang w:val="sr-Cyrl-RS"/>
              </w:rPr>
              <w:t>1.2.2.1</w:t>
            </w:r>
          </w:p>
        </w:tc>
        <w:tc>
          <w:tcPr>
            <w:tcW w:w="1174" w:type="pct"/>
            <w:vAlign w:val="center"/>
          </w:tcPr>
          <w:p w:rsidR="00873301" w:rsidRDefault="00873301" w:rsidP="00CE36AB">
            <w:pPr>
              <w:jc w:val="both"/>
              <w:rPr>
                <w:rFonts w:ascii="Times New Roman" w:hAnsi="Times New Roman" w:cs="Times New Roman"/>
                <w:lang w:val="ru-RU"/>
              </w:rPr>
            </w:pPr>
            <w:r>
              <w:rPr>
                <w:rFonts w:ascii="Times New Roman" w:hAnsi="Times New Roman" w:cs="Times New Roman"/>
                <w:lang w:val="ru-RU"/>
              </w:rPr>
              <w:t>Реконструкција фискултурне сале у Торди</w:t>
            </w:r>
          </w:p>
        </w:tc>
        <w:tc>
          <w:tcPr>
            <w:tcW w:w="1104" w:type="pct"/>
            <w:vAlign w:val="center"/>
          </w:tcPr>
          <w:p w:rsidR="00873301" w:rsidRDefault="00873301" w:rsidP="00CE36AB">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7" w:type="pct"/>
            <w:vAlign w:val="center"/>
          </w:tcPr>
          <w:p w:rsidR="00873301" w:rsidRDefault="00873301" w:rsidP="00CE36AB">
            <w:pPr>
              <w:autoSpaceDE w:val="0"/>
              <w:autoSpaceDN w:val="0"/>
              <w:adjustRightInd w:val="0"/>
              <w:spacing w:after="0"/>
              <w:jc w:val="center"/>
              <w:rPr>
                <w:b/>
                <w:lang w:val="sr-Cyrl-RS"/>
              </w:rPr>
            </w:pPr>
            <w:r>
              <w:rPr>
                <w:b/>
                <w:lang w:val="sr-Cyrl-RS"/>
              </w:rPr>
              <w:t>2020-2027</w:t>
            </w:r>
          </w:p>
        </w:tc>
        <w:tc>
          <w:tcPr>
            <w:tcW w:w="1108" w:type="pct"/>
            <w:vAlign w:val="center"/>
          </w:tcPr>
          <w:p w:rsidR="00873301" w:rsidRDefault="00873301" w:rsidP="00CE36AB">
            <w:pPr>
              <w:jc w:val="both"/>
              <w:rPr>
                <w:rFonts w:ascii="Times New Roman" w:hAnsi="Times New Roman" w:cs="Times New Roman"/>
                <w:lang w:val="sr-Cyrl-RS"/>
              </w:rPr>
            </w:pPr>
            <w:r>
              <w:rPr>
                <w:rFonts w:ascii="Times New Roman" w:hAnsi="Times New Roman" w:cs="Times New Roman"/>
                <w:lang w:val="sr-Cyrl-RS"/>
              </w:rPr>
              <w:t>Реконструисана сала</w:t>
            </w:r>
          </w:p>
        </w:tc>
        <w:tc>
          <w:tcPr>
            <w:tcW w:w="700" w:type="pct"/>
            <w:vAlign w:val="center"/>
          </w:tcPr>
          <w:p w:rsidR="00873301" w:rsidRDefault="00873301" w:rsidP="00CE36AB">
            <w:pPr>
              <w:autoSpaceDE w:val="0"/>
              <w:autoSpaceDN w:val="0"/>
              <w:adjustRightInd w:val="0"/>
              <w:spacing w:after="0"/>
              <w:jc w:val="center"/>
              <w:rPr>
                <w:b/>
                <w:lang w:val="sr-Cyrl-RS"/>
              </w:rPr>
            </w:pPr>
            <w:r>
              <w:rPr>
                <w:b/>
                <w:lang w:val="sr-Cyrl-RS"/>
              </w:rPr>
              <w:t>Идејна фаза</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1.2.2.2</w:t>
            </w:r>
          </w:p>
        </w:tc>
        <w:tc>
          <w:tcPr>
            <w:tcW w:w="1174" w:type="pct"/>
            <w:tcBorders>
              <w:top w:val="single" w:sz="4" w:space="0" w:color="auto"/>
              <w:left w:val="single" w:sz="4" w:space="0" w:color="auto"/>
              <w:bottom w:val="single" w:sz="4" w:space="0" w:color="auto"/>
              <w:right w:val="single" w:sz="4" w:space="0" w:color="auto"/>
            </w:tcBorders>
            <w:vAlign w:val="center"/>
          </w:tcPr>
          <w:p w:rsidR="00873301" w:rsidRDefault="00873301" w:rsidP="00E07B21">
            <w:pPr>
              <w:jc w:val="both"/>
              <w:rPr>
                <w:rFonts w:ascii="Times New Roman" w:hAnsi="Times New Roman" w:cs="Times New Roman"/>
                <w:lang w:val="ru-RU"/>
              </w:rPr>
            </w:pPr>
            <w:r>
              <w:rPr>
                <w:rFonts w:ascii="Times New Roman" w:hAnsi="Times New Roman" w:cs="Times New Roman"/>
                <w:lang w:val="ru-RU"/>
              </w:rPr>
              <w:t>Изградња трим стазе у Равном Тополовцу</w:t>
            </w:r>
          </w:p>
        </w:tc>
        <w:tc>
          <w:tcPr>
            <w:tcW w:w="1104"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7"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2020-2027</w:t>
            </w:r>
          </w:p>
        </w:tc>
        <w:tc>
          <w:tcPr>
            <w:tcW w:w="1108"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jc w:val="both"/>
              <w:rPr>
                <w:rFonts w:ascii="Times New Roman" w:hAnsi="Times New Roman" w:cs="Times New Roman"/>
                <w:lang w:val="sr-Cyrl-RS"/>
              </w:rPr>
            </w:pPr>
            <w:r>
              <w:rPr>
                <w:rFonts w:ascii="Times New Roman" w:hAnsi="Times New Roman" w:cs="Times New Roman"/>
                <w:lang w:val="sr-Cyrl-RS"/>
              </w:rPr>
              <w:t>Дужина трим стазе</w:t>
            </w:r>
          </w:p>
        </w:tc>
        <w:tc>
          <w:tcPr>
            <w:tcW w:w="700"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У току</w:t>
            </w:r>
          </w:p>
        </w:tc>
      </w:tr>
      <w:tr w:rsidR="00873301" w:rsidRPr="00DE277C"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87"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1.2.2.3</w:t>
            </w:r>
          </w:p>
        </w:tc>
        <w:tc>
          <w:tcPr>
            <w:tcW w:w="1174"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jc w:val="both"/>
              <w:rPr>
                <w:rFonts w:ascii="Times New Roman" w:hAnsi="Times New Roman" w:cs="Times New Roman"/>
                <w:lang w:val="ru-RU"/>
              </w:rPr>
            </w:pPr>
            <w:r>
              <w:rPr>
                <w:rFonts w:ascii="Times New Roman" w:hAnsi="Times New Roman" w:cs="Times New Roman"/>
                <w:lang w:val="ru-RU"/>
              </w:rPr>
              <w:t>Обнова дечијих игралишта у насељеним местима општине</w:t>
            </w:r>
          </w:p>
        </w:tc>
        <w:tc>
          <w:tcPr>
            <w:tcW w:w="1104"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7"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2020-2027</w:t>
            </w:r>
          </w:p>
        </w:tc>
        <w:tc>
          <w:tcPr>
            <w:tcW w:w="1108"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jc w:val="both"/>
              <w:rPr>
                <w:rFonts w:ascii="Times New Roman" w:hAnsi="Times New Roman" w:cs="Times New Roman"/>
                <w:lang w:val="sr-Cyrl-RS"/>
              </w:rPr>
            </w:pPr>
            <w:r>
              <w:rPr>
                <w:rFonts w:ascii="Times New Roman" w:hAnsi="Times New Roman" w:cs="Times New Roman"/>
                <w:lang w:val="sr-Cyrl-RS"/>
              </w:rPr>
              <w:t>Број обновљених игралишта</w:t>
            </w:r>
          </w:p>
        </w:tc>
        <w:tc>
          <w:tcPr>
            <w:tcW w:w="700" w:type="pct"/>
            <w:tcBorders>
              <w:top w:val="single" w:sz="4" w:space="0" w:color="auto"/>
              <w:left w:val="single" w:sz="4" w:space="0" w:color="auto"/>
              <w:bottom w:val="single" w:sz="4" w:space="0" w:color="auto"/>
              <w:right w:val="single" w:sz="4" w:space="0" w:color="auto"/>
            </w:tcBorders>
            <w:vAlign w:val="center"/>
          </w:tcPr>
          <w:p w:rsidR="00873301" w:rsidRDefault="00873301" w:rsidP="00CE36AB">
            <w:pPr>
              <w:autoSpaceDE w:val="0"/>
              <w:autoSpaceDN w:val="0"/>
              <w:adjustRightInd w:val="0"/>
              <w:spacing w:after="0"/>
              <w:jc w:val="center"/>
              <w:rPr>
                <w:b/>
                <w:lang w:val="sr-Cyrl-RS"/>
              </w:rPr>
            </w:pPr>
            <w:r>
              <w:rPr>
                <w:b/>
                <w:lang w:val="sr-Cyrl-RS"/>
              </w:rPr>
              <w:t>У току</w:t>
            </w:r>
          </w:p>
        </w:tc>
      </w:tr>
    </w:tbl>
    <w:p w:rsidR="00A05E43" w:rsidRDefault="00A05E43" w:rsidP="00803E51">
      <w:pPr>
        <w:rPr>
          <w:rFonts w:ascii="Times New Roman" w:hAnsi="Times New Roman" w:cs="Times New Roman"/>
          <w:color w:val="FF0000"/>
          <w:sz w:val="24"/>
          <w:szCs w:val="24"/>
          <w:lang w:val="ru-RU"/>
        </w:rPr>
      </w:pPr>
    </w:p>
    <w:p w:rsidR="00E07B21" w:rsidRDefault="00E07B21"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p w:rsidR="00027CDD" w:rsidRDefault="00027CDD" w:rsidP="00803E51">
      <w:pPr>
        <w:rPr>
          <w:rFonts w:ascii="Times New Roman" w:hAnsi="Times New Roman" w:cs="Times New Roman"/>
          <w:color w:val="FF0000"/>
          <w:sz w:val="24"/>
          <w:szCs w:val="24"/>
          <w:lang w:val="ru-RU"/>
        </w:rPr>
      </w:pPr>
    </w:p>
    <w:tbl>
      <w:tblPr>
        <w:tblW w:w="461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65F91"/>
        <w:tblLook w:val="04A0" w:firstRow="1" w:lastRow="0" w:firstColumn="1" w:lastColumn="0" w:noHBand="0" w:noVBand="1"/>
      </w:tblPr>
      <w:tblGrid>
        <w:gridCol w:w="911"/>
        <w:gridCol w:w="2824"/>
        <w:gridCol w:w="2655"/>
        <w:gridCol w:w="1280"/>
        <w:gridCol w:w="2638"/>
        <w:gridCol w:w="523"/>
        <w:gridCol w:w="1325"/>
      </w:tblGrid>
      <w:tr w:rsidR="00BA3D82" w:rsidRPr="00902F10" w:rsidTr="00873301">
        <w:trPr>
          <w:trHeight w:val="20"/>
        </w:trPr>
        <w:tc>
          <w:tcPr>
            <w:tcW w:w="4455" w:type="pct"/>
            <w:gridSpan w:val="6"/>
            <w:shd w:val="clear" w:color="auto" w:fill="365F91"/>
            <w:vAlign w:val="center"/>
          </w:tcPr>
          <w:p w:rsidR="00BA3D82" w:rsidRPr="00C9658D" w:rsidRDefault="00BA3D82" w:rsidP="00AE63DB">
            <w:pPr>
              <w:pStyle w:val="ListParagraph"/>
              <w:numPr>
                <w:ilvl w:val="0"/>
                <w:numId w:val="6"/>
              </w:numPr>
              <w:spacing w:before="40" w:after="40"/>
              <w:rPr>
                <w:b/>
                <w:color w:val="FFFFFF"/>
                <w:lang w:val="sr-Cyrl-RS"/>
              </w:rPr>
            </w:pPr>
            <w:r w:rsidRPr="00C9658D">
              <w:rPr>
                <w:lang w:val="sr-Cyrl-RS"/>
              </w:rPr>
              <w:br w:type="page"/>
            </w:r>
            <w:r w:rsidRPr="00C9658D">
              <w:rPr>
                <w:b/>
                <w:color w:val="FFFFFF"/>
                <w:lang w:val="sr-Cyrl-RS"/>
              </w:rPr>
              <w:t xml:space="preserve"> ПРОБЛЕМ/ПРИОРИТЕТ:  </w:t>
            </w:r>
            <w:r w:rsidR="00C9658D" w:rsidRPr="00C9658D">
              <w:rPr>
                <w:b/>
                <w:color w:val="FFFFFF"/>
                <w:lang w:val="sr-Cyrl-RS"/>
              </w:rPr>
              <w:t>Рурални развој</w:t>
            </w:r>
          </w:p>
        </w:tc>
        <w:tc>
          <w:tcPr>
            <w:tcW w:w="545" w:type="pct"/>
            <w:shd w:val="clear" w:color="auto" w:fill="365F91"/>
            <w:vAlign w:val="center"/>
          </w:tcPr>
          <w:p w:rsidR="00BA3D82" w:rsidRPr="00902F10" w:rsidRDefault="00BA3D82" w:rsidP="00BA3D82">
            <w:pPr>
              <w:spacing w:after="0"/>
              <w:jc w:val="center"/>
              <w:rPr>
                <w:b/>
                <w:color w:val="FFFFFF"/>
                <w:lang w:val="sr-Cyrl-RS"/>
              </w:rPr>
            </w:pPr>
            <w:r w:rsidRPr="00902F10">
              <w:rPr>
                <w:b/>
                <w:color w:val="FFFFFF"/>
                <w:lang w:val="sr-Cyrl-RS"/>
              </w:rPr>
              <w:t>Степен приоритета</w:t>
            </w:r>
          </w:p>
          <w:p w:rsidR="00BA3D82" w:rsidRPr="00902F10" w:rsidRDefault="00BA3D82" w:rsidP="00BA3D82">
            <w:pPr>
              <w:spacing w:after="0"/>
              <w:jc w:val="center"/>
              <w:rPr>
                <w:b/>
                <w:i/>
                <w:color w:val="FFFFFF"/>
                <w:lang w:val="sr-Cyrl-RS"/>
              </w:rPr>
            </w:pPr>
            <w:r w:rsidRPr="00902F10">
              <w:rPr>
                <w:b/>
                <w:i/>
                <w:color w:val="FFFFFF"/>
                <w:lang w:val="sr-Cyrl-RS"/>
              </w:rPr>
              <w:t>(висок)</w:t>
            </w:r>
          </w:p>
        </w:tc>
      </w:tr>
      <w:tr w:rsidR="00BA3D82" w:rsidRPr="00873301" w:rsidTr="00873301">
        <w:tblPrEx>
          <w:shd w:val="clear" w:color="auto" w:fill="D99594"/>
        </w:tblPrEx>
        <w:trPr>
          <w:trHeight w:val="20"/>
        </w:trPr>
        <w:tc>
          <w:tcPr>
            <w:tcW w:w="5000" w:type="pct"/>
            <w:gridSpan w:val="7"/>
            <w:shd w:val="clear" w:color="auto" w:fill="D99594"/>
          </w:tcPr>
          <w:p w:rsidR="00BA3D82" w:rsidRPr="00902F10" w:rsidRDefault="00423675" w:rsidP="00732540">
            <w:pPr>
              <w:spacing w:before="60" w:after="60"/>
              <w:jc w:val="both"/>
              <w:rPr>
                <w:b/>
                <w:lang w:val="sr-Cyrl-RS"/>
              </w:rPr>
            </w:pPr>
            <w:r>
              <w:rPr>
                <w:b/>
                <w:lang w:val="sr-Cyrl-RS"/>
              </w:rPr>
              <w:t>2</w:t>
            </w:r>
            <w:r w:rsidR="00BA3D82" w:rsidRPr="00902F10">
              <w:rPr>
                <w:b/>
                <w:lang w:val="sr-Cyrl-RS"/>
              </w:rPr>
              <w:t xml:space="preserve">.1. Стратешки циљ: </w:t>
            </w:r>
            <w:r w:rsidR="00946739" w:rsidRPr="00902F10">
              <w:rPr>
                <w:b/>
                <w:lang w:val="sr-Cyrl-RS"/>
              </w:rPr>
              <w:t>Развој инфраструктуре у руралним срединама</w:t>
            </w:r>
          </w:p>
        </w:tc>
      </w:tr>
      <w:tr w:rsidR="00BA3D82" w:rsidRPr="00873301"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5000" w:type="pct"/>
            <w:gridSpan w:val="7"/>
            <w:shd w:val="clear" w:color="auto" w:fill="FFFF00"/>
          </w:tcPr>
          <w:p w:rsidR="00BA3D82" w:rsidRPr="00902F10" w:rsidRDefault="00423675" w:rsidP="00BA3D82">
            <w:pPr>
              <w:autoSpaceDE w:val="0"/>
              <w:autoSpaceDN w:val="0"/>
              <w:adjustRightInd w:val="0"/>
              <w:spacing w:after="0"/>
              <w:rPr>
                <w:b/>
                <w:lang w:val="sr-Cyrl-RS"/>
              </w:rPr>
            </w:pPr>
            <w:r>
              <w:rPr>
                <w:b/>
                <w:lang w:val="sr-Cyrl-RS"/>
              </w:rPr>
              <w:t>2</w:t>
            </w:r>
            <w:r w:rsidR="00BA3D82" w:rsidRPr="00902F10">
              <w:rPr>
                <w:b/>
                <w:lang w:val="sr-Cyrl-RS"/>
              </w:rPr>
              <w:t xml:space="preserve">.1.1  Програм: </w:t>
            </w:r>
            <w:r w:rsidR="00946739" w:rsidRPr="00902F10">
              <w:rPr>
                <w:b/>
                <w:lang w:val="sr-Cyrl-RS"/>
              </w:rPr>
              <w:t>Побољшање квалитета пијаће воде</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375"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Број</w:t>
            </w:r>
          </w:p>
          <w:p w:rsidR="00873301" w:rsidRPr="00902F10" w:rsidRDefault="00873301" w:rsidP="00BA3D82">
            <w:pPr>
              <w:autoSpaceDE w:val="0"/>
              <w:autoSpaceDN w:val="0"/>
              <w:adjustRightInd w:val="0"/>
              <w:spacing w:after="0"/>
              <w:jc w:val="center"/>
              <w:rPr>
                <w:b/>
                <w:lang w:val="sr-Cyrl-RS" w:bidi="en-US"/>
              </w:rPr>
            </w:pPr>
          </w:p>
        </w:tc>
        <w:tc>
          <w:tcPr>
            <w:tcW w:w="1162"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Пројекат/Активност(и)</w:t>
            </w:r>
          </w:p>
        </w:tc>
        <w:tc>
          <w:tcPr>
            <w:tcW w:w="1092"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Партнери</w:t>
            </w:r>
          </w:p>
        </w:tc>
        <w:tc>
          <w:tcPr>
            <w:tcW w:w="526"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Временски оквир</w:t>
            </w:r>
          </w:p>
        </w:tc>
        <w:tc>
          <w:tcPr>
            <w:tcW w:w="1085" w:type="pct"/>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rPr>
              <w:t>Индикатори</w:t>
            </w:r>
          </w:p>
        </w:tc>
        <w:tc>
          <w:tcPr>
            <w:tcW w:w="761" w:type="pct"/>
            <w:gridSpan w:val="2"/>
            <w:tcBorders>
              <w:bottom w:val="single" w:sz="4" w:space="0" w:color="auto"/>
            </w:tcBorders>
            <w:shd w:val="clear" w:color="auto" w:fill="FFFFCC"/>
            <w:vAlign w:val="center"/>
          </w:tcPr>
          <w:p w:rsidR="00873301" w:rsidRPr="00902F10" w:rsidRDefault="00873301" w:rsidP="00BA3D82">
            <w:pPr>
              <w:autoSpaceDE w:val="0"/>
              <w:autoSpaceDN w:val="0"/>
              <w:adjustRightInd w:val="0"/>
              <w:spacing w:after="0"/>
              <w:jc w:val="center"/>
              <w:rPr>
                <w:b/>
                <w:lang w:val="sr-Cyrl-RS" w:bidi="en-US"/>
              </w:rPr>
            </w:pPr>
            <w:r w:rsidRPr="00902F10">
              <w:rPr>
                <w:b/>
                <w:lang w:val="sr-Cyrl-RS" w:bidi="en-US"/>
              </w:rPr>
              <w:t>Статус</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215"/>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.1.1.1</w:t>
            </w:r>
          </w:p>
        </w:tc>
        <w:tc>
          <w:tcPr>
            <w:tcW w:w="116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Изградња постројења за прераду воде за пиће на водозахвату на водоводу  у Житишту</w:t>
            </w:r>
          </w:p>
        </w:tc>
        <w:tc>
          <w:tcPr>
            <w:tcW w:w="109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Влада РС, АПВ, 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tc>
        <w:tc>
          <w:tcPr>
            <w:tcW w:w="1085" w:type="pct"/>
            <w:vAlign w:val="center"/>
          </w:tcPr>
          <w:p w:rsidR="00873301" w:rsidRPr="00902F10" w:rsidRDefault="00873301" w:rsidP="00BA3D82">
            <w:pPr>
              <w:jc w:val="both"/>
              <w:rPr>
                <w:rFonts w:ascii="Times New Roman" w:hAnsi="Times New Roman" w:cs="Times New Roman"/>
                <w:lang w:val="sr-Cyrl-RS"/>
              </w:rPr>
            </w:pPr>
            <w:r w:rsidRPr="00902F10">
              <w:rPr>
                <w:rFonts w:ascii="Times New Roman" w:hAnsi="Times New Roman" w:cs="Times New Roman"/>
                <w:lang w:val="sr-Cyrl-RS"/>
              </w:rPr>
              <w:t>Изграђено постројење</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.1.1.2</w:t>
            </w:r>
          </w:p>
        </w:tc>
        <w:tc>
          <w:tcPr>
            <w:tcW w:w="1162" w:type="pct"/>
            <w:vAlign w:val="center"/>
          </w:tcPr>
          <w:p w:rsidR="00873301" w:rsidRPr="00902F10" w:rsidRDefault="00873301" w:rsidP="00BA3D82">
            <w:pPr>
              <w:jc w:val="both"/>
              <w:rPr>
                <w:rFonts w:ascii="Times New Roman" w:hAnsi="Times New Roman" w:cs="Times New Roman"/>
                <w:color w:val="FF0000"/>
                <w:lang w:val="ru-RU"/>
              </w:rPr>
            </w:pPr>
            <w:r w:rsidRPr="00902F10">
              <w:rPr>
                <w:rFonts w:ascii="Times New Roman" w:hAnsi="Times New Roman" w:cs="Times New Roman"/>
                <w:lang w:val="ru-RU"/>
              </w:rPr>
              <w:t>Унапређење дистрибуције воде- замена азбестних цеви</w:t>
            </w:r>
          </w:p>
        </w:tc>
        <w:tc>
          <w:tcPr>
            <w:tcW w:w="109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 xml:space="preserve"> ЈЛС, Влада РС, АПВ</w:t>
            </w:r>
          </w:p>
        </w:tc>
        <w:tc>
          <w:tcPr>
            <w:tcW w:w="526"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2020-2027</w:t>
            </w:r>
          </w:p>
          <w:p w:rsidR="00873301" w:rsidRPr="00902F10" w:rsidRDefault="00873301" w:rsidP="00BA3D82">
            <w:pPr>
              <w:autoSpaceDE w:val="0"/>
              <w:autoSpaceDN w:val="0"/>
              <w:adjustRightInd w:val="0"/>
              <w:spacing w:after="0"/>
              <w:jc w:val="center"/>
              <w:rPr>
                <w:b/>
                <w:lang w:val="sr-Cyrl-RS"/>
              </w:rPr>
            </w:pPr>
          </w:p>
          <w:p w:rsidR="00873301" w:rsidRPr="00902F10" w:rsidRDefault="00873301" w:rsidP="00BA3D82">
            <w:pPr>
              <w:autoSpaceDE w:val="0"/>
              <w:autoSpaceDN w:val="0"/>
              <w:adjustRightInd w:val="0"/>
              <w:spacing w:after="0"/>
              <w:jc w:val="center"/>
              <w:rPr>
                <w:b/>
                <w:lang w:val="sr-Cyrl-RS"/>
              </w:rPr>
            </w:pPr>
          </w:p>
          <w:p w:rsidR="00873301" w:rsidRPr="00902F10" w:rsidRDefault="00873301" w:rsidP="00BA3D82">
            <w:pPr>
              <w:autoSpaceDE w:val="0"/>
              <w:autoSpaceDN w:val="0"/>
              <w:adjustRightInd w:val="0"/>
              <w:spacing w:after="0"/>
              <w:jc w:val="center"/>
              <w:rPr>
                <w:b/>
                <w:lang w:val="sr-Cyrl-RS"/>
              </w:rPr>
            </w:pPr>
          </w:p>
        </w:tc>
        <w:tc>
          <w:tcPr>
            <w:tcW w:w="1085" w:type="pct"/>
            <w:vAlign w:val="center"/>
          </w:tcPr>
          <w:p w:rsidR="00873301" w:rsidRPr="00902F10" w:rsidRDefault="00873301" w:rsidP="00BA3D82">
            <w:pPr>
              <w:jc w:val="both"/>
              <w:rPr>
                <w:rFonts w:ascii="Times New Roman" w:hAnsi="Times New Roman" w:cs="Times New Roman"/>
                <w:lang w:val="sr-Cyrl-RS"/>
              </w:rPr>
            </w:pPr>
            <w:r w:rsidRPr="00902F10">
              <w:rPr>
                <w:rFonts w:ascii="Times New Roman" w:hAnsi="Times New Roman" w:cs="Times New Roman"/>
                <w:lang w:val="sr-Cyrl-RS"/>
              </w:rPr>
              <w:t>Дужина замењених цеви</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У току</w:t>
            </w:r>
          </w:p>
        </w:tc>
      </w:tr>
      <w:tr w:rsidR="00873301" w:rsidRPr="00200BA7"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2.1.1.3</w:t>
            </w:r>
          </w:p>
        </w:tc>
        <w:tc>
          <w:tcPr>
            <w:tcW w:w="1162" w:type="pct"/>
            <w:vAlign w:val="center"/>
          </w:tcPr>
          <w:p w:rsidR="00873301" w:rsidRPr="00902F10" w:rsidRDefault="00873301" w:rsidP="00BA3D82">
            <w:pPr>
              <w:jc w:val="both"/>
              <w:rPr>
                <w:rFonts w:ascii="Times New Roman" w:hAnsi="Times New Roman" w:cs="Times New Roman"/>
                <w:lang w:val="ru-RU"/>
              </w:rPr>
            </w:pPr>
            <w:r w:rsidRPr="00200BA7">
              <w:rPr>
                <w:rFonts w:ascii="Times New Roman" w:hAnsi="Times New Roman" w:cs="Times New Roman"/>
                <w:lang w:val="ru-RU"/>
              </w:rPr>
              <w:t>Реконструкција водоводне мреже у Банатском Карађорђеву-замена азбестних цеви</w:t>
            </w:r>
          </w:p>
        </w:tc>
        <w:tc>
          <w:tcPr>
            <w:tcW w:w="1092" w:type="pct"/>
            <w:vAlign w:val="center"/>
          </w:tcPr>
          <w:p w:rsidR="00873301" w:rsidRPr="00902F10" w:rsidRDefault="00873301" w:rsidP="00BA3D82">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BA3D82">
            <w:pPr>
              <w:jc w:val="both"/>
              <w:rPr>
                <w:rFonts w:ascii="Times New Roman" w:hAnsi="Times New Roman" w:cs="Times New Roman"/>
                <w:lang w:val="sr-Cyrl-RS"/>
              </w:rPr>
            </w:pPr>
            <w:r>
              <w:rPr>
                <w:rFonts w:ascii="Times New Roman" w:hAnsi="Times New Roman" w:cs="Times New Roman"/>
                <w:lang w:val="sr-Cyrl-RS"/>
              </w:rPr>
              <w:t>Дужина замењених цеви</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Идејна фаза</w:t>
            </w:r>
          </w:p>
        </w:tc>
      </w:tr>
      <w:tr w:rsidR="00873301" w:rsidRPr="00200BA7"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2.1.1.4</w:t>
            </w:r>
          </w:p>
        </w:tc>
        <w:tc>
          <w:tcPr>
            <w:tcW w:w="1162" w:type="pct"/>
            <w:vAlign w:val="center"/>
          </w:tcPr>
          <w:p w:rsidR="00873301" w:rsidRPr="00200BA7" w:rsidRDefault="00873301" w:rsidP="00BA3D82">
            <w:pPr>
              <w:jc w:val="both"/>
              <w:rPr>
                <w:rFonts w:ascii="Times New Roman" w:hAnsi="Times New Roman" w:cs="Times New Roman"/>
                <w:lang w:val="ru-RU"/>
              </w:rPr>
            </w:pPr>
            <w:r w:rsidRPr="00200BA7">
              <w:rPr>
                <w:rFonts w:ascii="Times New Roman" w:hAnsi="Times New Roman" w:cs="Times New Roman"/>
                <w:lang w:val="ru-RU"/>
              </w:rPr>
              <w:t>Инфраструктурно опремање локације трансфер станице са рециклажним двориштем-водоснабдевање и одвод  атмосферских вода</w:t>
            </w:r>
          </w:p>
        </w:tc>
        <w:tc>
          <w:tcPr>
            <w:tcW w:w="1092" w:type="pct"/>
            <w:vAlign w:val="center"/>
          </w:tcPr>
          <w:p w:rsidR="00873301" w:rsidRDefault="00873301" w:rsidP="00BA3D82">
            <w:pPr>
              <w:jc w:val="both"/>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Default="00873301" w:rsidP="00BA3D82">
            <w:pPr>
              <w:autoSpaceDE w:val="0"/>
              <w:autoSpaceDN w:val="0"/>
              <w:adjustRightInd w:val="0"/>
              <w:spacing w:after="0"/>
              <w:jc w:val="center"/>
              <w:rPr>
                <w:b/>
                <w:lang w:val="sr-Cyrl-RS"/>
              </w:rPr>
            </w:pPr>
            <w:r>
              <w:rPr>
                <w:b/>
                <w:lang w:val="sr-Cyrl-RS"/>
              </w:rPr>
              <w:t>2020-2027</w:t>
            </w:r>
          </w:p>
        </w:tc>
        <w:tc>
          <w:tcPr>
            <w:tcW w:w="1085" w:type="pct"/>
            <w:vAlign w:val="center"/>
          </w:tcPr>
          <w:p w:rsidR="00873301" w:rsidRDefault="00873301" w:rsidP="00BA3D82">
            <w:pPr>
              <w:jc w:val="both"/>
              <w:rPr>
                <w:rFonts w:ascii="Times New Roman" w:hAnsi="Times New Roman" w:cs="Times New Roman"/>
                <w:lang w:val="sr-Cyrl-RS"/>
              </w:rPr>
            </w:pPr>
            <w:r>
              <w:rPr>
                <w:rFonts w:ascii="Times New Roman" w:hAnsi="Times New Roman" w:cs="Times New Roman"/>
                <w:lang w:val="sr-Cyrl-RS"/>
              </w:rPr>
              <w:t xml:space="preserve">Опремљена трансфер станица </w:t>
            </w:r>
          </w:p>
        </w:tc>
        <w:tc>
          <w:tcPr>
            <w:tcW w:w="761" w:type="pct"/>
            <w:gridSpan w:val="2"/>
            <w:vAlign w:val="center"/>
          </w:tcPr>
          <w:p w:rsidR="00873301"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3"/>
          <w:tblHeader/>
        </w:trPr>
        <w:tc>
          <w:tcPr>
            <w:tcW w:w="375" w:type="pct"/>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rPr>
            </w:pPr>
            <w:r w:rsidRPr="00902F10">
              <w:rPr>
                <w:b/>
                <w:lang w:val="sr-Cyrl-RS"/>
              </w:rPr>
              <w:t>Број</w:t>
            </w:r>
          </w:p>
          <w:p w:rsidR="00873301" w:rsidRPr="00902F10" w:rsidRDefault="00873301" w:rsidP="00946739">
            <w:pPr>
              <w:autoSpaceDE w:val="0"/>
              <w:autoSpaceDN w:val="0"/>
              <w:adjustRightInd w:val="0"/>
              <w:spacing w:after="0"/>
              <w:jc w:val="center"/>
              <w:rPr>
                <w:b/>
                <w:lang w:val="sr-Cyrl-RS" w:bidi="en-US"/>
              </w:rPr>
            </w:pPr>
          </w:p>
        </w:tc>
        <w:tc>
          <w:tcPr>
            <w:tcW w:w="1162" w:type="pct"/>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bidi="en-US"/>
              </w:rPr>
            </w:pPr>
            <w:r w:rsidRPr="00902F10">
              <w:rPr>
                <w:b/>
                <w:lang w:val="sr-Cyrl-RS"/>
              </w:rPr>
              <w:t>Пројекат/Активност(и)</w:t>
            </w:r>
          </w:p>
        </w:tc>
        <w:tc>
          <w:tcPr>
            <w:tcW w:w="1092" w:type="pct"/>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bidi="en-US"/>
              </w:rPr>
            </w:pPr>
            <w:r w:rsidRPr="00902F10">
              <w:rPr>
                <w:b/>
                <w:lang w:val="sr-Cyrl-RS"/>
              </w:rPr>
              <w:t>Партнери</w:t>
            </w:r>
          </w:p>
        </w:tc>
        <w:tc>
          <w:tcPr>
            <w:tcW w:w="526" w:type="pct"/>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bidi="en-US"/>
              </w:rPr>
            </w:pPr>
            <w:r w:rsidRPr="00902F10">
              <w:rPr>
                <w:b/>
                <w:lang w:val="sr-Cyrl-RS"/>
              </w:rPr>
              <w:t>Временски оквир</w:t>
            </w:r>
          </w:p>
        </w:tc>
        <w:tc>
          <w:tcPr>
            <w:tcW w:w="1085" w:type="pct"/>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bidi="en-US"/>
              </w:rPr>
            </w:pPr>
            <w:r w:rsidRPr="00902F10">
              <w:rPr>
                <w:b/>
                <w:lang w:val="sr-Cyrl-RS"/>
              </w:rPr>
              <w:t>Индикатори</w:t>
            </w:r>
          </w:p>
        </w:tc>
        <w:tc>
          <w:tcPr>
            <w:tcW w:w="761" w:type="pct"/>
            <w:gridSpan w:val="2"/>
            <w:tcBorders>
              <w:bottom w:val="single" w:sz="4" w:space="0" w:color="auto"/>
            </w:tcBorders>
            <w:shd w:val="clear" w:color="auto" w:fill="FFFFCC"/>
            <w:vAlign w:val="center"/>
          </w:tcPr>
          <w:p w:rsidR="00873301" w:rsidRPr="00902F10" w:rsidRDefault="00873301" w:rsidP="00946739">
            <w:pPr>
              <w:autoSpaceDE w:val="0"/>
              <w:autoSpaceDN w:val="0"/>
              <w:adjustRightInd w:val="0"/>
              <w:spacing w:after="0"/>
              <w:jc w:val="center"/>
              <w:rPr>
                <w:b/>
                <w:lang w:val="sr-Cyrl-RS" w:bidi="en-US"/>
              </w:rPr>
            </w:pPr>
            <w:r w:rsidRPr="00902F10">
              <w:rPr>
                <w:b/>
                <w:lang w:val="sr-Cyrl-RS" w:bidi="en-US"/>
              </w:rPr>
              <w:t>Статус</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.1.2.1</w:t>
            </w:r>
          </w:p>
        </w:tc>
        <w:tc>
          <w:tcPr>
            <w:tcW w:w="116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Изградња канализационе мреже у насељеном месту Житиште</w:t>
            </w:r>
          </w:p>
        </w:tc>
        <w:tc>
          <w:tcPr>
            <w:tcW w:w="1092" w:type="pct"/>
            <w:vAlign w:val="center"/>
          </w:tcPr>
          <w:p w:rsidR="00873301" w:rsidRPr="00902F10" w:rsidRDefault="00873301" w:rsidP="00902F10">
            <w:pPr>
              <w:jc w:val="center"/>
              <w:rPr>
                <w:rFonts w:ascii="Times New Roman" w:hAnsi="Times New Roman" w:cs="Times New Roman"/>
                <w:lang w:val="ru-RU"/>
              </w:rPr>
            </w:pPr>
            <w:r>
              <w:rPr>
                <w:rFonts w:ascii="Times New Roman" w:hAnsi="Times New Roman" w:cs="Times New Roman"/>
                <w:lang w:val="ru-RU"/>
              </w:rPr>
              <w:t>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BA3D82">
            <w:pPr>
              <w:jc w:val="both"/>
              <w:rPr>
                <w:rFonts w:ascii="Times New Roman" w:hAnsi="Times New Roman" w:cs="Times New Roman"/>
                <w:lang w:val="sr-Cyrl-RS"/>
              </w:rPr>
            </w:pPr>
            <w:r>
              <w:rPr>
                <w:rFonts w:ascii="Times New Roman" w:hAnsi="Times New Roman" w:cs="Times New Roman"/>
                <w:lang w:val="sr-Cyrl-RS"/>
              </w:rPr>
              <w:t>Издата употребна дозвола</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.1.2.2</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 xml:space="preserve"> и израда канализационе мреже отпадних вода у Банатском Карађорђеву</w:t>
            </w:r>
          </w:p>
        </w:tc>
        <w:tc>
          <w:tcPr>
            <w:tcW w:w="1092" w:type="pct"/>
            <w:vAlign w:val="center"/>
          </w:tcPr>
          <w:p w:rsidR="00873301" w:rsidRPr="00902F10" w:rsidRDefault="00873301" w:rsidP="00902F10">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BA3D82">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2.1.2.3</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Честерегу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2.1.2.4</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Банатском Двору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2.1.2.5</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Равном Тополовцу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2.1.2.6</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Торку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124"/>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2.1.2.7</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Торди</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2.1.2.8</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Српском Итебеју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0710FD"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Default="00873301" w:rsidP="00BA3D82">
            <w:pPr>
              <w:autoSpaceDE w:val="0"/>
              <w:autoSpaceDN w:val="0"/>
              <w:adjustRightInd w:val="0"/>
              <w:spacing w:after="0"/>
              <w:jc w:val="center"/>
              <w:rPr>
                <w:b/>
                <w:lang w:val="sr-Cyrl-RS"/>
              </w:rPr>
            </w:pPr>
            <w:r>
              <w:rPr>
                <w:b/>
                <w:lang w:val="sr-Cyrl-RS"/>
              </w:rPr>
              <w:t>2.1.2.9</w:t>
            </w:r>
          </w:p>
        </w:tc>
        <w:tc>
          <w:tcPr>
            <w:tcW w:w="1162" w:type="pct"/>
            <w:vAlign w:val="center"/>
          </w:tcPr>
          <w:p w:rsidR="00873301" w:rsidRPr="00902F10" w:rsidRDefault="00873301" w:rsidP="000710FD">
            <w:pPr>
              <w:jc w:val="both"/>
              <w:rPr>
                <w:rFonts w:ascii="Times New Roman" w:hAnsi="Times New Roman" w:cs="Times New Roman"/>
                <w:lang w:val="ru-RU"/>
              </w:rPr>
            </w:pPr>
            <w:r w:rsidRPr="00902F10">
              <w:rPr>
                <w:rFonts w:ascii="Times New Roman" w:hAnsi="Times New Roman" w:cs="Times New Roman"/>
                <w:lang w:val="ru-RU"/>
              </w:rPr>
              <w:t xml:space="preserve">Израда пројектно-техничке документације </w:t>
            </w:r>
            <w:r>
              <w:rPr>
                <w:rFonts w:ascii="Times New Roman" w:hAnsi="Times New Roman" w:cs="Times New Roman"/>
                <w:lang w:val="ru-RU"/>
              </w:rPr>
              <w:t>и израда канализационе мреже отпадних вода у Новом Итебеју</w:t>
            </w:r>
          </w:p>
        </w:tc>
        <w:tc>
          <w:tcPr>
            <w:tcW w:w="1092" w:type="pct"/>
            <w:vAlign w:val="center"/>
          </w:tcPr>
          <w:p w:rsidR="00873301" w:rsidRPr="00902F10" w:rsidRDefault="00873301" w:rsidP="000710FD">
            <w:pPr>
              <w:jc w:val="center"/>
              <w:rPr>
                <w:rFonts w:ascii="Times New Roman" w:hAnsi="Times New Roman" w:cs="Times New Roman"/>
                <w:lang w:val="ru-RU"/>
              </w:rPr>
            </w:pPr>
            <w:r>
              <w:rPr>
                <w:rFonts w:ascii="Times New Roman" w:hAnsi="Times New Roman" w:cs="Times New Roman"/>
                <w:lang w:val="ru-RU"/>
              </w:rPr>
              <w:t>Влада РС, АПВ, ЈЛС</w:t>
            </w:r>
          </w:p>
        </w:tc>
        <w:tc>
          <w:tcPr>
            <w:tcW w:w="526" w:type="pct"/>
            <w:vAlign w:val="center"/>
          </w:tcPr>
          <w:p w:rsidR="00873301" w:rsidRPr="00902F10" w:rsidRDefault="00873301" w:rsidP="000710FD">
            <w:pPr>
              <w:autoSpaceDE w:val="0"/>
              <w:autoSpaceDN w:val="0"/>
              <w:adjustRightInd w:val="0"/>
              <w:spacing w:after="0"/>
              <w:jc w:val="center"/>
              <w:rPr>
                <w:b/>
                <w:lang w:val="sr-Cyrl-RS"/>
              </w:rPr>
            </w:pPr>
            <w:r>
              <w:rPr>
                <w:b/>
                <w:lang w:val="sr-Cyrl-RS"/>
              </w:rPr>
              <w:t>2020-2027</w:t>
            </w:r>
          </w:p>
        </w:tc>
        <w:tc>
          <w:tcPr>
            <w:tcW w:w="1085" w:type="pct"/>
            <w:vAlign w:val="center"/>
          </w:tcPr>
          <w:p w:rsidR="00873301" w:rsidRPr="00902F10" w:rsidRDefault="00873301" w:rsidP="000710FD">
            <w:pPr>
              <w:jc w:val="both"/>
              <w:rPr>
                <w:rFonts w:ascii="Times New Roman" w:hAnsi="Times New Roman" w:cs="Times New Roman"/>
                <w:lang w:val="sr-Cyrl-RS"/>
              </w:rPr>
            </w:pPr>
            <w:r>
              <w:rPr>
                <w:rFonts w:ascii="Times New Roman" w:hAnsi="Times New Roman" w:cs="Times New Roman"/>
                <w:lang w:val="sr-Cyrl-RS"/>
              </w:rPr>
              <w:t>Израђена пројектно-техничка документација и изграђена канализација</w:t>
            </w:r>
          </w:p>
        </w:tc>
        <w:tc>
          <w:tcPr>
            <w:tcW w:w="761" w:type="pct"/>
            <w:gridSpan w:val="2"/>
            <w:vAlign w:val="center"/>
          </w:tcPr>
          <w:p w:rsidR="00873301" w:rsidRPr="00902F10" w:rsidRDefault="00873301" w:rsidP="000710FD">
            <w:pPr>
              <w:autoSpaceDE w:val="0"/>
              <w:autoSpaceDN w:val="0"/>
              <w:adjustRightInd w:val="0"/>
              <w:spacing w:after="0"/>
              <w:jc w:val="center"/>
              <w:rPr>
                <w:b/>
                <w:lang w:val="sr-Cyrl-RS"/>
              </w:rPr>
            </w:pPr>
            <w:r>
              <w:rPr>
                <w:b/>
                <w:lang w:val="sr-Cyrl-RS"/>
              </w:rPr>
              <w:t>Идејна фаза</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.1.2.3</w:t>
            </w:r>
          </w:p>
        </w:tc>
        <w:tc>
          <w:tcPr>
            <w:tcW w:w="116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Санација и редовно одржавање атмосферске канализације у насељеним местима</w:t>
            </w:r>
          </w:p>
        </w:tc>
        <w:tc>
          <w:tcPr>
            <w:tcW w:w="109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Влада РС, АПВ, 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2020 -2027</w:t>
            </w:r>
          </w:p>
        </w:tc>
        <w:tc>
          <w:tcPr>
            <w:tcW w:w="1085" w:type="pct"/>
            <w:vAlign w:val="center"/>
          </w:tcPr>
          <w:p w:rsidR="00873301" w:rsidRPr="00902F10" w:rsidRDefault="00873301" w:rsidP="00BA3D82">
            <w:pPr>
              <w:jc w:val="both"/>
              <w:rPr>
                <w:rFonts w:ascii="Times New Roman" w:hAnsi="Times New Roman" w:cs="Times New Roman"/>
                <w:lang w:val="sr-Cyrl-RS"/>
              </w:rPr>
            </w:pPr>
            <w:r>
              <w:rPr>
                <w:rFonts w:ascii="Times New Roman" w:hAnsi="Times New Roman" w:cs="Times New Roman"/>
                <w:lang w:val="sr-Cyrl-RS"/>
              </w:rPr>
              <w:t>Дужина саниране и одржаване канализације</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Pr>
                <w:b/>
                <w:lang w:val="sr-Cyrl-RS"/>
              </w:rPr>
              <w:t>У току</w:t>
            </w:r>
          </w:p>
        </w:tc>
      </w:tr>
      <w:tr w:rsidR="00873301" w:rsidRPr="00902F10" w:rsidTr="008733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778"/>
        </w:trPr>
        <w:tc>
          <w:tcPr>
            <w:tcW w:w="375" w:type="pct"/>
            <w:vAlign w:val="center"/>
          </w:tcPr>
          <w:p w:rsidR="00873301" w:rsidRPr="00902F10" w:rsidRDefault="00873301" w:rsidP="00BA3D82">
            <w:pPr>
              <w:autoSpaceDE w:val="0"/>
              <w:autoSpaceDN w:val="0"/>
              <w:adjustRightInd w:val="0"/>
              <w:spacing w:after="0"/>
              <w:jc w:val="center"/>
              <w:rPr>
                <w:b/>
                <w:lang w:val="sr-Cyrl-RS"/>
              </w:rPr>
            </w:pPr>
            <w:r>
              <w:rPr>
                <w:b/>
                <w:lang w:val="sr-Cyrl-RS"/>
              </w:rPr>
              <w:t>2</w:t>
            </w:r>
            <w:r w:rsidRPr="00902F10">
              <w:rPr>
                <w:b/>
                <w:lang w:val="sr-Cyrl-RS"/>
              </w:rPr>
              <w:t>.1.2.4</w:t>
            </w:r>
          </w:p>
        </w:tc>
        <w:tc>
          <w:tcPr>
            <w:tcW w:w="116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Изградња постројења за пречишћавање отпадних вода</w:t>
            </w:r>
          </w:p>
        </w:tc>
        <w:tc>
          <w:tcPr>
            <w:tcW w:w="1092" w:type="pct"/>
            <w:vAlign w:val="center"/>
          </w:tcPr>
          <w:p w:rsidR="00873301" w:rsidRPr="00902F10" w:rsidRDefault="00873301" w:rsidP="00BA3D82">
            <w:pPr>
              <w:jc w:val="both"/>
              <w:rPr>
                <w:rFonts w:ascii="Times New Roman" w:hAnsi="Times New Roman" w:cs="Times New Roman"/>
                <w:lang w:val="ru-RU"/>
              </w:rPr>
            </w:pPr>
            <w:r w:rsidRPr="00902F10">
              <w:rPr>
                <w:rFonts w:ascii="Times New Roman" w:hAnsi="Times New Roman" w:cs="Times New Roman"/>
                <w:lang w:val="ru-RU"/>
              </w:rPr>
              <w:t>Влада РС, АПВ, ЈЛС</w:t>
            </w:r>
          </w:p>
        </w:tc>
        <w:tc>
          <w:tcPr>
            <w:tcW w:w="526" w:type="pct"/>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2020 -2027</w:t>
            </w:r>
          </w:p>
        </w:tc>
        <w:tc>
          <w:tcPr>
            <w:tcW w:w="1085" w:type="pct"/>
            <w:vAlign w:val="center"/>
          </w:tcPr>
          <w:p w:rsidR="00873301" w:rsidRPr="00902F10" w:rsidRDefault="00873301" w:rsidP="00BA3D82">
            <w:pPr>
              <w:jc w:val="both"/>
              <w:rPr>
                <w:rFonts w:ascii="Times New Roman" w:hAnsi="Times New Roman" w:cs="Times New Roman"/>
                <w:lang w:val="sr-Cyrl-RS"/>
              </w:rPr>
            </w:pPr>
            <w:r w:rsidRPr="00902F10">
              <w:rPr>
                <w:rFonts w:ascii="Times New Roman" w:hAnsi="Times New Roman" w:cs="Times New Roman"/>
                <w:lang w:val="sr-Cyrl-RS"/>
              </w:rPr>
              <w:t>Изграђено постројење</w:t>
            </w:r>
            <w:r>
              <w:rPr>
                <w:rFonts w:ascii="Times New Roman" w:hAnsi="Times New Roman" w:cs="Times New Roman"/>
                <w:lang w:val="sr-Cyrl-RS"/>
              </w:rPr>
              <w:t>, издата употребна дозвола</w:t>
            </w:r>
          </w:p>
        </w:tc>
        <w:tc>
          <w:tcPr>
            <w:tcW w:w="761" w:type="pct"/>
            <w:gridSpan w:val="2"/>
            <w:vAlign w:val="center"/>
          </w:tcPr>
          <w:p w:rsidR="00873301" w:rsidRPr="00902F10" w:rsidRDefault="00873301" w:rsidP="00BA3D82">
            <w:pPr>
              <w:autoSpaceDE w:val="0"/>
              <w:autoSpaceDN w:val="0"/>
              <w:adjustRightInd w:val="0"/>
              <w:spacing w:after="0"/>
              <w:jc w:val="center"/>
              <w:rPr>
                <w:b/>
                <w:lang w:val="sr-Cyrl-RS"/>
              </w:rPr>
            </w:pPr>
            <w:r w:rsidRPr="00902F10">
              <w:rPr>
                <w:b/>
                <w:lang w:val="sr-Cyrl-RS"/>
              </w:rPr>
              <w:t>У току</w:t>
            </w:r>
          </w:p>
        </w:tc>
      </w:tr>
    </w:tbl>
    <w:tbl>
      <w:tblPr>
        <w:tblpPr w:leftFromText="180" w:rightFromText="180" w:vertAnchor="text" w:horzAnchor="margin" w:tblpY="10"/>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6"/>
      </w:tblGrid>
      <w:tr w:rsidR="00902F10" w:rsidRPr="00873301" w:rsidTr="00873301">
        <w:trPr>
          <w:trHeight w:val="315"/>
        </w:trPr>
        <w:tc>
          <w:tcPr>
            <w:tcW w:w="5000" w:type="pct"/>
            <w:shd w:val="clear" w:color="auto" w:fill="FFFF00"/>
            <w:vAlign w:val="center"/>
          </w:tcPr>
          <w:p w:rsidR="00902F10" w:rsidRPr="00902F10" w:rsidRDefault="00423675" w:rsidP="00902F10">
            <w:pPr>
              <w:autoSpaceDE w:val="0"/>
              <w:autoSpaceDN w:val="0"/>
              <w:adjustRightInd w:val="0"/>
              <w:spacing w:after="0"/>
              <w:jc w:val="both"/>
              <w:rPr>
                <w:b/>
                <w:lang w:val="sr-Cyrl-RS"/>
              </w:rPr>
            </w:pPr>
            <w:r>
              <w:rPr>
                <w:b/>
                <w:lang w:val="sr-Cyrl-RS"/>
              </w:rPr>
              <w:t>2</w:t>
            </w:r>
            <w:r w:rsidR="00902F10">
              <w:rPr>
                <w:b/>
                <w:lang w:val="sr-Cyrl-RS"/>
              </w:rPr>
              <w:t>.1.3</w:t>
            </w:r>
            <w:r w:rsidR="00902F10" w:rsidRPr="00902F10">
              <w:rPr>
                <w:b/>
                <w:lang w:val="sr-Cyrl-RS"/>
              </w:rPr>
              <w:t xml:space="preserve"> Програм: </w:t>
            </w:r>
            <w:r w:rsidR="00902F10">
              <w:rPr>
                <w:b/>
                <w:lang w:val="sr-Cyrl-RS"/>
              </w:rPr>
              <w:t>Инфраструктурно опремање радних зона</w:t>
            </w:r>
          </w:p>
        </w:tc>
      </w:tr>
    </w:tbl>
    <w:tbl>
      <w:tblPr>
        <w:tblW w:w="46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
        <w:gridCol w:w="2855"/>
        <w:gridCol w:w="2685"/>
        <w:gridCol w:w="1282"/>
        <w:gridCol w:w="2694"/>
        <w:gridCol w:w="1702"/>
      </w:tblGrid>
      <w:tr w:rsidR="00873301" w:rsidRPr="00902F10" w:rsidTr="00873301">
        <w:trPr>
          <w:trHeight w:val="23"/>
          <w:tblHeader/>
        </w:trPr>
        <w:tc>
          <w:tcPr>
            <w:tcW w:w="387" w:type="pct"/>
            <w:shd w:val="clear" w:color="auto" w:fill="FFFFCC"/>
            <w:vAlign w:val="center"/>
          </w:tcPr>
          <w:p w:rsidR="00873301" w:rsidRPr="00902F10" w:rsidRDefault="00873301" w:rsidP="00423675">
            <w:pPr>
              <w:autoSpaceDE w:val="0"/>
              <w:autoSpaceDN w:val="0"/>
              <w:adjustRightInd w:val="0"/>
              <w:spacing w:after="0"/>
              <w:jc w:val="center"/>
              <w:rPr>
                <w:b/>
                <w:lang w:val="sr-Cyrl-RS"/>
              </w:rPr>
            </w:pPr>
            <w:r w:rsidRPr="00902F10">
              <w:rPr>
                <w:b/>
                <w:lang w:val="sr-Cyrl-RS"/>
              </w:rPr>
              <w:t>Број</w:t>
            </w:r>
          </w:p>
          <w:p w:rsidR="00873301" w:rsidRPr="00902F10" w:rsidRDefault="00873301" w:rsidP="00423675">
            <w:pPr>
              <w:autoSpaceDE w:val="0"/>
              <w:autoSpaceDN w:val="0"/>
              <w:adjustRightInd w:val="0"/>
              <w:spacing w:after="0"/>
              <w:jc w:val="center"/>
              <w:rPr>
                <w:b/>
                <w:lang w:val="sr-Cyrl-RS" w:bidi="en-US"/>
              </w:rPr>
            </w:pPr>
          </w:p>
        </w:tc>
        <w:tc>
          <w:tcPr>
            <w:tcW w:w="1174" w:type="pct"/>
            <w:shd w:val="clear" w:color="auto" w:fill="FFFFCC"/>
            <w:vAlign w:val="center"/>
          </w:tcPr>
          <w:p w:rsidR="00873301" w:rsidRPr="00902F10" w:rsidRDefault="00873301" w:rsidP="00423675">
            <w:pPr>
              <w:autoSpaceDE w:val="0"/>
              <w:autoSpaceDN w:val="0"/>
              <w:adjustRightInd w:val="0"/>
              <w:spacing w:after="0"/>
              <w:jc w:val="center"/>
              <w:rPr>
                <w:b/>
                <w:lang w:val="sr-Cyrl-RS" w:bidi="en-US"/>
              </w:rPr>
            </w:pPr>
            <w:r w:rsidRPr="00902F10">
              <w:rPr>
                <w:b/>
                <w:lang w:val="sr-Cyrl-RS"/>
              </w:rPr>
              <w:t>Пројекат/Активност(и)</w:t>
            </w:r>
          </w:p>
        </w:tc>
        <w:tc>
          <w:tcPr>
            <w:tcW w:w="1104" w:type="pct"/>
            <w:shd w:val="clear" w:color="auto" w:fill="FFFFCC"/>
            <w:vAlign w:val="center"/>
          </w:tcPr>
          <w:p w:rsidR="00873301" w:rsidRPr="00902F10" w:rsidRDefault="00873301" w:rsidP="00423675">
            <w:pPr>
              <w:autoSpaceDE w:val="0"/>
              <w:autoSpaceDN w:val="0"/>
              <w:adjustRightInd w:val="0"/>
              <w:spacing w:after="0"/>
              <w:jc w:val="center"/>
              <w:rPr>
                <w:b/>
                <w:lang w:val="sr-Cyrl-RS" w:bidi="en-US"/>
              </w:rPr>
            </w:pPr>
            <w:r w:rsidRPr="00902F10">
              <w:rPr>
                <w:b/>
                <w:lang w:val="sr-Cyrl-RS"/>
              </w:rPr>
              <w:t>Партнери</w:t>
            </w:r>
          </w:p>
        </w:tc>
        <w:tc>
          <w:tcPr>
            <w:tcW w:w="527" w:type="pct"/>
            <w:shd w:val="clear" w:color="auto" w:fill="FFFFCC"/>
            <w:vAlign w:val="center"/>
          </w:tcPr>
          <w:p w:rsidR="00873301" w:rsidRPr="00902F10" w:rsidRDefault="00873301" w:rsidP="00423675">
            <w:pPr>
              <w:autoSpaceDE w:val="0"/>
              <w:autoSpaceDN w:val="0"/>
              <w:adjustRightInd w:val="0"/>
              <w:spacing w:after="0"/>
              <w:jc w:val="center"/>
              <w:rPr>
                <w:b/>
                <w:lang w:val="sr-Cyrl-RS" w:bidi="en-US"/>
              </w:rPr>
            </w:pPr>
            <w:r w:rsidRPr="00902F10">
              <w:rPr>
                <w:b/>
                <w:lang w:val="sr-Cyrl-RS"/>
              </w:rPr>
              <w:t>Временски оквир</w:t>
            </w:r>
          </w:p>
        </w:tc>
        <w:tc>
          <w:tcPr>
            <w:tcW w:w="1108" w:type="pct"/>
            <w:shd w:val="clear" w:color="auto" w:fill="FFFFCC"/>
            <w:vAlign w:val="center"/>
          </w:tcPr>
          <w:p w:rsidR="00873301" w:rsidRPr="00902F10" w:rsidRDefault="00873301" w:rsidP="00423675">
            <w:pPr>
              <w:autoSpaceDE w:val="0"/>
              <w:autoSpaceDN w:val="0"/>
              <w:adjustRightInd w:val="0"/>
              <w:spacing w:after="0"/>
              <w:jc w:val="center"/>
              <w:rPr>
                <w:b/>
                <w:lang w:val="sr-Cyrl-RS" w:bidi="en-US"/>
              </w:rPr>
            </w:pPr>
            <w:r w:rsidRPr="00902F10">
              <w:rPr>
                <w:b/>
                <w:lang w:val="sr-Cyrl-RS"/>
              </w:rPr>
              <w:t>Индикатори</w:t>
            </w:r>
          </w:p>
        </w:tc>
        <w:tc>
          <w:tcPr>
            <w:tcW w:w="700" w:type="pct"/>
            <w:shd w:val="clear" w:color="auto" w:fill="FFFFCC"/>
            <w:vAlign w:val="center"/>
          </w:tcPr>
          <w:p w:rsidR="00873301" w:rsidRPr="00902F10" w:rsidRDefault="00873301" w:rsidP="00423675">
            <w:pPr>
              <w:autoSpaceDE w:val="0"/>
              <w:autoSpaceDN w:val="0"/>
              <w:adjustRightInd w:val="0"/>
              <w:spacing w:after="0"/>
              <w:jc w:val="center"/>
              <w:rPr>
                <w:b/>
                <w:lang w:val="sr-Cyrl-RS" w:bidi="en-US"/>
              </w:rPr>
            </w:pPr>
            <w:r w:rsidRPr="00902F10">
              <w:rPr>
                <w:b/>
                <w:lang w:val="sr-Cyrl-RS" w:bidi="en-US"/>
              </w:rPr>
              <w:t>Статус</w:t>
            </w:r>
          </w:p>
        </w:tc>
      </w:tr>
      <w:tr w:rsidR="00873301" w:rsidRPr="00902F10" w:rsidTr="00873301">
        <w:trPr>
          <w:trHeight w:val="23"/>
          <w:tblHeader/>
        </w:trPr>
        <w:tc>
          <w:tcPr>
            <w:tcW w:w="387" w:type="pct"/>
            <w:tcBorders>
              <w:bottom w:val="single" w:sz="4" w:space="0" w:color="auto"/>
            </w:tcBorders>
            <w:shd w:val="clear" w:color="auto" w:fill="auto"/>
            <w:vAlign w:val="center"/>
          </w:tcPr>
          <w:p w:rsidR="00873301" w:rsidRPr="00902F10" w:rsidRDefault="00873301" w:rsidP="00423675">
            <w:pPr>
              <w:autoSpaceDE w:val="0"/>
              <w:autoSpaceDN w:val="0"/>
              <w:adjustRightInd w:val="0"/>
              <w:spacing w:after="0"/>
              <w:jc w:val="center"/>
              <w:rPr>
                <w:b/>
                <w:lang w:val="sr-Cyrl-RS"/>
              </w:rPr>
            </w:pPr>
            <w:r>
              <w:rPr>
                <w:b/>
                <w:lang w:val="sr-Cyrl-RS"/>
              </w:rPr>
              <w:t>2.1.3.1</w:t>
            </w:r>
          </w:p>
        </w:tc>
        <w:tc>
          <w:tcPr>
            <w:tcW w:w="1174" w:type="pct"/>
            <w:tcBorders>
              <w:bottom w:val="single" w:sz="4" w:space="0" w:color="auto"/>
            </w:tcBorders>
            <w:shd w:val="clear" w:color="auto" w:fill="auto"/>
            <w:vAlign w:val="center"/>
          </w:tcPr>
          <w:p w:rsidR="00873301" w:rsidRPr="00423675" w:rsidRDefault="00873301" w:rsidP="00423675">
            <w:pPr>
              <w:autoSpaceDE w:val="0"/>
              <w:autoSpaceDN w:val="0"/>
              <w:adjustRightInd w:val="0"/>
              <w:spacing w:after="0"/>
              <w:jc w:val="center"/>
              <w:rPr>
                <w:lang w:val="sr-Cyrl-RS"/>
              </w:rPr>
            </w:pPr>
            <w:r w:rsidRPr="00423675">
              <w:rPr>
                <w:lang w:val="sr-Cyrl-RS"/>
              </w:rPr>
              <w:t>Опремање радне зоне локалитет 6</w:t>
            </w:r>
          </w:p>
        </w:tc>
        <w:tc>
          <w:tcPr>
            <w:tcW w:w="1104" w:type="pct"/>
            <w:tcBorders>
              <w:bottom w:val="single" w:sz="4" w:space="0" w:color="auto"/>
            </w:tcBorders>
            <w:shd w:val="clear" w:color="auto" w:fill="auto"/>
            <w:vAlign w:val="center"/>
          </w:tcPr>
          <w:p w:rsidR="00873301" w:rsidRPr="00902F10" w:rsidRDefault="00873301" w:rsidP="00423675">
            <w:pPr>
              <w:autoSpaceDE w:val="0"/>
              <w:autoSpaceDN w:val="0"/>
              <w:adjustRightInd w:val="0"/>
              <w:spacing w:after="0"/>
              <w:jc w:val="center"/>
              <w:rPr>
                <w:b/>
                <w:lang w:val="sr-Cyrl-RS"/>
              </w:rPr>
            </w:pPr>
            <w:r w:rsidRPr="00902F10">
              <w:rPr>
                <w:rFonts w:ascii="Times New Roman" w:hAnsi="Times New Roman" w:cs="Times New Roman"/>
                <w:lang w:val="ru-RU"/>
              </w:rPr>
              <w:t>Влада РС, АПВ, ЈЛС</w:t>
            </w:r>
          </w:p>
        </w:tc>
        <w:tc>
          <w:tcPr>
            <w:tcW w:w="527" w:type="pct"/>
            <w:tcBorders>
              <w:bottom w:val="single" w:sz="4" w:space="0" w:color="auto"/>
            </w:tcBorders>
            <w:shd w:val="clear" w:color="auto" w:fill="auto"/>
            <w:vAlign w:val="center"/>
          </w:tcPr>
          <w:p w:rsidR="00873301" w:rsidRPr="00902F10" w:rsidRDefault="00873301" w:rsidP="00423675">
            <w:pPr>
              <w:autoSpaceDE w:val="0"/>
              <w:autoSpaceDN w:val="0"/>
              <w:adjustRightInd w:val="0"/>
              <w:spacing w:after="0"/>
              <w:jc w:val="center"/>
              <w:rPr>
                <w:b/>
                <w:lang w:val="sr-Cyrl-RS"/>
              </w:rPr>
            </w:pPr>
            <w:r w:rsidRPr="00902F10">
              <w:rPr>
                <w:b/>
                <w:lang w:val="sr-Cyrl-RS"/>
              </w:rPr>
              <w:t>2020 -2027</w:t>
            </w:r>
          </w:p>
        </w:tc>
        <w:tc>
          <w:tcPr>
            <w:tcW w:w="1108" w:type="pct"/>
            <w:tcBorders>
              <w:bottom w:val="single" w:sz="4" w:space="0" w:color="auto"/>
            </w:tcBorders>
            <w:shd w:val="clear" w:color="auto" w:fill="auto"/>
            <w:vAlign w:val="center"/>
          </w:tcPr>
          <w:p w:rsidR="00873301" w:rsidRPr="00423675" w:rsidRDefault="00873301" w:rsidP="00423675">
            <w:pPr>
              <w:autoSpaceDE w:val="0"/>
              <w:autoSpaceDN w:val="0"/>
              <w:adjustRightInd w:val="0"/>
              <w:spacing w:after="0"/>
              <w:jc w:val="both"/>
              <w:rPr>
                <w:lang w:val="sr-Latn-RS"/>
              </w:rPr>
            </w:pPr>
            <w:r w:rsidRPr="00423675">
              <w:rPr>
                <w:lang w:val="sr-Cyrl-RS"/>
              </w:rPr>
              <w:t>Опремљена радна зона, формиран заштитни зелени појас као и зелене површине унутар граница плана и формирана јединствена функционална средина</w:t>
            </w:r>
          </w:p>
        </w:tc>
        <w:tc>
          <w:tcPr>
            <w:tcW w:w="700" w:type="pct"/>
            <w:tcBorders>
              <w:bottom w:val="single" w:sz="4" w:space="0" w:color="auto"/>
            </w:tcBorders>
            <w:shd w:val="clear" w:color="auto" w:fill="auto"/>
            <w:vAlign w:val="center"/>
          </w:tcPr>
          <w:p w:rsidR="00873301" w:rsidRPr="00902F10" w:rsidRDefault="00873301" w:rsidP="00423675">
            <w:pPr>
              <w:autoSpaceDE w:val="0"/>
              <w:autoSpaceDN w:val="0"/>
              <w:adjustRightInd w:val="0"/>
              <w:spacing w:after="0"/>
              <w:jc w:val="center"/>
              <w:rPr>
                <w:b/>
                <w:lang w:val="sr-Cyrl-RS" w:bidi="en-US"/>
              </w:rPr>
            </w:pPr>
            <w:r>
              <w:rPr>
                <w:b/>
                <w:lang w:val="sr-Cyrl-RS" w:bidi="en-US"/>
              </w:rPr>
              <w:t>У току</w:t>
            </w:r>
          </w:p>
        </w:tc>
      </w:tr>
    </w:tbl>
    <w:tbl>
      <w:tblPr>
        <w:tblpPr w:leftFromText="180" w:rightFromText="180" w:vertAnchor="text" w:horzAnchor="margin" w:tblpY="10"/>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6"/>
      </w:tblGrid>
      <w:tr w:rsidR="00245CDF" w:rsidRPr="00873301" w:rsidTr="00873301">
        <w:trPr>
          <w:trHeight w:val="315"/>
        </w:trPr>
        <w:tc>
          <w:tcPr>
            <w:tcW w:w="5000" w:type="pct"/>
            <w:shd w:val="clear" w:color="auto" w:fill="FFFF00"/>
            <w:vAlign w:val="center"/>
          </w:tcPr>
          <w:p w:rsidR="00245CDF" w:rsidRPr="00902F10" w:rsidRDefault="00245CDF" w:rsidP="00245CDF">
            <w:pPr>
              <w:autoSpaceDE w:val="0"/>
              <w:autoSpaceDN w:val="0"/>
              <w:adjustRightInd w:val="0"/>
              <w:spacing w:after="0"/>
              <w:jc w:val="both"/>
              <w:rPr>
                <w:b/>
                <w:lang w:val="sr-Cyrl-RS"/>
              </w:rPr>
            </w:pPr>
            <w:r>
              <w:rPr>
                <w:b/>
                <w:lang w:val="sr-Cyrl-RS"/>
              </w:rPr>
              <w:t>2.1.4</w:t>
            </w:r>
            <w:r w:rsidRPr="00902F10">
              <w:rPr>
                <w:b/>
                <w:lang w:val="sr-Cyrl-RS"/>
              </w:rPr>
              <w:t xml:space="preserve"> Програм: </w:t>
            </w:r>
            <w:r>
              <w:rPr>
                <w:b/>
                <w:lang w:val="sr-Cyrl-RS"/>
              </w:rPr>
              <w:t>Повећање броја и оснаживање сектора МСП и предузетништву у сеоским срединама</w:t>
            </w:r>
          </w:p>
        </w:tc>
      </w:tr>
    </w:tbl>
    <w:tbl>
      <w:tblPr>
        <w:tblpPr w:leftFromText="180" w:rightFromText="180" w:vertAnchor="text" w:horzAnchor="margin" w:tblpY="400"/>
        <w:tblW w:w="46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2855"/>
        <w:gridCol w:w="2685"/>
        <w:gridCol w:w="1281"/>
        <w:gridCol w:w="2694"/>
        <w:gridCol w:w="1699"/>
      </w:tblGrid>
      <w:tr w:rsidR="00873301" w:rsidRPr="00902F10" w:rsidTr="00873301">
        <w:trPr>
          <w:trHeight w:val="23"/>
          <w:tblHeader/>
        </w:trPr>
        <w:tc>
          <w:tcPr>
            <w:tcW w:w="387" w:type="pct"/>
            <w:shd w:val="clear" w:color="auto" w:fill="FFFFCC"/>
            <w:vAlign w:val="center"/>
          </w:tcPr>
          <w:p w:rsidR="00873301" w:rsidRPr="00902F10" w:rsidRDefault="00873301" w:rsidP="00245CDF">
            <w:pPr>
              <w:autoSpaceDE w:val="0"/>
              <w:autoSpaceDN w:val="0"/>
              <w:adjustRightInd w:val="0"/>
              <w:spacing w:after="0"/>
              <w:jc w:val="center"/>
              <w:rPr>
                <w:b/>
                <w:lang w:val="sr-Cyrl-RS"/>
              </w:rPr>
            </w:pPr>
            <w:r w:rsidRPr="00902F10">
              <w:rPr>
                <w:b/>
                <w:lang w:val="sr-Cyrl-RS"/>
              </w:rPr>
              <w:t>Број</w:t>
            </w:r>
          </w:p>
          <w:p w:rsidR="00873301" w:rsidRPr="00902F10" w:rsidRDefault="00873301" w:rsidP="00245CDF">
            <w:pPr>
              <w:autoSpaceDE w:val="0"/>
              <w:autoSpaceDN w:val="0"/>
              <w:adjustRightInd w:val="0"/>
              <w:spacing w:after="0"/>
              <w:jc w:val="center"/>
              <w:rPr>
                <w:b/>
                <w:lang w:val="sr-Cyrl-RS" w:bidi="en-US"/>
              </w:rPr>
            </w:pPr>
          </w:p>
        </w:tc>
        <w:tc>
          <w:tcPr>
            <w:tcW w:w="1174" w:type="pct"/>
            <w:shd w:val="clear" w:color="auto" w:fill="FFFFCC"/>
            <w:vAlign w:val="center"/>
          </w:tcPr>
          <w:p w:rsidR="00873301" w:rsidRPr="00902F10" w:rsidRDefault="00873301" w:rsidP="00245CDF">
            <w:pPr>
              <w:autoSpaceDE w:val="0"/>
              <w:autoSpaceDN w:val="0"/>
              <w:adjustRightInd w:val="0"/>
              <w:spacing w:after="0"/>
              <w:jc w:val="center"/>
              <w:rPr>
                <w:b/>
                <w:lang w:val="sr-Cyrl-RS" w:bidi="en-US"/>
              </w:rPr>
            </w:pPr>
            <w:r w:rsidRPr="00902F10">
              <w:rPr>
                <w:b/>
                <w:lang w:val="sr-Cyrl-RS"/>
              </w:rPr>
              <w:t>Пројекат/Активност(и)</w:t>
            </w:r>
          </w:p>
        </w:tc>
        <w:tc>
          <w:tcPr>
            <w:tcW w:w="1104" w:type="pct"/>
            <w:shd w:val="clear" w:color="auto" w:fill="FFFFCC"/>
            <w:vAlign w:val="center"/>
          </w:tcPr>
          <w:p w:rsidR="00873301" w:rsidRPr="00902F10" w:rsidRDefault="00873301" w:rsidP="00245CDF">
            <w:pPr>
              <w:autoSpaceDE w:val="0"/>
              <w:autoSpaceDN w:val="0"/>
              <w:adjustRightInd w:val="0"/>
              <w:spacing w:after="0"/>
              <w:jc w:val="center"/>
              <w:rPr>
                <w:b/>
                <w:lang w:val="sr-Cyrl-RS" w:bidi="en-US"/>
              </w:rPr>
            </w:pPr>
            <w:r w:rsidRPr="00902F10">
              <w:rPr>
                <w:b/>
                <w:lang w:val="sr-Cyrl-RS"/>
              </w:rPr>
              <w:t>Партнери</w:t>
            </w:r>
          </w:p>
        </w:tc>
        <w:tc>
          <w:tcPr>
            <w:tcW w:w="527" w:type="pct"/>
            <w:shd w:val="clear" w:color="auto" w:fill="FFFFCC"/>
            <w:vAlign w:val="center"/>
          </w:tcPr>
          <w:p w:rsidR="00873301" w:rsidRPr="00902F10" w:rsidRDefault="00873301" w:rsidP="00245CDF">
            <w:pPr>
              <w:autoSpaceDE w:val="0"/>
              <w:autoSpaceDN w:val="0"/>
              <w:adjustRightInd w:val="0"/>
              <w:spacing w:after="0"/>
              <w:jc w:val="center"/>
              <w:rPr>
                <w:b/>
                <w:lang w:val="sr-Cyrl-RS" w:bidi="en-US"/>
              </w:rPr>
            </w:pPr>
            <w:r w:rsidRPr="00902F10">
              <w:rPr>
                <w:b/>
                <w:lang w:val="sr-Cyrl-RS"/>
              </w:rPr>
              <w:t>Временски оквир</w:t>
            </w:r>
          </w:p>
        </w:tc>
        <w:tc>
          <w:tcPr>
            <w:tcW w:w="1108" w:type="pct"/>
            <w:shd w:val="clear" w:color="auto" w:fill="FFFFCC"/>
            <w:vAlign w:val="center"/>
          </w:tcPr>
          <w:p w:rsidR="00873301" w:rsidRPr="00902F10" w:rsidRDefault="00873301" w:rsidP="00245CDF">
            <w:pPr>
              <w:autoSpaceDE w:val="0"/>
              <w:autoSpaceDN w:val="0"/>
              <w:adjustRightInd w:val="0"/>
              <w:spacing w:after="0"/>
              <w:jc w:val="center"/>
              <w:rPr>
                <w:b/>
                <w:lang w:val="sr-Cyrl-RS" w:bidi="en-US"/>
              </w:rPr>
            </w:pPr>
            <w:r w:rsidRPr="00902F10">
              <w:rPr>
                <w:b/>
                <w:lang w:val="sr-Cyrl-RS"/>
              </w:rPr>
              <w:t>Индикатори</w:t>
            </w:r>
          </w:p>
        </w:tc>
        <w:tc>
          <w:tcPr>
            <w:tcW w:w="699" w:type="pct"/>
            <w:shd w:val="clear" w:color="auto" w:fill="FFFFCC"/>
            <w:vAlign w:val="center"/>
          </w:tcPr>
          <w:p w:rsidR="00873301" w:rsidRPr="00902F10" w:rsidRDefault="00873301" w:rsidP="00245CDF">
            <w:pPr>
              <w:autoSpaceDE w:val="0"/>
              <w:autoSpaceDN w:val="0"/>
              <w:adjustRightInd w:val="0"/>
              <w:spacing w:after="0"/>
              <w:jc w:val="center"/>
              <w:rPr>
                <w:b/>
                <w:lang w:val="sr-Cyrl-RS" w:bidi="en-US"/>
              </w:rPr>
            </w:pPr>
            <w:r w:rsidRPr="00902F10">
              <w:rPr>
                <w:b/>
                <w:lang w:val="sr-Cyrl-RS" w:bidi="en-US"/>
              </w:rPr>
              <w:t>Статус</w:t>
            </w:r>
          </w:p>
        </w:tc>
      </w:tr>
      <w:tr w:rsidR="00873301" w:rsidRPr="00245CDF" w:rsidTr="00873301">
        <w:trPr>
          <w:trHeight w:val="23"/>
          <w:tblHeader/>
        </w:trPr>
        <w:tc>
          <w:tcPr>
            <w:tcW w:w="387"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2.1.4.1</w:t>
            </w:r>
          </w:p>
        </w:tc>
        <w:tc>
          <w:tcPr>
            <w:tcW w:w="1174" w:type="pct"/>
            <w:shd w:val="clear" w:color="auto" w:fill="auto"/>
            <w:vAlign w:val="center"/>
          </w:tcPr>
          <w:p w:rsidR="00873301" w:rsidRPr="00245CDF" w:rsidRDefault="00873301" w:rsidP="00245CDF">
            <w:pPr>
              <w:autoSpaceDE w:val="0"/>
              <w:autoSpaceDN w:val="0"/>
              <w:adjustRightInd w:val="0"/>
              <w:spacing w:after="0"/>
              <w:jc w:val="both"/>
              <w:rPr>
                <w:lang w:val="sr-Cyrl-RS"/>
              </w:rPr>
            </w:pPr>
            <w:r w:rsidRPr="00245CDF">
              <w:rPr>
                <w:lang w:val="sr-Cyrl-RS"/>
              </w:rPr>
              <w:t>Имплементација мера Локалног акционог плана запошљавања</w:t>
            </w:r>
          </w:p>
        </w:tc>
        <w:tc>
          <w:tcPr>
            <w:tcW w:w="1104"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Влада РС, АПВ, ЈЛС, НСЗ</w:t>
            </w:r>
          </w:p>
        </w:tc>
        <w:tc>
          <w:tcPr>
            <w:tcW w:w="527"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2020-2027</w:t>
            </w:r>
          </w:p>
        </w:tc>
        <w:tc>
          <w:tcPr>
            <w:tcW w:w="1108"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 xml:space="preserve">Број запослених </w:t>
            </w:r>
          </w:p>
        </w:tc>
        <w:tc>
          <w:tcPr>
            <w:tcW w:w="699" w:type="pct"/>
            <w:shd w:val="clear" w:color="auto" w:fill="auto"/>
            <w:vAlign w:val="center"/>
          </w:tcPr>
          <w:p w:rsidR="00873301" w:rsidRPr="00902F10" w:rsidRDefault="00873301" w:rsidP="00245CDF">
            <w:pPr>
              <w:autoSpaceDE w:val="0"/>
              <w:autoSpaceDN w:val="0"/>
              <w:adjustRightInd w:val="0"/>
              <w:spacing w:after="0"/>
              <w:jc w:val="center"/>
              <w:rPr>
                <w:b/>
                <w:lang w:val="sr-Cyrl-RS" w:bidi="en-US"/>
              </w:rPr>
            </w:pPr>
            <w:r>
              <w:rPr>
                <w:b/>
                <w:lang w:val="sr-Cyrl-RS" w:bidi="en-US"/>
              </w:rPr>
              <w:t>У току</w:t>
            </w:r>
          </w:p>
        </w:tc>
      </w:tr>
      <w:tr w:rsidR="00873301" w:rsidRPr="00245CDF" w:rsidTr="00873301">
        <w:trPr>
          <w:trHeight w:val="23"/>
          <w:tblHeader/>
        </w:trPr>
        <w:tc>
          <w:tcPr>
            <w:tcW w:w="387" w:type="pct"/>
            <w:shd w:val="clear" w:color="auto" w:fill="auto"/>
            <w:vAlign w:val="center"/>
          </w:tcPr>
          <w:p w:rsidR="00873301" w:rsidRDefault="00873301" w:rsidP="00245CDF">
            <w:pPr>
              <w:autoSpaceDE w:val="0"/>
              <w:autoSpaceDN w:val="0"/>
              <w:adjustRightInd w:val="0"/>
              <w:spacing w:after="0"/>
              <w:jc w:val="center"/>
              <w:rPr>
                <w:b/>
                <w:lang w:val="sr-Cyrl-RS"/>
              </w:rPr>
            </w:pPr>
            <w:r>
              <w:rPr>
                <w:b/>
                <w:lang w:val="sr-Cyrl-RS"/>
              </w:rPr>
              <w:t>2.1.4.2</w:t>
            </w:r>
          </w:p>
        </w:tc>
        <w:tc>
          <w:tcPr>
            <w:tcW w:w="1174" w:type="pct"/>
            <w:shd w:val="clear" w:color="auto" w:fill="auto"/>
            <w:vAlign w:val="center"/>
          </w:tcPr>
          <w:p w:rsidR="00873301" w:rsidRPr="00245CDF" w:rsidRDefault="00873301" w:rsidP="00245CDF">
            <w:pPr>
              <w:autoSpaceDE w:val="0"/>
              <w:autoSpaceDN w:val="0"/>
              <w:adjustRightInd w:val="0"/>
              <w:spacing w:after="0"/>
              <w:jc w:val="both"/>
              <w:rPr>
                <w:lang w:val="sr-Cyrl-RS"/>
              </w:rPr>
            </w:pPr>
            <w:r w:rsidRPr="00245CDF">
              <w:rPr>
                <w:lang w:val="sr-Cyrl-RS"/>
              </w:rPr>
              <w:t>Економско оснаживање</w:t>
            </w:r>
            <w:r>
              <w:rPr>
                <w:lang w:val="sr-Cyrl-RS"/>
              </w:rPr>
              <w:t xml:space="preserve"> жена</w:t>
            </w:r>
          </w:p>
        </w:tc>
        <w:tc>
          <w:tcPr>
            <w:tcW w:w="1104"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ЈЛС</w:t>
            </w:r>
          </w:p>
        </w:tc>
        <w:tc>
          <w:tcPr>
            <w:tcW w:w="527"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2020-2027</w:t>
            </w:r>
          </w:p>
        </w:tc>
        <w:tc>
          <w:tcPr>
            <w:tcW w:w="1108" w:type="pct"/>
            <w:shd w:val="clear" w:color="auto" w:fill="auto"/>
            <w:vAlign w:val="center"/>
          </w:tcPr>
          <w:p w:rsidR="00873301" w:rsidRPr="00902F10" w:rsidRDefault="00873301" w:rsidP="00245CDF">
            <w:pPr>
              <w:autoSpaceDE w:val="0"/>
              <w:autoSpaceDN w:val="0"/>
              <w:adjustRightInd w:val="0"/>
              <w:spacing w:after="0"/>
              <w:jc w:val="center"/>
              <w:rPr>
                <w:b/>
                <w:lang w:val="sr-Cyrl-RS"/>
              </w:rPr>
            </w:pPr>
            <w:r>
              <w:rPr>
                <w:b/>
                <w:lang w:val="sr-Cyrl-RS"/>
              </w:rPr>
              <w:t>Број економско оснажених жена</w:t>
            </w:r>
          </w:p>
        </w:tc>
        <w:tc>
          <w:tcPr>
            <w:tcW w:w="699" w:type="pct"/>
            <w:shd w:val="clear" w:color="auto" w:fill="auto"/>
            <w:vAlign w:val="center"/>
          </w:tcPr>
          <w:p w:rsidR="00873301" w:rsidRPr="00902F10" w:rsidRDefault="00873301" w:rsidP="00245CDF">
            <w:pPr>
              <w:autoSpaceDE w:val="0"/>
              <w:autoSpaceDN w:val="0"/>
              <w:adjustRightInd w:val="0"/>
              <w:spacing w:after="0"/>
              <w:jc w:val="center"/>
              <w:rPr>
                <w:b/>
                <w:lang w:val="sr-Cyrl-RS" w:bidi="en-US"/>
              </w:rPr>
            </w:pPr>
            <w:r>
              <w:rPr>
                <w:b/>
                <w:lang w:val="sr-Cyrl-RS" w:bidi="en-US"/>
              </w:rPr>
              <w:t>У току</w:t>
            </w:r>
          </w:p>
        </w:tc>
      </w:tr>
    </w:tbl>
    <w:p w:rsidR="00EA4093" w:rsidRDefault="00EA4093" w:rsidP="00803E51">
      <w:pPr>
        <w:rPr>
          <w:rFonts w:ascii="Times New Roman" w:hAnsi="Times New Roman" w:cs="Times New Roman"/>
          <w:color w:val="FF0000"/>
          <w:sz w:val="24"/>
          <w:szCs w:val="24"/>
          <w:lang w:val="ru-RU"/>
        </w:rPr>
      </w:pPr>
    </w:p>
    <w:p w:rsidR="00EA4093" w:rsidRDefault="00EA4093" w:rsidP="00803E51">
      <w:pPr>
        <w:rPr>
          <w:rFonts w:ascii="Times New Roman" w:hAnsi="Times New Roman" w:cs="Times New Roman"/>
          <w:color w:val="FF0000"/>
          <w:sz w:val="24"/>
          <w:szCs w:val="24"/>
          <w:lang w:val="ru-RU"/>
        </w:rPr>
      </w:pPr>
    </w:p>
    <w:p w:rsidR="00C246C6" w:rsidRDefault="00C246C6" w:rsidP="00803E51">
      <w:pPr>
        <w:rPr>
          <w:rFonts w:ascii="Times New Roman" w:hAnsi="Times New Roman" w:cs="Times New Roman"/>
          <w:color w:val="FF0000"/>
          <w:sz w:val="24"/>
          <w:szCs w:val="24"/>
          <w:lang w:val="ru-RU"/>
        </w:rPr>
      </w:pPr>
    </w:p>
    <w:p w:rsidR="00C246C6" w:rsidRDefault="00C246C6" w:rsidP="00803E51">
      <w:pPr>
        <w:rPr>
          <w:rFonts w:ascii="Times New Roman" w:hAnsi="Times New Roman" w:cs="Times New Roman"/>
          <w:color w:val="FF0000"/>
          <w:sz w:val="24"/>
          <w:szCs w:val="24"/>
          <w:lang w:val="ru-RU"/>
        </w:rPr>
      </w:pPr>
    </w:p>
    <w:p w:rsidR="00C246C6" w:rsidRDefault="00C246C6" w:rsidP="00803E51">
      <w:pPr>
        <w:rPr>
          <w:rFonts w:ascii="Times New Roman" w:hAnsi="Times New Roman" w:cs="Times New Roman"/>
          <w:color w:val="FF0000"/>
          <w:sz w:val="24"/>
          <w:szCs w:val="24"/>
          <w:lang w:val="ru-RU"/>
        </w:rPr>
      </w:pPr>
    </w:p>
    <w:p w:rsidR="00C246C6" w:rsidRDefault="00C246C6" w:rsidP="00803E51">
      <w:pPr>
        <w:rPr>
          <w:rFonts w:ascii="Times New Roman" w:hAnsi="Times New Roman" w:cs="Times New Roman"/>
          <w:color w:val="FF0000"/>
          <w:sz w:val="24"/>
          <w:szCs w:val="24"/>
          <w:lang w:val="ru-RU"/>
        </w:rPr>
      </w:pPr>
    </w:p>
    <w:p w:rsidR="00C246C6" w:rsidRDefault="00C246C6" w:rsidP="00803E51">
      <w:pPr>
        <w:rPr>
          <w:rFonts w:ascii="Times New Roman" w:hAnsi="Times New Roman" w:cs="Times New Roman"/>
          <w:color w:val="FF0000"/>
          <w:sz w:val="24"/>
          <w:szCs w:val="24"/>
          <w:lang w:val="ru-RU"/>
        </w:rPr>
      </w:pPr>
    </w:p>
    <w:p w:rsidR="00D17D86" w:rsidRDefault="00D17D86" w:rsidP="00803E51">
      <w:pPr>
        <w:rPr>
          <w:rFonts w:ascii="Times New Roman" w:hAnsi="Times New Roman" w:cs="Times New Roman"/>
          <w:color w:val="FF0000"/>
          <w:sz w:val="24"/>
          <w:szCs w:val="24"/>
          <w:lang w:val="ru-RU"/>
        </w:rPr>
      </w:pPr>
    </w:p>
    <w:p w:rsidR="00D17D86" w:rsidRDefault="00D17D86" w:rsidP="00803E51">
      <w:pPr>
        <w:rPr>
          <w:rFonts w:ascii="Times New Roman" w:hAnsi="Times New Roman" w:cs="Times New Roman"/>
          <w:color w:val="FF0000"/>
          <w:sz w:val="24"/>
          <w:szCs w:val="24"/>
          <w:lang w:val="ru-RU"/>
        </w:rPr>
      </w:pPr>
    </w:p>
    <w:p w:rsidR="00873301" w:rsidRDefault="00873301" w:rsidP="00803E51">
      <w:pPr>
        <w:rPr>
          <w:rFonts w:ascii="Times New Roman" w:hAnsi="Times New Roman" w:cs="Times New Roman"/>
          <w:color w:val="FF0000"/>
          <w:sz w:val="24"/>
          <w:szCs w:val="24"/>
          <w:lang w:val="ru-RU"/>
        </w:rPr>
      </w:pPr>
    </w:p>
    <w:p w:rsidR="00873301" w:rsidRDefault="00873301" w:rsidP="00803E51">
      <w:pPr>
        <w:rPr>
          <w:rFonts w:ascii="Times New Roman" w:hAnsi="Times New Roman" w:cs="Times New Roman"/>
          <w:color w:val="FF0000"/>
          <w:sz w:val="24"/>
          <w:szCs w:val="24"/>
          <w:lang w:val="ru-RU"/>
        </w:rPr>
      </w:pPr>
    </w:p>
    <w:p w:rsidR="00873301" w:rsidRDefault="00873301" w:rsidP="00803E51">
      <w:pPr>
        <w:rPr>
          <w:rFonts w:ascii="Times New Roman" w:hAnsi="Times New Roman" w:cs="Times New Roman"/>
          <w:color w:val="FF0000"/>
          <w:sz w:val="24"/>
          <w:szCs w:val="24"/>
          <w:lang w:val="ru-RU"/>
        </w:rPr>
      </w:pPr>
    </w:p>
    <w:p w:rsidR="00873301" w:rsidRDefault="00873301" w:rsidP="00803E51">
      <w:pPr>
        <w:rPr>
          <w:rFonts w:ascii="Times New Roman" w:hAnsi="Times New Roman" w:cs="Times New Roman"/>
          <w:color w:val="FF0000"/>
          <w:sz w:val="24"/>
          <w:szCs w:val="24"/>
          <w:lang w:val="ru-RU"/>
        </w:rPr>
      </w:pPr>
    </w:p>
    <w:tbl>
      <w:tblPr>
        <w:tblpPr w:leftFromText="180" w:rightFromText="180" w:vertAnchor="text" w:horzAnchor="margin" w:tblpY="374"/>
        <w:tblW w:w="46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365F91"/>
        <w:tblLook w:val="04A0" w:firstRow="1" w:lastRow="0" w:firstColumn="1" w:lastColumn="0" w:noHBand="0" w:noVBand="1"/>
      </w:tblPr>
      <w:tblGrid>
        <w:gridCol w:w="11008"/>
        <w:gridCol w:w="1325"/>
      </w:tblGrid>
      <w:tr w:rsidR="00D17D86" w:rsidRPr="00902F10" w:rsidTr="00873301">
        <w:trPr>
          <w:trHeight w:val="20"/>
        </w:trPr>
        <w:tc>
          <w:tcPr>
            <w:tcW w:w="4463" w:type="pct"/>
            <w:shd w:val="clear" w:color="auto" w:fill="365F91"/>
            <w:vAlign w:val="center"/>
          </w:tcPr>
          <w:p w:rsidR="00D17D86" w:rsidRPr="00D17D86" w:rsidRDefault="00D17D86" w:rsidP="00D17D86">
            <w:pPr>
              <w:pStyle w:val="ListParagraph"/>
              <w:numPr>
                <w:ilvl w:val="0"/>
                <w:numId w:val="6"/>
              </w:numPr>
              <w:spacing w:before="40" w:after="40"/>
              <w:rPr>
                <w:b/>
                <w:color w:val="FFFFFF"/>
                <w:lang w:val="sr-Cyrl-RS"/>
              </w:rPr>
            </w:pPr>
            <w:r w:rsidRPr="00D17D86">
              <w:rPr>
                <w:lang w:val="sr-Cyrl-RS"/>
              </w:rPr>
              <w:br w:type="page"/>
            </w:r>
            <w:r w:rsidRPr="00D17D86">
              <w:rPr>
                <w:b/>
                <w:color w:val="FFFFFF"/>
                <w:lang w:val="sr-Cyrl-RS"/>
              </w:rPr>
              <w:t xml:space="preserve">ПРОБЛЕМ/ПРИОРИТЕТ:  </w:t>
            </w:r>
            <w:r>
              <w:rPr>
                <w:b/>
                <w:color w:val="FFFFFF"/>
                <w:lang w:val="sr-Cyrl-RS"/>
              </w:rPr>
              <w:t>ЖИВОТНА СРЕДИНА</w:t>
            </w:r>
          </w:p>
        </w:tc>
        <w:tc>
          <w:tcPr>
            <w:tcW w:w="537" w:type="pct"/>
            <w:shd w:val="clear" w:color="auto" w:fill="365F91"/>
            <w:vAlign w:val="center"/>
          </w:tcPr>
          <w:p w:rsidR="00D17D86" w:rsidRPr="00902F10" w:rsidRDefault="00D17D86" w:rsidP="00D17D86">
            <w:pPr>
              <w:spacing w:after="0"/>
              <w:jc w:val="center"/>
              <w:rPr>
                <w:b/>
                <w:color w:val="FFFFFF"/>
                <w:lang w:val="sr-Cyrl-RS"/>
              </w:rPr>
            </w:pPr>
            <w:r w:rsidRPr="00902F10">
              <w:rPr>
                <w:b/>
                <w:color w:val="FFFFFF"/>
                <w:lang w:val="sr-Cyrl-RS"/>
              </w:rPr>
              <w:t>Степен приоритета</w:t>
            </w:r>
          </w:p>
          <w:p w:rsidR="00D17D86" w:rsidRPr="00902F10" w:rsidRDefault="00D17D86" w:rsidP="00D17D86">
            <w:pPr>
              <w:spacing w:after="0"/>
              <w:jc w:val="center"/>
              <w:rPr>
                <w:b/>
                <w:i/>
                <w:color w:val="FFFFFF"/>
                <w:lang w:val="sr-Cyrl-RS"/>
              </w:rPr>
            </w:pPr>
            <w:r w:rsidRPr="00902F10">
              <w:rPr>
                <w:b/>
                <w:i/>
                <w:color w:val="FFFFFF"/>
                <w:lang w:val="sr-Cyrl-RS"/>
              </w:rPr>
              <w:t>(висок)</w:t>
            </w:r>
          </w:p>
        </w:tc>
      </w:tr>
    </w:tbl>
    <w:p w:rsidR="00EA4093" w:rsidRDefault="00EA4093" w:rsidP="00803E51">
      <w:pPr>
        <w:rPr>
          <w:rFonts w:ascii="Times New Roman" w:hAnsi="Times New Roman" w:cs="Times New Roman"/>
          <w:color w:val="FF0000"/>
          <w:sz w:val="24"/>
          <w:szCs w:val="24"/>
          <w:lang w:val="ru-RU"/>
        </w:rPr>
      </w:pPr>
    </w:p>
    <w:tbl>
      <w:tblPr>
        <w:tblW w:w="4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2782"/>
        <w:gridCol w:w="2613"/>
        <w:gridCol w:w="1280"/>
        <w:gridCol w:w="2411"/>
        <w:gridCol w:w="71"/>
        <w:gridCol w:w="2278"/>
      </w:tblGrid>
      <w:tr w:rsidR="00D17D86" w:rsidRPr="00873301" w:rsidTr="00873301">
        <w:trPr>
          <w:trHeight w:val="23"/>
          <w:tblHeader/>
        </w:trPr>
        <w:tc>
          <w:tcPr>
            <w:tcW w:w="5000" w:type="pct"/>
            <w:gridSpan w:val="7"/>
            <w:shd w:val="clear" w:color="auto" w:fill="FFFF00"/>
            <w:vAlign w:val="center"/>
          </w:tcPr>
          <w:p w:rsidR="00D17D86" w:rsidRDefault="00D17D86" w:rsidP="00D17D86">
            <w:pPr>
              <w:autoSpaceDE w:val="0"/>
              <w:autoSpaceDN w:val="0"/>
              <w:adjustRightInd w:val="0"/>
              <w:spacing w:after="0"/>
              <w:rPr>
                <w:b/>
                <w:lang w:val="sr-Cyrl-RS" w:bidi="en-US"/>
              </w:rPr>
            </w:pPr>
            <w:r>
              <w:rPr>
                <w:b/>
                <w:lang w:val="sr-Cyrl-RS" w:bidi="en-US"/>
              </w:rPr>
              <w:t>3.1.4 Програм: Санација и рекултивација неуређених депонија и других деградираних површина</w:t>
            </w:r>
          </w:p>
        </w:tc>
      </w:tr>
      <w:tr w:rsidR="00873301" w:rsidRPr="00902F10" w:rsidTr="00873301">
        <w:trPr>
          <w:trHeight w:val="23"/>
          <w:tblHeader/>
        </w:trPr>
        <w:tc>
          <w:tcPr>
            <w:tcW w:w="352" w:type="pct"/>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rPr>
            </w:pPr>
            <w:r w:rsidRPr="00902F10">
              <w:rPr>
                <w:b/>
                <w:lang w:val="sr-Cyrl-RS"/>
              </w:rPr>
              <w:t>Број</w:t>
            </w:r>
          </w:p>
          <w:p w:rsidR="00873301" w:rsidRPr="00902F10" w:rsidRDefault="00873301" w:rsidP="00D17D86">
            <w:pPr>
              <w:autoSpaceDE w:val="0"/>
              <w:autoSpaceDN w:val="0"/>
              <w:adjustRightInd w:val="0"/>
              <w:spacing w:after="0"/>
              <w:jc w:val="center"/>
              <w:rPr>
                <w:b/>
                <w:lang w:val="sr-Cyrl-RS" w:bidi="en-US"/>
              </w:rPr>
            </w:pPr>
          </w:p>
        </w:tc>
        <w:tc>
          <w:tcPr>
            <w:tcW w:w="1131" w:type="pct"/>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bidi="en-US"/>
              </w:rPr>
            </w:pPr>
            <w:r w:rsidRPr="00902F10">
              <w:rPr>
                <w:b/>
                <w:lang w:val="sr-Cyrl-RS"/>
              </w:rPr>
              <w:t>Пројекат/Активност(и)</w:t>
            </w:r>
          </w:p>
        </w:tc>
        <w:tc>
          <w:tcPr>
            <w:tcW w:w="1062" w:type="pct"/>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bidi="en-US"/>
              </w:rPr>
            </w:pPr>
            <w:r w:rsidRPr="00902F10">
              <w:rPr>
                <w:b/>
                <w:lang w:val="sr-Cyrl-RS"/>
              </w:rPr>
              <w:t>Партнери</w:t>
            </w:r>
          </w:p>
        </w:tc>
        <w:tc>
          <w:tcPr>
            <w:tcW w:w="520" w:type="pct"/>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bidi="en-US"/>
              </w:rPr>
            </w:pPr>
            <w:r w:rsidRPr="00902F10">
              <w:rPr>
                <w:b/>
                <w:lang w:val="sr-Cyrl-RS"/>
              </w:rPr>
              <w:t>Временски оквир</w:t>
            </w:r>
          </w:p>
        </w:tc>
        <w:tc>
          <w:tcPr>
            <w:tcW w:w="1009" w:type="pct"/>
            <w:gridSpan w:val="2"/>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bidi="en-US"/>
              </w:rPr>
            </w:pPr>
            <w:r w:rsidRPr="00902F10">
              <w:rPr>
                <w:b/>
                <w:lang w:val="sr-Cyrl-RS"/>
              </w:rPr>
              <w:t>Индикатори</w:t>
            </w:r>
          </w:p>
        </w:tc>
        <w:tc>
          <w:tcPr>
            <w:tcW w:w="926" w:type="pct"/>
            <w:shd w:val="clear" w:color="auto" w:fill="FDE9D9" w:themeFill="accent6" w:themeFillTint="33"/>
            <w:vAlign w:val="center"/>
          </w:tcPr>
          <w:p w:rsidR="00873301" w:rsidRPr="00902F10" w:rsidRDefault="00873301" w:rsidP="00D17D86">
            <w:pPr>
              <w:autoSpaceDE w:val="0"/>
              <w:autoSpaceDN w:val="0"/>
              <w:adjustRightInd w:val="0"/>
              <w:spacing w:after="0"/>
              <w:jc w:val="center"/>
              <w:rPr>
                <w:b/>
                <w:lang w:val="sr-Cyrl-RS" w:bidi="en-US"/>
              </w:rPr>
            </w:pPr>
            <w:r w:rsidRPr="00902F10">
              <w:rPr>
                <w:b/>
                <w:lang w:val="sr-Cyrl-RS" w:bidi="en-US"/>
              </w:rPr>
              <w:t>Статус</w:t>
            </w:r>
          </w:p>
        </w:tc>
      </w:tr>
      <w:tr w:rsidR="00873301" w:rsidRPr="00D17D86" w:rsidTr="00873301">
        <w:trPr>
          <w:trHeight w:val="23"/>
          <w:tblHeader/>
        </w:trPr>
        <w:tc>
          <w:tcPr>
            <w:tcW w:w="352" w:type="pct"/>
            <w:shd w:val="clear" w:color="auto" w:fill="auto"/>
            <w:vAlign w:val="center"/>
          </w:tcPr>
          <w:p w:rsidR="00873301" w:rsidRPr="00902F10" w:rsidRDefault="00873301" w:rsidP="00D17D86">
            <w:pPr>
              <w:autoSpaceDE w:val="0"/>
              <w:autoSpaceDN w:val="0"/>
              <w:adjustRightInd w:val="0"/>
              <w:spacing w:after="0"/>
              <w:jc w:val="center"/>
              <w:rPr>
                <w:b/>
                <w:lang w:val="sr-Cyrl-RS"/>
              </w:rPr>
            </w:pPr>
            <w:r>
              <w:rPr>
                <w:b/>
                <w:lang w:val="sr-Cyrl-RS"/>
              </w:rPr>
              <w:t>3.1.4.1</w:t>
            </w:r>
          </w:p>
        </w:tc>
        <w:tc>
          <w:tcPr>
            <w:tcW w:w="1131" w:type="pct"/>
            <w:shd w:val="clear" w:color="auto" w:fill="auto"/>
            <w:vAlign w:val="center"/>
          </w:tcPr>
          <w:p w:rsidR="00873301" w:rsidRPr="00D17D86" w:rsidRDefault="00873301" w:rsidP="00D17D86">
            <w:pPr>
              <w:autoSpaceDE w:val="0"/>
              <w:autoSpaceDN w:val="0"/>
              <w:adjustRightInd w:val="0"/>
              <w:spacing w:after="0"/>
              <w:jc w:val="both"/>
              <w:rPr>
                <w:lang w:val="sr-Cyrl-RS"/>
              </w:rPr>
            </w:pPr>
            <w:r w:rsidRPr="00D17D86">
              <w:rPr>
                <w:lang w:val="sr-Cyrl-RS"/>
              </w:rPr>
              <w:t>Уређење депонија и сметлишта</w:t>
            </w:r>
          </w:p>
        </w:tc>
        <w:tc>
          <w:tcPr>
            <w:tcW w:w="1062" w:type="pct"/>
            <w:shd w:val="clear" w:color="auto" w:fill="auto"/>
            <w:vAlign w:val="center"/>
          </w:tcPr>
          <w:p w:rsidR="00873301" w:rsidRPr="00D17D86" w:rsidRDefault="00873301" w:rsidP="00D17D86">
            <w:pPr>
              <w:autoSpaceDE w:val="0"/>
              <w:autoSpaceDN w:val="0"/>
              <w:adjustRightInd w:val="0"/>
              <w:spacing w:after="0"/>
              <w:jc w:val="center"/>
              <w:rPr>
                <w:lang w:val="sr-Cyrl-RS"/>
              </w:rPr>
            </w:pPr>
            <w:r w:rsidRPr="00D17D86">
              <w:rPr>
                <w:lang w:val="sr-Cyrl-RS"/>
              </w:rPr>
              <w:t>Влада РС, АПВ, ЈП, ЈЛС</w:t>
            </w:r>
          </w:p>
        </w:tc>
        <w:tc>
          <w:tcPr>
            <w:tcW w:w="520" w:type="pct"/>
            <w:shd w:val="clear" w:color="auto" w:fill="auto"/>
            <w:vAlign w:val="center"/>
          </w:tcPr>
          <w:p w:rsidR="00873301" w:rsidRPr="00902F10" w:rsidRDefault="00873301" w:rsidP="00D17D86">
            <w:pPr>
              <w:autoSpaceDE w:val="0"/>
              <w:autoSpaceDN w:val="0"/>
              <w:adjustRightInd w:val="0"/>
              <w:spacing w:after="0"/>
              <w:jc w:val="center"/>
              <w:rPr>
                <w:b/>
                <w:lang w:val="sr-Cyrl-RS"/>
              </w:rPr>
            </w:pPr>
            <w:r>
              <w:rPr>
                <w:b/>
                <w:lang w:val="sr-Cyrl-RS"/>
              </w:rPr>
              <w:t>2020-2027</w:t>
            </w:r>
          </w:p>
        </w:tc>
        <w:tc>
          <w:tcPr>
            <w:tcW w:w="1009" w:type="pct"/>
            <w:gridSpan w:val="2"/>
            <w:shd w:val="clear" w:color="auto" w:fill="auto"/>
            <w:vAlign w:val="center"/>
          </w:tcPr>
          <w:p w:rsidR="00873301" w:rsidRPr="00D17D86" w:rsidRDefault="00873301" w:rsidP="00D17D86">
            <w:pPr>
              <w:autoSpaceDE w:val="0"/>
              <w:autoSpaceDN w:val="0"/>
              <w:adjustRightInd w:val="0"/>
              <w:spacing w:after="0"/>
              <w:jc w:val="both"/>
              <w:rPr>
                <w:lang w:val="sr-Cyrl-RS"/>
              </w:rPr>
            </w:pPr>
            <w:r>
              <w:rPr>
                <w:lang w:val="sr-Cyrl-RS"/>
              </w:rPr>
              <w:t>Број уређених депонија</w:t>
            </w:r>
          </w:p>
        </w:tc>
        <w:tc>
          <w:tcPr>
            <w:tcW w:w="926" w:type="pct"/>
            <w:shd w:val="clear" w:color="auto" w:fill="auto"/>
            <w:vAlign w:val="center"/>
          </w:tcPr>
          <w:p w:rsidR="00873301" w:rsidRPr="00902F10" w:rsidRDefault="00873301" w:rsidP="00D17D86">
            <w:pPr>
              <w:autoSpaceDE w:val="0"/>
              <w:autoSpaceDN w:val="0"/>
              <w:adjustRightInd w:val="0"/>
              <w:spacing w:after="0"/>
              <w:jc w:val="center"/>
              <w:rPr>
                <w:b/>
                <w:lang w:val="sr-Cyrl-RS" w:bidi="en-US"/>
              </w:rPr>
            </w:pPr>
            <w:r>
              <w:rPr>
                <w:b/>
                <w:lang w:val="sr-Cyrl-RS" w:bidi="en-US"/>
              </w:rPr>
              <w:t>Идејна фаза</w:t>
            </w:r>
          </w:p>
        </w:tc>
      </w:tr>
      <w:tr w:rsidR="00873301" w:rsidRPr="00D17D86" w:rsidTr="00873301">
        <w:trPr>
          <w:trHeight w:val="23"/>
          <w:tblHeader/>
        </w:trPr>
        <w:tc>
          <w:tcPr>
            <w:tcW w:w="352" w:type="pct"/>
            <w:shd w:val="clear" w:color="auto" w:fill="auto"/>
            <w:vAlign w:val="center"/>
          </w:tcPr>
          <w:p w:rsidR="00873301" w:rsidRDefault="00873301" w:rsidP="00D17D86">
            <w:pPr>
              <w:autoSpaceDE w:val="0"/>
              <w:autoSpaceDN w:val="0"/>
              <w:adjustRightInd w:val="0"/>
              <w:spacing w:after="0"/>
              <w:jc w:val="center"/>
              <w:rPr>
                <w:b/>
                <w:lang w:val="sr-Cyrl-RS"/>
              </w:rPr>
            </w:pPr>
            <w:r>
              <w:rPr>
                <w:b/>
                <w:lang w:val="sr-Cyrl-RS"/>
              </w:rPr>
              <w:t>3.1.4.2</w:t>
            </w:r>
          </w:p>
        </w:tc>
        <w:tc>
          <w:tcPr>
            <w:tcW w:w="1131" w:type="pct"/>
            <w:shd w:val="clear" w:color="auto" w:fill="auto"/>
            <w:vAlign w:val="center"/>
          </w:tcPr>
          <w:p w:rsidR="00873301" w:rsidRPr="00D17D86" w:rsidRDefault="00873301" w:rsidP="00D17D86">
            <w:pPr>
              <w:autoSpaceDE w:val="0"/>
              <w:autoSpaceDN w:val="0"/>
              <w:adjustRightInd w:val="0"/>
              <w:spacing w:after="0"/>
              <w:jc w:val="both"/>
              <w:rPr>
                <w:lang w:val="sr-Cyrl-RS"/>
              </w:rPr>
            </w:pPr>
            <w:r>
              <w:rPr>
                <w:lang w:val="sr-Cyrl-RS"/>
              </w:rPr>
              <w:t>Рекултивација и реамидација загађеног тла</w:t>
            </w:r>
          </w:p>
        </w:tc>
        <w:tc>
          <w:tcPr>
            <w:tcW w:w="1062" w:type="pct"/>
            <w:shd w:val="clear" w:color="auto" w:fill="auto"/>
            <w:vAlign w:val="center"/>
          </w:tcPr>
          <w:p w:rsidR="00873301" w:rsidRPr="00D17D86" w:rsidRDefault="00873301" w:rsidP="00D17D86">
            <w:pPr>
              <w:autoSpaceDE w:val="0"/>
              <w:autoSpaceDN w:val="0"/>
              <w:adjustRightInd w:val="0"/>
              <w:spacing w:after="0"/>
              <w:jc w:val="center"/>
              <w:rPr>
                <w:lang w:val="sr-Cyrl-RS"/>
              </w:rPr>
            </w:pPr>
            <w:r>
              <w:rPr>
                <w:lang w:val="sr-Cyrl-RS"/>
              </w:rPr>
              <w:t>Влада РС, АПВ, ЈЛС, ЈКСП</w:t>
            </w:r>
          </w:p>
        </w:tc>
        <w:tc>
          <w:tcPr>
            <w:tcW w:w="520" w:type="pct"/>
            <w:shd w:val="clear" w:color="auto" w:fill="auto"/>
            <w:vAlign w:val="center"/>
          </w:tcPr>
          <w:p w:rsidR="00873301" w:rsidRDefault="00873301" w:rsidP="00D17D86">
            <w:pPr>
              <w:autoSpaceDE w:val="0"/>
              <w:autoSpaceDN w:val="0"/>
              <w:adjustRightInd w:val="0"/>
              <w:spacing w:after="0"/>
              <w:jc w:val="center"/>
              <w:rPr>
                <w:b/>
                <w:lang w:val="sr-Cyrl-RS"/>
              </w:rPr>
            </w:pPr>
            <w:r>
              <w:rPr>
                <w:b/>
                <w:lang w:val="sr-Cyrl-RS"/>
              </w:rPr>
              <w:t>2020-2027</w:t>
            </w:r>
          </w:p>
        </w:tc>
        <w:tc>
          <w:tcPr>
            <w:tcW w:w="1009" w:type="pct"/>
            <w:gridSpan w:val="2"/>
            <w:shd w:val="clear" w:color="auto" w:fill="auto"/>
            <w:vAlign w:val="center"/>
          </w:tcPr>
          <w:p w:rsidR="00873301" w:rsidRDefault="00873301" w:rsidP="00D17D86">
            <w:pPr>
              <w:autoSpaceDE w:val="0"/>
              <w:autoSpaceDN w:val="0"/>
              <w:adjustRightInd w:val="0"/>
              <w:spacing w:after="0"/>
              <w:jc w:val="both"/>
              <w:rPr>
                <w:lang w:val="sr-Cyrl-RS"/>
              </w:rPr>
            </w:pPr>
            <w:r>
              <w:rPr>
                <w:lang w:val="sr-Cyrl-RS"/>
              </w:rPr>
              <w:t>Рекултивисано и реамидирано загађено тло</w:t>
            </w:r>
          </w:p>
        </w:tc>
        <w:tc>
          <w:tcPr>
            <w:tcW w:w="926" w:type="pct"/>
            <w:shd w:val="clear" w:color="auto" w:fill="auto"/>
            <w:vAlign w:val="center"/>
          </w:tcPr>
          <w:p w:rsidR="00873301" w:rsidRDefault="00873301" w:rsidP="00D17D86">
            <w:pPr>
              <w:autoSpaceDE w:val="0"/>
              <w:autoSpaceDN w:val="0"/>
              <w:adjustRightInd w:val="0"/>
              <w:spacing w:after="0"/>
              <w:jc w:val="center"/>
              <w:rPr>
                <w:b/>
                <w:lang w:val="sr-Cyrl-RS" w:bidi="en-US"/>
              </w:rPr>
            </w:pPr>
            <w:r>
              <w:rPr>
                <w:b/>
                <w:lang w:val="sr-Cyrl-RS" w:bidi="en-US"/>
              </w:rPr>
              <w:t>У току</w:t>
            </w:r>
          </w:p>
        </w:tc>
      </w:tr>
      <w:tr w:rsidR="001A09FC" w:rsidRPr="00873301" w:rsidTr="00873301">
        <w:trPr>
          <w:trHeight w:val="23"/>
          <w:tblHeader/>
        </w:trPr>
        <w:tc>
          <w:tcPr>
            <w:tcW w:w="5000" w:type="pct"/>
            <w:gridSpan w:val="7"/>
            <w:shd w:val="clear" w:color="auto" w:fill="FFFF00"/>
            <w:vAlign w:val="center"/>
          </w:tcPr>
          <w:p w:rsidR="001A09FC" w:rsidRDefault="001A09FC" w:rsidP="001A09FC">
            <w:pPr>
              <w:autoSpaceDE w:val="0"/>
              <w:autoSpaceDN w:val="0"/>
              <w:adjustRightInd w:val="0"/>
              <w:spacing w:after="0"/>
              <w:rPr>
                <w:b/>
                <w:lang w:val="sr-Cyrl-RS" w:bidi="en-US"/>
              </w:rPr>
            </w:pPr>
            <w:r>
              <w:rPr>
                <w:b/>
                <w:lang w:val="sr-Cyrl-RS" w:bidi="en-US"/>
              </w:rPr>
              <w:t>3.1.5 Програм: Борба против ерозије и пошумљавање</w:t>
            </w:r>
          </w:p>
        </w:tc>
      </w:tr>
      <w:tr w:rsidR="00873301" w:rsidRPr="00902F10" w:rsidTr="00873301">
        <w:trPr>
          <w:trHeight w:val="23"/>
          <w:tblHeader/>
        </w:trPr>
        <w:tc>
          <w:tcPr>
            <w:tcW w:w="352"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rPr>
            </w:pPr>
            <w:r w:rsidRPr="00902F10">
              <w:rPr>
                <w:b/>
                <w:lang w:val="sr-Cyrl-RS"/>
              </w:rPr>
              <w:t>Број</w:t>
            </w:r>
          </w:p>
          <w:p w:rsidR="00873301" w:rsidRPr="00902F10" w:rsidRDefault="00873301" w:rsidP="00CE36AB">
            <w:pPr>
              <w:autoSpaceDE w:val="0"/>
              <w:autoSpaceDN w:val="0"/>
              <w:adjustRightInd w:val="0"/>
              <w:spacing w:after="0"/>
              <w:jc w:val="center"/>
              <w:rPr>
                <w:b/>
                <w:lang w:val="sr-Cyrl-RS" w:bidi="en-US"/>
              </w:rPr>
            </w:pPr>
          </w:p>
        </w:tc>
        <w:tc>
          <w:tcPr>
            <w:tcW w:w="1131"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Пројекат/Активност(и)</w:t>
            </w:r>
          </w:p>
        </w:tc>
        <w:tc>
          <w:tcPr>
            <w:tcW w:w="1062"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Партнери</w:t>
            </w:r>
          </w:p>
        </w:tc>
        <w:tc>
          <w:tcPr>
            <w:tcW w:w="520"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Временски оквир</w:t>
            </w:r>
          </w:p>
        </w:tc>
        <w:tc>
          <w:tcPr>
            <w:tcW w:w="980"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Индикатори</w:t>
            </w:r>
          </w:p>
        </w:tc>
        <w:tc>
          <w:tcPr>
            <w:tcW w:w="955" w:type="pct"/>
            <w:gridSpan w:val="2"/>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bidi="en-US"/>
              </w:rPr>
              <w:t>Статус</w:t>
            </w:r>
          </w:p>
        </w:tc>
      </w:tr>
      <w:tr w:rsidR="00873301" w:rsidRPr="001A09FC" w:rsidTr="00873301">
        <w:trPr>
          <w:trHeight w:val="23"/>
          <w:tblHeader/>
        </w:trPr>
        <w:tc>
          <w:tcPr>
            <w:tcW w:w="352"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3.1.5.1</w:t>
            </w:r>
          </w:p>
        </w:tc>
        <w:tc>
          <w:tcPr>
            <w:tcW w:w="1131" w:type="pct"/>
            <w:shd w:val="clear" w:color="auto" w:fill="FFFFFF" w:themeFill="background1"/>
            <w:vAlign w:val="center"/>
          </w:tcPr>
          <w:p w:rsidR="00873301" w:rsidRPr="001A09FC" w:rsidRDefault="00873301" w:rsidP="001A09FC">
            <w:pPr>
              <w:autoSpaceDE w:val="0"/>
              <w:autoSpaceDN w:val="0"/>
              <w:adjustRightInd w:val="0"/>
              <w:spacing w:after="0"/>
              <w:jc w:val="both"/>
              <w:rPr>
                <w:lang w:val="sr-Cyrl-RS"/>
              </w:rPr>
            </w:pPr>
            <w:r w:rsidRPr="001A09FC">
              <w:rPr>
                <w:lang w:val="sr-Cyrl-RS"/>
              </w:rPr>
              <w:t xml:space="preserve">Уређење </w:t>
            </w:r>
            <w:r>
              <w:rPr>
                <w:lang w:val="sr-Cyrl-RS"/>
              </w:rPr>
              <w:t>парковских површина</w:t>
            </w:r>
          </w:p>
        </w:tc>
        <w:tc>
          <w:tcPr>
            <w:tcW w:w="1062" w:type="pct"/>
            <w:shd w:val="clear" w:color="auto" w:fill="FFFFFF" w:themeFill="background1"/>
            <w:vAlign w:val="center"/>
          </w:tcPr>
          <w:p w:rsidR="00873301" w:rsidRPr="001A09FC" w:rsidRDefault="00873301" w:rsidP="001A09FC">
            <w:pPr>
              <w:autoSpaceDE w:val="0"/>
              <w:autoSpaceDN w:val="0"/>
              <w:adjustRightInd w:val="0"/>
              <w:spacing w:after="0"/>
              <w:jc w:val="both"/>
              <w:rPr>
                <w:lang w:val="sr-Cyrl-RS"/>
              </w:rPr>
            </w:pPr>
            <w:r w:rsidRPr="001A09FC">
              <w:rPr>
                <w:lang w:val="sr-Cyrl-RS"/>
              </w:rPr>
              <w:t>Влада РС, АПВ, ЈЛС, ЈКСП, НВО</w:t>
            </w:r>
          </w:p>
        </w:tc>
        <w:tc>
          <w:tcPr>
            <w:tcW w:w="520"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2020-2027</w:t>
            </w:r>
          </w:p>
        </w:tc>
        <w:tc>
          <w:tcPr>
            <w:tcW w:w="980" w:type="pct"/>
            <w:shd w:val="clear" w:color="auto" w:fill="FFFFFF" w:themeFill="background1"/>
            <w:vAlign w:val="center"/>
          </w:tcPr>
          <w:p w:rsidR="00873301" w:rsidRPr="001A09FC" w:rsidRDefault="00873301" w:rsidP="00733890">
            <w:pPr>
              <w:autoSpaceDE w:val="0"/>
              <w:autoSpaceDN w:val="0"/>
              <w:adjustRightInd w:val="0"/>
              <w:spacing w:after="0"/>
              <w:jc w:val="both"/>
              <w:rPr>
                <w:lang w:val="sr-Cyrl-RS"/>
              </w:rPr>
            </w:pPr>
            <w:r w:rsidRPr="001A09FC">
              <w:rPr>
                <w:lang w:val="sr-Cyrl-RS"/>
              </w:rPr>
              <w:t>Број уређених паркова</w:t>
            </w:r>
          </w:p>
        </w:tc>
        <w:tc>
          <w:tcPr>
            <w:tcW w:w="955" w:type="pct"/>
            <w:gridSpan w:val="2"/>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bidi="en-US"/>
              </w:rPr>
            </w:pPr>
            <w:r>
              <w:rPr>
                <w:b/>
                <w:lang w:val="sr-Cyrl-RS" w:bidi="en-US"/>
              </w:rPr>
              <w:t>У току</w:t>
            </w:r>
          </w:p>
        </w:tc>
      </w:tr>
      <w:tr w:rsidR="00873301" w:rsidRPr="001A09FC" w:rsidTr="00873301">
        <w:trPr>
          <w:trHeight w:val="23"/>
          <w:tblHeader/>
        </w:trPr>
        <w:tc>
          <w:tcPr>
            <w:tcW w:w="352" w:type="pct"/>
            <w:shd w:val="clear" w:color="auto" w:fill="FFFFFF" w:themeFill="background1"/>
            <w:vAlign w:val="center"/>
          </w:tcPr>
          <w:p w:rsidR="00873301" w:rsidRDefault="00873301" w:rsidP="00CE36AB">
            <w:pPr>
              <w:autoSpaceDE w:val="0"/>
              <w:autoSpaceDN w:val="0"/>
              <w:adjustRightInd w:val="0"/>
              <w:spacing w:after="0"/>
              <w:jc w:val="center"/>
              <w:rPr>
                <w:b/>
                <w:lang w:val="sr-Cyrl-RS"/>
              </w:rPr>
            </w:pPr>
            <w:r>
              <w:rPr>
                <w:b/>
                <w:lang w:val="sr-Cyrl-RS"/>
              </w:rPr>
              <w:t>3.1.5.2</w:t>
            </w:r>
          </w:p>
        </w:tc>
        <w:tc>
          <w:tcPr>
            <w:tcW w:w="1131" w:type="pct"/>
            <w:shd w:val="clear" w:color="auto" w:fill="FFFFFF" w:themeFill="background1"/>
            <w:vAlign w:val="center"/>
          </w:tcPr>
          <w:p w:rsidR="00873301" w:rsidRPr="001A09FC" w:rsidRDefault="00873301" w:rsidP="001A09FC">
            <w:pPr>
              <w:autoSpaceDE w:val="0"/>
              <w:autoSpaceDN w:val="0"/>
              <w:adjustRightInd w:val="0"/>
              <w:spacing w:after="0"/>
              <w:jc w:val="both"/>
              <w:rPr>
                <w:lang w:val="sr-Cyrl-RS"/>
              </w:rPr>
            </w:pPr>
            <w:r w:rsidRPr="001A09FC">
              <w:rPr>
                <w:lang w:val="sr-Cyrl-RS"/>
              </w:rPr>
              <w:t xml:space="preserve">Уређење зелених површина – стварање </w:t>
            </w:r>
            <w:r>
              <w:rPr>
                <w:lang w:val="sr-Cyrl-RS"/>
              </w:rPr>
              <w:t>излетишта</w:t>
            </w:r>
          </w:p>
        </w:tc>
        <w:tc>
          <w:tcPr>
            <w:tcW w:w="1062" w:type="pct"/>
            <w:shd w:val="clear" w:color="auto" w:fill="FFFFFF" w:themeFill="background1"/>
            <w:vAlign w:val="center"/>
          </w:tcPr>
          <w:p w:rsidR="00873301" w:rsidRPr="001A09FC" w:rsidRDefault="00873301" w:rsidP="001A09FC">
            <w:pPr>
              <w:autoSpaceDE w:val="0"/>
              <w:autoSpaceDN w:val="0"/>
              <w:adjustRightInd w:val="0"/>
              <w:spacing w:after="0"/>
              <w:jc w:val="both"/>
              <w:rPr>
                <w:lang w:val="sr-Cyrl-RS"/>
              </w:rPr>
            </w:pPr>
            <w:r w:rsidRPr="001A09FC">
              <w:rPr>
                <w:lang w:val="sr-Cyrl-RS"/>
              </w:rPr>
              <w:t>Влада РС, АПВ, ЈЛС</w:t>
            </w:r>
            <w:r>
              <w:rPr>
                <w:lang w:val="sr-Cyrl-RS"/>
              </w:rPr>
              <w:t>, ЈКСП</w:t>
            </w:r>
          </w:p>
        </w:tc>
        <w:tc>
          <w:tcPr>
            <w:tcW w:w="520"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2020-2027</w:t>
            </w:r>
          </w:p>
        </w:tc>
        <w:tc>
          <w:tcPr>
            <w:tcW w:w="980" w:type="pct"/>
            <w:shd w:val="clear" w:color="auto" w:fill="FFFFFF" w:themeFill="background1"/>
            <w:vAlign w:val="center"/>
          </w:tcPr>
          <w:p w:rsidR="00873301" w:rsidRPr="001A09FC" w:rsidRDefault="00873301" w:rsidP="001A09FC">
            <w:pPr>
              <w:autoSpaceDE w:val="0"/>
              <w:autoSpaceDN w:val="0"/>
              <w:adjustRightInd w:val="0"/>
              <w:spacing w:after="0"/>
              <w:jc w:val="both"/>
              <w:rPr>
                <w:lang w:val="sr-Cyrl-RS"/>
              </w:rPr>
            </w:pPr>
            <w:r w:rsidRPr="001A09FC">
              <w:rPr>
                <w:lang w:val="sr-Cyrl-RS"/>
              </w:rPr>
              <w:t>Уређена излетишта</w:t>
            </w:r>
          </w:p>
        </w:tc>
        <w:tc>
          <w:tcPr>
            <w:tcW w:w="955" w:type="pct"/>
            <w:gridSpan w:val="2"/>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bidi="en-US"/>
              </w:rPr>
            </w:pPr>
            <w:r>
              <w:rPr>
                <w:b/>
                <w:lang w:val="sr-Cyrl-RS" w:bidi="en-US"/>
              </w:rPr>
              <w:t>Идејна фаза</w:t>
            </w:r>
          </w:p>
        </w:tc>
      </w:tr>
      <w:tr w:rsidR="00CE36AB" w:rsidRPr="001A09FC" w:rsidTr="00873301">
        <w:trPr>
          <w:trHeight w:val="23"/>
          <w:tblHeader/>
        </w:trPr>
        <w:tc>
          <w:tcPr>
            <w:tcW w:w="5000" w:type="pct"/>
            <w:gridSpan w:val="7"/>
            <w:shd w:val="clear" w:color="auto" w:fill="FFFF00"/>
            <w:vAlign w:val="center"/>
          </w:tcPr>
          <w:p w:rsidR="00CE36AB" w:rsidRDefault="00CE36AB" w:rsidP="00CE36AB">
            <w:pPr>
              <w:autoSpaceDE w:val="0"/>
              <w:autoSpaceDN w:val="0"/>
              <w:adjustRightInd w:val="0"/>
              <w:spacing w:after="0"/>
              <w:rPr>
                <w:b/>
                <w:lang w:val="sr-Cyrl-RS" w:bidi="en-US"/>
              </w:rPr>
            </w:pPr>
            <w:r>
              <w:rPr>
                <w:b/>
                <w:lang w:val="sr-Cyrl-RS" w:bidi="en-US"/>
              </w:rPr>
              <w:t>3.1.6 Програм: Уређење саобраћајница</w:t>
            </w:r>
          </w:p>
        </w:tc>
      </w:tr>
      <w:tr w:rsidR="00873301" w:rsidRPr="00902F10" w:rsidTr="00873301">
        <w:trPr>
          <w:trHeight w:val="23"/>
          <w:tblHeader/>
        </w:trPr>
        <w:tc>
          <w:tcPr>
            <w:tcW w:w="352"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rPr>
            </w:pPr>
            <w:r w:rsidRPr="00902F10">
              <w:rPr>
                <w:b/>
                <w:lang w:val="sr-Cyrl-RS"/>
              </w:rPr>
              <w:t>Број</w:t>
            </w:r>
          </w:p>
          <w:p w:rsidR="00873301" w:rsidRPr="00902F10" w:rsidRDefault="00873301" w:rsidP="00CE36AB">
            <w:pPr>
              <w:autoSpaceDE w:val="0"/>
              <w:autoSpaceDN w:val="0"/>
              <w:adjustRightInd w:val="0"/>
              <w:spacing w:after="0"/>
              <w:jc w:val="center"/>
              <w:rPr>
                <w:b/>
                <w:lang w:val="sr-Cyrl-RS" w:bidi="en-US"/>
              </w:rPr>
            </w:pPr>
          </w:p>
        </w:tc>
        <w:tc>
          <w:tcPr>
            <w:tcW w:w="1131"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Пројекат/Активност(и)</w:t>
            </w:r>
          </w:p>
        </w:tc>
        <w:tc>
          <w:tcPr>
            <w:tcW w:w="1062"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Партнери</w:t>
            </w:r>
          </w:p>
        </w:tc>
        <w:tc>
          <w:tcPr>
            <w:tcW w:w="520"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Временски оквир</w:t>
            </w:r>
          </w:p>
        </w:tc>
        <w:tc>
          <w:tcPr>
            <w:tcW w:w="980" w:type="pct"/>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rPr>
              <w:t>Индикатори</w:t>
            </w:r>
          </w:p>
        </w:tc>
        <w:tc>
          <w:tcPr>
            <w:tcW w:w="955" w:type="pct"/>
            <w:gridSpan w:val="2"/>
            <w:shd w:val="clear" w:color="auto" w:fill="FDE9D9" w:themeFill="accent6" w:themeFillTint="33"/>
            <w:vAlign w:val="center"/>
          </w:tcPr>
          <w:p w:rsidR="00873301" w:rsidRPr="00902F10" w:rsidRDefault="00873301" w:rsidP="00CE36AB">
            <w:pPr>
              <w:autoSpaceDE w:val="0"/>
              <w:autoSpaceDN w:val="0"/>
              <w:adjustRightInd w:val="0"/>
              <w:spacing w:after="0"/>
              <w:jc w:val="center"/>
              <w:rPr>
                <w:b/>
                <w:lang w:val="sr-Cyrl-RS" w:bidi="en-US"/>
              </w:rPr>
            </w:pPr>
            <w:r w:rsidRPr="00902F10">
              <w:rPr>
                <w:b/>
                <w:lang w:val="sr-Cyrl-RS" w:bidi="en-US"/>
              </w:rPr>
              <w:t>Статус</w:t>
            </w:r>
          </w:p>
        </w:tc>
      </w:tr>
      <w:tr w:rsidR="00873301" w:rsidRPr="001A09FC" w:rsidTr="00873301">
        <w:trPr>
          <w:trHeight w:val="23"/>
          <w:tblHeader/>
        </w:trPr>
        <w:tc>
          <w:tcPr>
            <w:tcW w:w="352"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3.1.6.1</w:t>
            </w:r>
          </w:p>
        </w:tc>
        <w:tc>
          <w:tcPr>
            <w:tcW w:w="1131"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Pr>
                <w:lang w:val="sr-Cyrl-RS"/>
              </w:rPr>
              <w:t>Инвестиционо одржавање улица и путева</w:t>
            </w:r>
          </w:p>
        </w:tc>
        <w:tc>
          <w:tcPr>
            <w:tcW w:w="1062"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Pr>
                <w:lang w:val="sr-Cyrl-RS"/>
              </w:rPr>
              <w:t>Влада РС, АПВ, ЈЛС</w:t>
            </w:r>
          </w:p>
        </w:tc>
        <w:tc>
          <w:tcPr>
            <w:tcW w:w="520"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2020-2027</w:t>
            </w:r>
          </w:p>
        </w:tc>
        <w:tc>
          <w:tcPr>
            <w:tcW w:w="980"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Pr>
                <w:lang w:val="sr-Cyrl-RS"/>
              </w:rPr>
              <w:t>Дужина  улица</w:t>
            </w:r>
          </w:p>
        </w:tc>
        <w:tc>
          <w:tcPr>
            <w:tcW w:w="955" w:type="pct"/>
            <w:gridSpan w:val="2"/>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bidi="en-US"/>
              </w:rPr>
            </w:pPr>
            <w:r>
              <w:rPr>
                <w:b/>
                <w:lang w:val="sr-Cyrl-RS" w:bidi="en-US"/>
              </w:rPr>
              <w:t>У току</w:t>
            </w:r>
          </w:p>
        </w:tc>
      </w:tr>
      <w:tr w:rsidR="00873301" w:rsidRPr="001A09FC" w:rsidTr="00873301">
        <w:trPr>
          <w:trHeight w:val="23"/>
          <w:tblHeader/>
        </w:trPr>
        <w:tc>
          <w:tcPr>
            <w:tcW w:w="352" w:type="pct"/>
            <w:shd w:val="clear" w:color="auto" w:fill="FFFFFF" w:themeFill="background1"/>
            <w:vAlign w:val="center"/>
          </w:tcPr>
          <w:p w:rsidR="00873301" w:rsidRDefault="00873301" w:rsidP="00CE36AB">
            <w:pPr>
              <w:autoSpaceDE w:val="0"/>
              <w:autoSpaceDN w:val="0"/>
              <w:adjustRightInd w:val="0"/>
              <w:spacing w:after="0"/>
              <w:jc w:val="center"/>
              <w:rPr>
                <w:b/>
                <w:lang w:val="sr-Cyrl-RS"/>
              </w:rPr>
            </w:pPr>
            <w:r>
              <w:rPr>
                <w:b/>
                <w:lang w:val="sr-Cyrl-RS"/>
              </w:rPr>
              <w:t>3.1.6.2</w:t>
            </w:r>
          </w:p>
        </w:tc>
        <w:tc>
          <w:tcPr>
            <w:tcW w:w="1131"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Pr>
                <w:lang w:val="sr-Cyrl-RS"/>
              </w:rPr>
              <w:t>Изградња, одржавање и подизање квалитета атарских путева и отресишта</w:t>
            </w:r>
          </w:p>
        </w:tc>
        <w:tc>
          <w:tcPr>
            <w:tcW w:w="1062"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sidRPr="001A09FC">
              <w:rPr>
                <w:lang w:val="sr-Cyrl-RS"/>
              </w:rPr>
              <w:t>Влада РС, АПВ, ЈЛС</w:t>
            </w:r>
            <w:r>
              <w:rPr>
                <w:lang w:val="sr-Cyrl-RS"/>
              </w:rPr>
              <w:t>, ЈКСП</w:t>
            </w:r>
          </w:p>
        </w:tc>
        <w:tc>
          <w:tcPr>
            <w:tcW w:w="520" w:type="pct"/>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rPr>
            </w:pPr>
            <w:r>
              <w:rPr>
                <w:b/>
                <w:lang w:val="sr-Cyrl-RS"/>
              </w:rPr>
              <w:t>2020-2027</w:t>
            </w:r>
          </w:p>
        </w:tc>
        <w:tc>
          <w:tcPr>
            <w:tcW w:w="980" w:type="pct"/>
            <w:shd w:val="clear" w:color="auto" w:fill="FFFFFF" w:themeFill="background1"/>
            <w:vAlign w:val="center"/>
          </w:tcPr>
          <w:p w:rsidR="00873301" w:rsidRPr="001A09FC" w:rsidRDefault="00873301" w:rsidP="00CE36AB">
            <w:pPr>
              <w:autoSpaceDE w:val="0"/>
              <w:autoSpaceDN w:val="0"/>
              <w:adjustRightInd w:val="0"/>
              <w:spacing w:after="0"/>
              <w:jc w:val="both"/>
              <w:rPr>
                <w:lang w:val="sr-Cyrl-RS"/>
              </w:rPr>
            </w:pPr>
            <w:r>
              <w:rPr>
                <w:lang w:val="sr-Cyrl-RS"/>
              </w:rPr>
              <w:t>Дужина атарских путева и отресишта</w:t>
            </w:r>
          </w:p>
        </w:tc>
        <w:tc>
          <w:tcPr>
            <w:tcW w:w="955" w:type="pct"/>
            <w:gridSpan w:val="2"/>
            <w:shd w:val="clear" w:color="auto" w:fill="FFFFFF" w:themeFill="background1"/>
            <w:vAlign w:val="center"/>
          </w:tcPr>
          <w:p w:rsidR="00873301" w:rsidRPr="00902F10" w:rsidRDefault="00873301" w:rsidP="00CE36AB">
            <w:pPr>
              <w:autoSpaceDE w:val="0"/>
              <w:autoSpaceDN w:val="0"/>
              <w:adjustRightInd w:val="0"/>
              <w:spacing w:after="0"/>
              <w:jc w:val="center"/>
              <w:rPr>
                <w:b/>
                <w:lang w:val="sr-Cyrl-RS" w:bidi="en-US"/>
              </w:rPr>
            </w:pPr>
            <w:r>
              <w:rPr>
                <w:b/>
                <w:lang w:val="sr-Cyrl-RS" w:bidi="en-US"/>
              </w:rPr>
              <w:t>У току</w:t>
            </w:r>
          </w:p>
        </w:tc>
      </w:tr>
      <w:tr w:rsidR="00027CDD" w:rsidRPr="00873301" w:rsidTr="00873301">
        <w:trPr>
          <w:trHeight w:val="23"/>
          <w:tblHeader/>
        </w:trPr>
        <w:tc>
          <w:tcPr>
            <w:tcW w:w="5000" w:type="pct"/>
            <w:gridSpan w:val="7"/>
            <w:shd w:val="clear" w:color="auto" w:fill="FFFF00"/>
            <w:vAlign w:val="center"/>
          </w:tcPr>
          <w:p w:rsidR="00027CDD" w:rsidRDefault="00027CDD" w:rsidP="00027CDD">
            <w:pPr>
              <w:autoSpaceDE w:val="0"/>
              <w:autoSpaceDN w:val="0"/>
              <w:adjustRightInd w:val="0"/>
              <w:spacing w:after="0"/>
              <w:rPr>
                <w:b/>
                <w:lang w:val="sr-Cyrl-RS" w:bidi="en-US"/>
              </w:rPr>
            </w:pPr>
            <w:r>
              <w:rPr>
                <w:b/>
                <w:lang w:val="sr-Cyrl-RS" w:bidi="en-US"/>
              </w:rPr>
              <w:t>3.1.7 Програм: Побољшање квалитета електро-енергетске снабдевености</w:t>
            </w:r>
          </w:p>
        </w:tc>
      </w:tr>
      <w:tr w:rsidR="00873301" w:rsidRPr="00902F10" w:rsidTr="00873301">
        <w:trPr>
          <w:trHeight w:val="23"/>
          <w:tblHeader/>
        </w:trPr>
        <w:tc>
          <w:tcPr>
            <w:tcW w:w="352" w:type="pct"/>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rPr>
            </w:pPr>
            <w:r w:rsidRPr="00902F10">
              <w:rPr>
                <w:b/>
                <w:lang w:val="sr-Cyrl-RS"/>
              </w:rPr>
              <w:t>Број</w:t>
            </w:r>
          </w:p>
          <w:p w:rsidR="00873301" w:rsidRPr="00902F10" w:rsidRDefault="00873301" w:rsidP="005510AC">
            <w:pPr>
              <w:autoSpaceDE w:val="0"/>
              <w:autoSpaceDN w:val="0"/>
              <w:adjustRightInd w:val="0"/>
              <w:spacing w:after="0"/>
              <w:jc w:val="center"/>
              <w:rPr>
                <w:b/>
                <w:lang w:val="sr-Cyrl-RS" w:bidi="en-US"/>
              </w:rPr>
            </w:pPr>
          </w:p>
        </w:tc>
        <w:tc>
          <w:tcPr>
            <w:tcW w:w="1131" w:type="pct"/>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bidi="en-US"/>
              </w:rPr>
            </w:pPr>
            <w:r w:rsidRPr="00902F10">
              <w:rPr>
                <w:b/>
                <w:lang w:val="sr-Cyrl-RS"/>
              </w:rPr>
              <w:t>Пројекат/Активност(и)</w:t>
            </w:r>
          </w:p>
        </w:tc>
        <w:tc>
          <w:tcPr>
            <w:tcW w:w="1062" w:type="pct"/>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bidi="en-US"/>
              </w:rPr>
            </w:pPr>
            <w:r w:rsidRPr="00902F10">
              <w:rPr>
                <w:b/>
                <w:lang w:val="sr-Cyrl-RS"/>
              </w:rPr>
              <w:t>Партнери</w:t>
            </w:r>
          </w:p>
        </w:tc>
        <w:tc>
          <w:tcPr>
            <w:tcW w:w="520" w:type="pct"/>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bidi="en-US"/>
              </w:rPr>
            </w:pPr>
            <w:r w:rsidRPr="00902F10">
              <w:rPr>
                <w:b/>
                <w:lang w:val="sr-Cyrl-RS"/>
              </w:rPr>
              <w:t>Временски оквир</w:t>
            </w:r>
          </w:p>
        </w:tc>
        <w:tc>
          <w:tcPr>
            <w:tcW w:w="980" w:type="pct"/>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bidi="en-US"/>
              </w:rPr>
            </w:pPr>
            <w:bookmarkStart w:id="0" w:name="_GoBack"/>
            <w:bookmarkEnd w:id="0"/>
            <w:r w:rsidRPr="00902F10">
              <w:rPr>
                <w:b/>
                <w:lang w:val="sr-Cyrl-RS"/>
              </w:rPr>
              <w:t>Индикатори</w:t>
            </w:r>
          </w:p>
        </w:tc>
        <w:tc>
          <w:tcPr>
            <w:tcW w:w="955" w:type="pct"/>
            <w:gridSpan w:val="2"/>
            <w:shd w:val="clear" w:color="auto" w:fill="FDE9D9" w:themeFill="accent6" w:themeFillTint="33"/>
            <w:vAlign w:val="center"/>
          </w:tcPr>
          <w:p w:rsidR="00873301" w:rsidRPr="00902F10" w:rsidRDefault="00873301" w:rsidP="005510AC">
            <w:pPr>
              <w:autoSpaceDE w:val="0"/>
              <w:autoSpaceDN w:val="0"/>
              <w:adjustRightInd w:val="0"/>
              <w:spacing w:after="0"/>
              <w:jc w:val="center"/>
              <w:rPr>
                <w:b/>
                <w:lang w:val="sr-Cyrl-RS" w:bidi="en-US"/>
              </w:rPr>
            </w:pPr>
            <w:r w:rsidRPr="00902F10">
              <w:rPr>
                <w:b/>
                <w:lang w:val="sr-Cyrl-RS" w:bidi="en-US"/>
              </w:rPr>
              <w:t>Статус</w:t>
            </w:r>
          </w:p>
        </w:tc>
      </w:tr>
      <w:tr w:rsidR="00873301" w:rsidRPr="001A09FC" w:rsidTr="00873301">
        <w:trPr>
          <w:trHeight w:val="23"/>
          <w:tblHeader/>
        </w:trPr>
        <w:tc>
          <w:tcPr>
            <w:tcW w:w="352" w:type="pct"/>
            <w:shd w:val="clear" w:color="auto" w:fill="FFFFFF" w:themeFill="background1"/>
            <w:vAlign w:val="center"/>
          </w:tcPr>
          <w:p w:rsidR="00873301" w:rsidRPr="00902F10" w:rsidRDefault="00873301" w:rsidP="005510AC">
            <w:pPr>
              <w:autoSpaceDE w:val="0"/>
              <w:autoSpaceDN w:val="0"/>
              <w:adjustRightInd w:val="0"/>
              <w:spacing w:after="0"/>
              <w:jc w:val="center"/>
              <w:rPr>
                <w:b/>
                <w:lang w:val="sr-Cyrl-RS"/>
              </w:rPr>
            </w:pPr>
            <w:r>
              <w:rPr>
                <w:b/>
                <w:lang w:val="sr-Cyrl-RS"/>
              </w:rPr>
              <w:t>3.1.7.1</w:t>
            </w:r>
          </w:p>
        </w:tc>
        <w:tc>
          <w:tcPr>
            <w:tcW w:w="1131" w:type="pct"/>
            <w:shd w:val="clear" w:color="auto" w:fill="FFFFFF" w:themeFill="background1"/>
            <w:vAlign w:val="center"/>
          </w:tcPr>
          <w:p w:rsidR="00873301" w:rsidRPr="001A09FC" w:rsidRDefault="00873301" w:rsidP="00027CDD">
            <w:pPr>
              <w:autoSpaceDE w:val="0"/>
              <w:autoSpaceDN w:val="0"/>
              <w:adjustRightInd w:val="0"/>
              <w:spacing w:after="0"/>
              <w:jc w:val="both"/>
              <w:rPr>
                <w:lang w:val="sr-Cyrl-RS"/>
              </w:rPr>
            </w:pPr>
            <w:r>
              <w:rPr>
                <w:lang w:val="sr-Cyrl-RS"/>
              </w:rPr>
              <w:t xml:space="preserve">Побољшање јавне расвете у насељеним местима општине Житиште </w:t>
            </w:r>
          </w:p>
        </w:tc>
        <w:tc>
          <w:tcPr>
            <w:tcW w:w="1062" w:type="pct"/>
            <w:shd w:val="clear" w:color="auto" w:fill="FFFFFF" w:themeFill="background1"/>
            <w:vAlign w:val="center"/>
          </w:tcPr>
          <w:p w:rsidR="00873301" w:rsidRPr="001A09FC" w:rsidRDefault="00873301" w:rsidP="005510AC">
            <w:pPr>
              <w:autoSpaceDE w:val="0"/>
              <w:autoSpaceDN w:val="0"/>
              <w:adjustRightInd w:val="0"/>
              <w:spacing w:after="0"/>
              <w:jc w:val="both"/>
              <w:rPr>
                <w:lang w:val="sr-Cyrl-RS"/>
              </w:rPr>
            </w:pPr>
            <w:r>
              <w:rPr>
                <w:lang w:val="sr-Cyrl-RS"/>
              </w:rPr>
              <w:t>Влада РС, АПВ, ЈЛС, ЕПС</w:t>
            </w:r>
          </w:p>
        </w:tc>
        <w:tc>
          <w:tcPr>
            <w:tcW w:w="520" w:type="pct"/>
            <w:shd w:val="clear" w:color="auto" w:fill="FFFFFF" w:themeFill="background1"/>
            <w:vAlign w:val="center"/>
          </w:tcPr>
          <w:p w:rsidR="00873301" w:rsidRPr="00902F10" w:rsidRDefault="00873301" w:rsidP="005510AC">
            <w:pPr>
              <w:autoSpaceDE w:val="0"/>
              <w:autoSpaceDN w:val="0"/>
              <w:adjustRightInd w:val="0"/>
              <w:spacing w:after="0"/>
              <w:jc w:val="center"/>
              <w:rPr>
                <w:b/>
                <w:lang w:val="sr-Cyrl-RS"/>
              </w:rPr>
            </w:pPr>
            <w:r>
              <w:rPr>
                <w:b/>
                <w:lang w:val="sr-Cyrl-RS"/>
              </w:rPr>
              <w:t>2020-2027</w:t>
            </w:r>
          </w:p>
        </w:tc>
        <w:tc>
          <w:tcPr>
            <w:tcW w:w="980" w:type="pct"/>
            <w:shd w:val="clear" w:color="auto" w:fill="FFFFFF" w:themeFill="background1"/>
            <w:vAlign w:val="center"/>
          </w:tcPr>
          <w:p w:rsidR="00873301" w:rsidRPr="001A09FC" w:rsidRDefault="00873301" w:rsidP="00027CDD">
            <w:pPr>
              <w:autoSpaceDE w:val="0"/>
              <w:autoSpaceDN w:val="0"/>
              <w:adjustRightInd w:val="0"/>
              <w:spacing w:after="0"/>
              <w:jc w:val="both"/>
              <w:rPr>
                <w:lang w:val="sr-Cyrl-RS"/>
              </w:rPr>
            </w:pPr>
            <w:r>
              <w:rPr>
                <w:lang w:val="sr-Cyrl-RS"/>
              </w:rPr>
              <w:t>Замењене уличне сијалице, подешени  регулатори</w:t>
            </w:r>
          </w:p>
        </w:tc>
        <w:tc>
          <w:tcPr>
            <w:tcW w:w="955" w:type="pct"/>
            <w:gridSpan w:val="2"/>
            <w:shd w:val="clear" w:color="auto" w:fill="FFFFFF" w:themeFill="background1"/>
            <w:vAlign w:val="center"/>
          </w:tcPr>
          <w:p w:rsidR="00873301" w:rsidRPr="00902F10" w:rsidRDefault="00873301" w:rsidP="005510AC">
            <w:pPr>
              <w:autoSpaceDE w:val="0"/>
              <w:autoSpaceDN w:val="0"/>
              <w:adjustRightInd w:val="0"/>
              <w:spacing w:after="0"/>
              <w:jc w:val="center"/>
              <w:rPr>
                <w:b/>
                <w:lang w:val="sr-Cyrl-RS" w:bidi="en-US"/>
              </w:rPr>
            </w:pPr>
            <w:r>
              <w:rPr>
                <w:b/>
                <w:lang w:val="sr-Cyrl-RS" w:bidi="en-US"/>
              </w:rPr>
              <w:t>У току</w:t>
            </w:r>
          </w:p>
        </w:tc>
      </w:tr>
    </w:tbl>
    <w:p w:rsidR="00C9658D" w:rsidRDefault="00C9658D" w:rsidP="00803E51">
      <w:pPr>
        <w:rPr>
          <w:rFonts w:ascii="Times New Roman" w:hAnsi="Times New Roman" w:cs="Times New Roman"/>
          <w:color w:val="FF0000"/>
          <w:sz w:val="24"/>
          <w:szCs w:val="24"/>
          <w:lang w:val="sr-Cyrl-RS"/>
        </w:rPr>
      </w:pPr>
    </w:p>
    <w:p w:rsidR="00D17D86" w:rsidRPr="00D17D86" w:rsidRDefault="00D17D86" w:rsidP="00803E51">
      <w:pPr>
        <w:rPr>
          <w:rFonts w:ascii="Times New Roman" w:hAnsi="Times New Roman" w:cs="Times New Roman"/>
          <w:color w:val="FF0000"/>
          <w:sz w:val="24"/>
          <w:szCs w:val="24"/>
          <w:lang w:val="sr-Cyrl-RS"/>
        </w:rPr>
        <w:sectPr w:rsidR="00D17D86" w:rsidRPr="00D17D86" w:rsidSect="00A409C0">
          <w:type w:val="continuous"/>
          <w:pgSz w:w="15840" w:h="12240" w:orient="landscape"/>
          <w:pgMar w:top="1440" w:right="1440" w:bottom="1440" w:left="1440" w:header="709" w:footer="709" w:gutter="0"/>
          <w:cols w:space="708"/>
          <w:docGrid w:linePitch="360"/>
        </w:sectPr>
      </w:pPr>
    </w:p>
    <w:p w:rsidR="00A409C0" w:rsidRDefault="00803E51" w:rsidP="00AE63DB">
      <w:pPr>
        <w:pStyle w:val="ListParagraph"/>
        <w:numPr>
          <w:ilvl w:val="0"/>
          <w:numId w:val="20"/>
        </w:numPr>
        <w:jc w:val="center"/>
        <w:rPr>
          <w:rFonts w:ascii="Times New Roman" w:hAnsi="Times New Roman" w:cs="Times New Roman"/>
          <w:sz w:val="24"/>
          <w:szCs w:val="24"/>
          <w:lang w:val="ru-RU"/>
        </w:rPr>
      </w:pPr>
      <w:r>
        <w:rPr>
          <w:rFonts w:ascii="Times New Roman" w:hAnsi="Times New Roman" w:cs="Times New Roman"/>
          <w:sz w:val="24"/>
          <w:szCs w:val="24"/>
          <w:lang w:val="ru-RU"/>
        </w:rPr>
        <w:t>МОНИТОРИНГ И ЕВАЛУАЦИЈА</w:t>
      </w:r>
    </w:p>
    <w:p w:rsidR="00A978D8" w:rsidRDefault="00A978D8" w:rsidP="00A978D8">
      <w:pPr>
        <w:pStyle w:val="ListParagraph"/>
        <w:rPr>
          <w:rFonts w:ascii="Times New Roman" w:hAnsi="Times New Roman" w:cs="Times New Roman"/>
          <w:sz w:val="24"/>
          <w:szCs w:val="24"/>
          <w:lang w:val="ru-RU"/>
        </w:rPr>
      </w:pPr>
    </w:p>
    <w:p w:rsidR="00A978D8" w:rsidRPr="00A978D8" w:rsidRDefault="00A978D8" w:rsidP="00423675">
      <w:pPr>
        <w:spacing w:after="120"/>
        <w:ind w:firstLine="360"/>
        <w:jc w:val="both"/>
        <w:rPr>
          <w:rFonts w:ascii="Times New Roman" w:hAnsi="Times New Roman" w:cs="Times New Roman"/>
          <w:sz w:val="24"/>
          <w:lang w:val="sr-Cyrl-RS"/>
        </w:rPr>
      </w:pPr>
      <w:r w:rsidRPr="00A978D8">
        <w:rPr>
          <w:rFonts w:ascii="Times New Roman" w:hAnsi="Times New Roman" w:cs="Times New Roman"/>
          <w:sz w:val="24"/>
          <w:lang w:val="ru-RU"/>
        </w:rPr>
        <w:t>О</w:t>
      </w:r>
      <w:r w:rsidRPr="00A978D8">
        <w:rPr>
          <w:rFonts w:ascii="Times New Roman" w:hAnsi="Times New Roman" w:cs="Times New Roman"/>
          <w:sz w:val="24"/>
          <w:lang w:val="sr-Cyrl-RS"/>
        </w:rPr>
        <w:t>дговорне институције и институције које учествују у реализацији активности су у законској обавези да након реализованих активности  достављају извештаје Савету за здравље који извештава о спроведеним активностима оснивача и Министарство здравља.</w:t>
      </w:r>
    </w:p>
    <w:p w:rsidR="00A978D8" w:rsidRDefault="00803E51" w:rsidP="00423675">
      <w:pPr>
        <w:ind w:firstLine="360"/>
        <w:jc w:val="both"/>
        <w:rPr>
          <w:rFonts w:ascii="Times New Roman" w:hAnsi="Times New Roman" w:cs="Times New Roman"/>
          <w:sz w:val="24"/>
          <w:szCs w:val="24"/>
          <w:lang w:val="ru-RU"/>
        </w:rPr>
      </w:pPr>
      <w:r w:rsidRPr="00803E51">
        <w:rPr>
          <w:rFonts w:ascii="Times New Roman" w:hAnsi="Times New Roman" w:cs="Times New Roman"/>
          <w:sz w:val="24"/>
          <w:szCs w:val="24"/>
          <w:lang w:val="ru-RU"/>
        </w:rPr>
        <w:t>Мониторинг и евалуација</w:t>
      </w:r>
      <w:r>
        <w:rPr>
          <w:rFonts w:ascii="Times New Roman" w:hAnsi="Times New Roman" w:cs="Times New Roman"/>
          <w:sz w:val="24"/>
          <w:szCs w:val="24"/>
          <w:lang w:val="ru-RU"/>
        </w:rPr>
        <w:t xml:space="preserve"> је активност коју треба спроводити континуирано, све време трајања Плана, како би се вршила контрола спровођења планираних активности. </w:t>
      </w:r>
    </w:p>
    <w:p w:rsidR="00A978D8" w:rsidRPr="00A978D8" w:rsidRDefault="00A978D8" w:rsidP="00423675">
      <w:pPr>
        <w:spacing w:after="120"/>
        <w:ind w:firstLine="360"/>
        <w:jc w:val="both"/>
        <w:rPr>
          <w:rFonts w:ascii="Times New Roman" w:hAnsi="Times New Roman" w:cs="Times New Roman"/>
          <w:sz w:val="24"/>
          <w:lang w:val="sr-Cyrl-RS"/>
        </w:rPr>
      </w:pPr>
      <w:r w:rsidRPr="00A978D8">
        <w:rPr>
          <w:rFonts w:ascii="Times New Roman" w:hAnsi="Times New Roman" w:cs="Times New Roman"/>
          <w:sz w:val="24"/>
          <w:lang w:val="sr-Cyrl-RS"/>
        </w:rPr>
        <w:t>Обавеза праћења индикатора и очекиваних резултата усмерена је ка доношењу закључака о томе шта треба променити,а шта задржати како у вези са планираним активностима,тако и са стратешким циљевима.</w:t>
      </w:r>
    </w:p>
    <w:p w:rsidR="00803E51" w:rsidRDefault="00803E51" w:rsidP="00423675">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Евалуација се спроводи након завршетка </w:t>
      </w:r>
      <w:r w:rsidR="00A978D8">
        <w:rPr>
          <w:rFonts w:ascii="Times New Roman" w:hAnsi="Times New Roman" w:cs="Times New Roman"/>
          <w:sz w:val="24"/>
          <w:szCs w:val="24"/>
          <w:lang w:val="ru-RU"/>
        </w:rPr>
        <w:t xml:space="preserve">периода спровођења плана, а омогућава нам да измеримо до које мере смо остварили постављене циљеве и да сагледамо исходе спроведених активности, како бисмо у наредном циклусу планирања поставили реалније и изводљивије циљеве. </w:t>
      </w:r>
    </w:p>
    <w:p w:rsidR="00A978D8" w:rsidRPr="00803E51" w:rsidRDefault="00A978D8" w:rsidP="00423675">
      <w:pPr>
        <w:ind w:firstLine="36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Евалуација представља крај једног циклуса планирања, али и увод у нови. </w:t>
      </w:r>
    </w:p>
    <w:p w:rsidR="00DB679B" w:rsidRPr="00DB679B" w:rsidRDefault="00DB679B" w:rsidP="00DB679B">
      <w:pPr>
        <w:ind w:firstLine="360"/>
        <w:jc w:val="both"/>
        <w:rPr>
          <w:rFonts w:ascii="Times New Roman" w:hAnsi="Times New Roman" w:cs="Times New Roman"/>
          <w:sz w:val="24"/>
          <w:lang w:val="ru-RU"/>
        </w:rPr>
      </w:pPr>
      <w:r w:rsidRPr="00DB679B">
        <w:rPr>
          <w:rFonts w:ascii="Times New Roman" w:hAnsi="Times New Roman" w:cs="Times New Roman"/>
          <w:sz w:val="24"/>
          <w:lang w:val="sr-Cyrl-RS"/>
        </w:rPr>
        <w:t xml:space="preserve">Праћење ће се </w:t>
      </w:r>
      <w:r w:rsidRPr="00DB679B">
        <w:rPr>
          <w:rFonts w:ascii="Times New Roman" w:hAnsi="Times New Roman" w:cs="Times New Roman"/>
          <w:sz w:val="24"/>
          <w:lang w:val="ru-RU"/>
        </w:rPr>
        <w:t xml:space="preserve"> спроводити континуирано и дугорочно за период 2020-2027 као анализа података и доношење оцене успешности једном годишње. </w:t>
      </w:r>
    </w:p>
    <w:p w:rsidR="00A409C0" w:rsidRPr="00DB679B" w:rsidRDefault="00DB679B" w:rsidP="00DB679B">
      <w:pPr>
        <w:ind w:firstLine="360"/>
        <w:jc w:val="both"/>
        <w:rPr>
          <w:rFonts w:ascii="Times New Roman" w:hAnsi="Times New Roman" w:cs="Times New Roman"/>
          <w:color w:val="FF0000"/>
          <w:sz w:val="24"/>
          <w:szCs w:val="24"/>
          <w:lang w:val="ru-RU"/>
        </w:rPr>
      </w:pPr>
      <w:r w:rsidRPr="00DB679B">
        <w:rPr>
          <w:rFonts w:ascii="Times New Roman" w:hAnsi="Times New Roman" w:cs="Times New Roman"/>
          <w:sz w:val="24"/>
          <w:lang w:val="ru-RU"/>
        </w:rPr>
        <w:t>Финална евалуација (анализа података и доношење оцене о успешности) обавиће се на крају 2027. године</w:t>
      </w:r>
      <w:r w:rsidRPr="00DB679B">
        <w:rPr>
          <w:rFonts w:ascii="Times New Roman" w:hAnsi="Times New Roman" w:cs="Times New Roman"/>
          <w:lang w:val="ru-RU"/>
        </w:rPr>
        <w:t>.</w:t>
      </w:r>
    </w:p>
    <w:p w:rsidR="00A409C0" w:rsidRPr="00DB679B" w:rsidRDefault="00A409C0" w:rsidP="00A978D8">
      <w:pPr>
        <w:jc w:val="both"/>
        <w:rPr>
          <w:rFonts w:ascii="Times New Roman" w:hAnsi="Times New Roman" w:cs="Times New Roman"/>
          <w:color w:val="FF0000"/>
          <w:sz w:val="24"/>
          <w:szCs w:val="24"/>
          <w:lang w:val="ru-RU"/>
        </w:rPr>
      </w:pPr>
    </w:p>
    <w:p w:rsidR="00A409C0" w:rsidRDefault="00A409C0" w:rsidP="00A978D8">
      <w:pPr>
        <w:jc w:val="both"/>
        <w:rPr>
          <w:rFonts w:ascii="Times New Roman" w:hAnsi="Times New Roman" w:cs="Times New Roman"/>
          <w:color w:val="FF0000"/>
          <w:sz w:val="24"/>
          <w:szCs w:val="24"/>
          <w:lang w:val="ru-RU"/>
        </w:rPr>
      </w:pPr>
    </w:p>
    <w:p w:rsidR="00A409C0" w:rsidRDefault="00A409C0" w:rsidP="00A978D8">
      <w:pPr>
        <w:jc w:val="both"/>
        <w:rPr>
          <w:rFonts w:ascii="Times New Roman" w:hAnsi="Times New Roman" w:cs="Times New Roman"/>
          <w:color w:val="FF0000"/>
          <w:sz w:val="24"/>
          <w:szCs w:val="24"/>
          <w:lang w:val="ru-RU"/>
        </w:rPr>
      </w:pPr>
    </w:p>
    <w:p w:rsidR="00A409C0" w:rsidRDefault="00A409C0" w:rsidP="00F41AD7">
      <w:pPr>
        <w:jc w:val="center"/>
        <w:rPr>
          <w:rFonts w:ascii="Times New Roman" w:hAnsi="Times New Roman" w:cs="Times New Roman"/>
          <w:color w:val="FF0000"/>
          <w:sz w:val="24"/>
          <w:szCs w:val="24"/>
          <w:lang w:val="ru-RU"/>
        </w:rPr>
      </w:pPr>
    </w:p>
    <w:p w:rsidR="00A409C0" w:rsidRDefault="00A409C0" w:rsidP="00F41AD7">
      <w:pPr>
        <w:jc w:val="center"/>
        <w:rPr>
          <w:rFonts w:ascii="Times New Roman" w:hAnsi="Times New Roman" w:cs="Times New Roman"/>
          <w:color w:val="FF0000"/>
          <w:sz w:val="24"/>
          <w:szCs w:val="24"/>
          <w:lang w:val="ru-RU"/>
        </w:rPr>
      </w:pPr>
    </w:p>
    <w:p w:rsidR="00A409C0" w:rsidRDefault="00A409C0" w:rsidP="00F41AD7">
      <w:pPr>
        <w:jc w:val="center"/>
        <w:rPr>
          <w:rFonts w:ascii="Times New Roman" w:hAnsi="Times New Roman" w:cs="Times New Roman"/>
          <w:color w:val="FF0000"/>
          <w:sz w:val="24"/>
          <w:szCs w:val="24"/>
          <w:lang w:val="ru-RU"/>
        </w:rPr>
      </w:pPr>
    </w:p>
    <w:p w:rsidR="00A409C0" w:rsidRDefault="00A409C0" w:rsidP="00F41AD7">
      <w:pPr>
        <w:jc w:val="center"/>
        <w:rPr>
          <w:rFonts w:ascii="Times New Roman" w:hAnsi="Times New Roman" w:cs="Times New Roman"/>
          <w:color w:val="FF0000"/>
          <w:sz w:val="24"/>
          <w:szCs w:val="24"/>
          <w:lang w:val="ru-RU"/>
        </w:rPr>
      </w:pPr>
    </w:p>
    <w:p w:rsidR="00A409C0" w:rsidRDefault="00A409C0" w:rsidP="00F41AD7">
      <w:pPr>
        <w:jc w:val="center"/>
        <w:rPr>
          <w:rFonts w:ascii="Times New Roman" w:hAnsi="Times New Roman" w:cs="Times New Roman"/>
          <w:color w:val="FF0000"/>
          <w:sz w:val="24"/>
          <w:szCs w:val="24"/>
          <w:lang w:val="ru-RU"/>
        </w:rPr>
      </w:pPr>
    </w:p>
    <w:p w:rsidR="001F3189" w:rsidRPr="00DB679B" w:rsidRDefault="001F3189" w:rsidP="00DB679B">
      <w:pPr>
        <w:rPr>
          <w:rFonts w:ascii="Times New Roman" w:hAnsi="Times New Roman" w:cs="Times New Roman"/>
          <w:color w:val="FF0000"/>
          <w:sz w:val="24"/>
          <w:szCs w:val="24"/>
          <w:lang w:val="sr-Cyrl-RS"/>
        </w:rPr>
      </w:pPr>
    </w:p>
    <w:p w:rsidR="001F3189" w:rsidRDefault="001F3189" w:rsidP="00F41AD7">
      <w:pPr>
        <w:jc w:val="center"/>
        <w:rPr>
          <w:rFonts w:ascii="Times New Roman" w:hAnsi="Times New Roman" w:cs="Times New Roman"/>
          <w:color w:val="FF0000"/>
          <w:sz w:val="24"/>
          <w:szCs w:val="24"/>
          <w:lang w:val="sr-Latn-RS"/>
        </w:rPr>
      </w:pPr>
    </w:p>
    <w:p w:rsidR="001F3189" w:rsidRPr="001F3189" w:rsidRDefault="001F3189" w:rsidP="001F3189">
      <w:pPr>
        <w:spacing w:after="0" w:line="240" w:lineRule="auto"/>
        <w:jc w:val="both"/>
        <w:rPr>
          <w:rFonts w:ascii="Times New Roman" w:hAnsi="Times New Roman" w:cs="Times New Roman"/>
          <w:i/>
          <w:color w:val="1F497D" w:themeColor="text2"/>
          <w:sz w:val="28"/>
          <w:szCs w:val="28"/>
          <w:u w:val="single"/>
          <w:lang w:val="sr-Cyrl-CS"/>
        </w:rPr>
      </w:pPr>
      <w:r w:rsidRPr="001F3189">
        <w:rPr>
          <w:rFonts w:ascii="Times New Roman" w:hAnsi="Times New Roman" w:cs="Times New Roman"/>
          <w:i/>
          <w:color w:val="1F497D" w:themeColor="text2"/>
          <w:sz w:val="28"/>
          <w:szCs w:val="28"/>
          <w:u w:val="single"/>
          <w:lang w:val="sr-Cyrl-CS"/>
        </w:rPr>
        <w:t>Календар јавног здравља</w:t>
      </w:r>
    </w:p>
    <w:p w:rsidR="001F3189" w:rsidRPr="001F3189" w:rsidRDefault="001F3189" w:rsidP="001F3189">
      <w:pPr>
        <w:autoSpaceDE w:val="0"/>
        <w:autoSpaceDN w:val="0"/>
        <w:adjustRightInd w:val="0"/>
        <w:spacing w:after="0" w:line="240" w:lineRule="auto"/>
        <w:jc w:val="center"/>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sz w:val="24"/>
          <w:szCs w:val="24"/>
          <w:lang w:val="ru-RU"/>
        </w:rPr>
      </w:pPr>
      <w:r w:rsidRPr="001F3189">
        <w:rPr>
          <w:rFonts w:ascii="Times New Roman" w:hAnsi="Times New Roman" w:cs="Times New Roman"/>
          <w:b/>
          <w:color w:val="1F497D" w:themeColor="text2"/>
          <w:sz w:val="24"/>
          <w:szCs w:val="24"/>
          <w:lang w:val="ru-RU"/>
        </w:rPr>
        <w:t>Јануар</w:t>
      </w:r>
      <w:r w:rsidRPr="001F3189">
        <w:rPr>
          <w:rFonts w:ascii="Times New Roman" w:hAnsi="Times New Roman" w:cs="Times New Roman"/>
          <w:b/>
          <w:sz w:val="24"/>
          <w:szCs w:val="24"/>
          <w:lang w:val="ru-RU"/>
        </w:rPr>
        <w:t xml:space="preserve"> </w:t>
      </w:r>
    </w:p>
    <w:p w:rsidR="001F3189" w:rsidRPr="001F3189" w:rsidRDefault="001F3189" w:rsidP="00AE63D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Четврта недеља јануара - Европска недеља превенције рака грлића материце</w:t>
      </w:r>
    </w:p>
    <w:p w:rsidR="001F3189" w:rsidRPr="001F3189" w:rsidRDefault="001F3189" w:rsidP="00AE63DB">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31. јануар - Национални дан без дуванског дима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Фебруар</w:t>
      </w:r>
    </w:p>
    <w:p w:rsidR="001F3189" w:rsidRPr="001F3189" w:rsidRDefault="001F3189" w:rsidP="00AE63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фебруар - Светски дан борбе против рака</w:t>
      </w:r>
    </w:p>
    <w:p w:rsidR="001F3189" w:rsidRPr="001F3189" w:rsidRDefault="001F3189" w:rsidP="00AE63DB">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15. фебруар – Међународни дан деце оболеле од рака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Март</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r w:rsidRPr="00A7564B">
        <w:rPr>
          <w:rFonts w:ascii="Times New Roman" w:hAnsi="Times New Roman" w:cs="Times New Roman"/>
          <w:sz w:val="24"/>
          <w:szCs w:val="24"/>
          <w:lang w:val="ru-RU"/>
        </w:rPr>
        <w:t>Национални месец борбе против рака</w:t>
      </w:r>
    </w:p>
    <w:p w:rsidR="001F3189" w:rsidRPr="001F3189" w:rsidRDefault="001F3189" w:rsidP="00AE63D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Други четвртак у месецу – Светски дан бубрега</w:t>
      </w:r>
    </w:p>
    <w:p w:rsidR="001F3189" w:rsidRPr="001F3189" w:rsidRDefault="001F3189" w:rsidP="00AE63D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22. март - Светски дан вода</w:t>
      </w:r>
    </w:p>
    <w:p w:rsidR="001F3189" w:rsidRPr="001F3189" w:rsidRDefault="001F3189" w:rsidP="00AE63DB">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24. март - Светски дан борбе против туберкулозе</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Април</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7. април - Светски дан здравља</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20. април - Међународни дан заштите од буке</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22. април - Дан планете земље</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28. април - Светски дан безбедности на раду</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Трећа недеља априла - Европска недеља имунизације</w:t>
      </w:r>
    </w:p>
    <w:p w:rsidR="001F3189" w:rsidRPr="001F3189" w:rsidRDefault="001F3189" w:rsidP="00AE63DB">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Четврта недеља априла - Недеља превенције повреда у саобраћају</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Мај</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5. мај - Међународни дан бабица</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10. мај - Међународни дан физичке активности ''Кретањем до здравља''</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11. мај - Национални дан добровољних давалаца крви</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12. мај – Међународни дан сестринства</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15. мај - Међународни дан породице</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20. мај – Дан здравих градова</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22. мај - Међународни дан биолошке разноврсности</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31. мај - Светски дан без дуванског дима</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Трећа недеља (дан) у мају – Дан сећања на преминуле од сиде</w:t>
      </w:r>
    </w:p>
    <w:p w:rsidR="001F3189" w:rsidRPr="001F3189" w:rsidRDefault="001F3189" w:rsidP="00AE63DB">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Трећа недеља маја - Национална недеља здравља уста и зуба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Јун</w:t>
      </w:r>
    </w:p>
    <w:p w:rsidR="001F3189" w:rsidRPr="001F3189" w:rsidRDefault="001F3189" w:rsidP="00AE63D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5. јун - Светски дан човекове околине</w:t>
      </w:r>
    </w:p>
    <w:p w:rsidR="001F3189" w:rsidRPr="001F3189" w:rsidRDefault="001F3189" w:rsidP="00AE63D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14. јун – Светски дан добровољних даваоца крви</w:t>
      </w:r>
    </w:p>
    <w:p w:rsidR="001F3189" w:rsidRPr="001F3189" w:rsidRDefault="001F3189" w:rsidP="00AE63DB">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26. јун - Међународни дан против злоупотребе и кријумчарења дроге</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Јул</w:t>
      </w:r>
    </w:p>
    <w:p w:rsidR="001F3189" w:rsidRPr="001F3189" w:rsidRDefault="001F3189" w:rsidP="00AE63D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јул - Светски дан становништва</w:t>
      </w:r>
    </w:p>
    <w:p w:rsidR="001F3189" w:rsidRDefault="001F3189" w:rsidP="001F3189">
      <w:pPr>
        <w:autoSpaceDE w:val="0"/>
        <w:autoSpaceDN w:val="0"/>
        <w:adjustRightInd w:val="0"/>
        <w:spacing w:after="0" w:line="240" w:lineRule="auto"/>
        <w:jc w:val="both"/>
        <w:rPr>
          <w:rFonts w:ascii="Times New Roman" w:hAnsi="Times New Roman" w:cs="Times New Roman"/>
          <w:sz w:val="24"/>
          <w:szCs w:val="24"/>
          <w:lang w:val="sr-Latn-RS"/>
        </w:rPr>
      </w:pPr>
    </w:p>
    <w:p w:rsidR="001F3189" w:rsidRDefault="001F3189" w:rsidP="001F3189">
      <w:pPr>
        <w:autoSpaceDE w:val="0"/>
        <w:autoSpaceDN w:val="0"/>
        <w:adjustRightInd w:val="0"/>
        <w:spacing w:after="0" w:line="240" w:lineRule="auto"/>
        <w:jc w:val="both"/>
        <w:rPr>
          <w:rFonts w:ascii="Times New Roman" w:hAnsi="Times New Roman" w:cs="Times New Roman"/>
          <w:sz w:val="24"/>
          <w:szCs w:val="24"/>
          <w:lang w:val="sr-Latn-RS"/>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sz w:val="24"/>
          <w:szCs w:val="24"/>
          <w:lang w:val="sr-Latn-RS"/>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Август</w:t>
      </w:r>
    </w:p>
    <w:p w:rsidR="001F3189" w:rsidRPr="001F3189" w:rsidRDefault="001F3189" w:rsidP="00AE63D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Прва недеља августа - Светска недеља дојења</w:t>
      </w:r>
    </w:p>
    <w:p w:rsidR="001F3189" w:rsidRPr="001F3189" w:rsidRDefault="001F3189" w:rsidP="00AE63DB">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12. август - Међународни дан младих</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Септембар</w:t>
      </w:r>
    </w:p>
    <w:p w:rsidR="001F3189" w:rsidRPr="001F3189" w:rsidRDefault="001F3189" w:rsidP="00AE63D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септембар - Светски дан превенције самоубистава</w:t>
      </w:r>
    </w:p>
    <w:p w:rsidR="001F3189" w:rsidRPr="001F3189" w:rsidRDefault="001F3189" w:rsidP="00AE63D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sr-Latn-RS"/>
        </w:rPr>
        <w:t>1</w:t>
      </w:r>
      <w:r w:rsidRPr="001F3189">
        <w:rPr>
          <w:rFonts w:ascii="Times New Roman" w:hAnsi="Times New Roman" w:cs="Times New Roman"/>
          <w:sz w:val="24"/>
          <w:szCs w:val="24"/>
          <w:lang w:val="ru-RU"/>
        </w:rPr>
        <w:t>1. септембар – Светски дан прве помоћи</w:t>
      </w:r>
    </w:p>
    <w:p w:rsidR="001F3189" w:rsidRPr="001F3189" w:rsidRDefault="001F3189" w:rsidP="00AE63D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24. септембар - Светски дан срца ( и у трећој недељи септембра)</w:t>
      </w:r>
    </w:p>
    <w:p w:rsidR="001F3189" w:rsidRPr="001F3189" w:rsidRDefault="001F3189" w:rsidP="00AE63DB">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Четрдесета недеља у години - Национална недеља промоције дојења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Октобар</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r w:rsidRPr="00A7564B">
        <w:rPr>
          <w:rFonts w:ascii="Times New Roman" w:hAnsi="Times New Roman" w:cs="Times New Roman"/>
          <w:sz w:val="24"/>
          <w:szCs w:val="24"/>
          <w:lang w:val="ru-RU"/>
        </w:rPr>
        <w:t>Национални месец правилне исхране</w:t>
      </w:r>
    </w:p>
    <w:p w:rsidR="001F3189" w:rsidRPr="001F3189" w:rsidRDefault="001F3189" w:rsidP="00AE63D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октобар - Међународни дан старих</w:t>
      </w:r>
    </w:p>
    <w:p w:rsidR="001F3189" w:rsidRPr="001F3189" w:rsidRDefault="001F3189" w:rsidP="00AE63D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10. октобар - Светски дан менталног здравља</w:t>
      </w:r>
    </w:p>
    <w:p w:rsidR="001F3189" w:rsidRPr="001F3189" w:rsidRDefault="001F3189" w:rsidP="00AE63D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15. октобар – Светски дан чистих руку</w:t>
      </w:r>
    </w:p>
    <w:p w:rsidR="001F3189" w:rsidRPr="001F3189" w:rsidRDefault="001F3189" w:rsidP="00AE63D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16. октобар - Светски дан хране</w:t>
      </w:r>
    </w:p>
    <w:p w:rsidR="001F3189" w:rsidRPr="001F3189" w:rsidRDefault="001F3189" w:rsidP="00AE63DB">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17. октобар - Међународни дан борбе против сиромаштва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Новембар</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Месец борбе против болести зависности</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14. новембар - Светски дан борбе против шећерне болести</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15. новембар - Међународни дан борбе против опструктивне болести плућа</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18. новембар – Европски дан рационалне употребе антибиотика</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20. новембар - Међународни дан детета</w:t>
      </w:r>
    </w:p>
    <w:p w:rsidR="001F3189" w:rsidRPr="001F3189" w:rsidRDefault="001F3189" w:rsidP="00AE63DB">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Трећа недеља (дан) у новембру – Светски дан сећања на жртве саобраћајних незгода</w:t>
      </w:r>
    </w:p>
    <w:p w:rsidR="001F3189" w:rsidRPr="00A7564B" w:rsidRDefault="001F3189" w:rsidP="001F3189">
      <w:pPr>
        <w:autoSpaceDE w:val="0"/>
        <w:autoSpaceDN w:val="0"/>
        <w:adjustRightInd w:val="0"/>
        <w:spacing w:after="0" w:line="240" w:lineRule="auto"/>
        <w:jc w:val="both"/>
        <w:rPr>
          <w:rFonts w:ascii="Times New Roman" w:hAnsi="Times New Roman" w:cs="Times New Roman"/>
          <w:sz w:val="24"/>
          <w:szCs w:val="24"/>
          <w:lang w:val="ru-RU"/>
        </w:rPr>
      </w:pPr>
    </w:p>
    <w:p w:rsidR="001F3189" w:rsidRPr="001F3189" w:rsidRDefault="001F3189" w:rsidP="001F3189">
      <w:pPr>
        <w:autoSpaceDE w:val="0"/>
        <w:autoSpaceDN w:val="0"/>
        <w:adjustRightInd w:val="0"/>
        <w:spacing w:after="0" w:line="240" w:lineRule="auto"/>
        <w:jc w:val="both"/>
        <w:rPr>
          <w:rFonts w:ascii="Times New Roman" w:hAnsi="Times New Roman" w:cs="Times New Roman"/>
          <w:b/>
          <w:color w:val="1F497D" w:themeColor="text2"/>
          <w:sz w:val="24"/>
          <w:szCs w:val="24"/>
          <w:lang w:val="ru-RU"/>
        </w:rPr>
      </w:pPr>
      <w:r w:rsidRPr="001F3189">
        <w:rPr>
          <w:rFonts w:ascii="Times New Roman" w:hAnsi="Times New Roman" w:cs="Times New Roman"/>
          <w:b/>
          <w:color w:val="1F497D" w:themeColor="text2"/>
          <w:sz w:val="24"/>
          <w:szCs w:val="24"/>
          <w:lang w:val="ru-RU"/>
        </w:rPr>
        <w:t>Децембар</w:t>
      </w:r>
    </w:p>
    <w:p w:rsidR="001F3189" w:rsidRPr="001F3189" w:rsidRDefault="001F3189" w:rsidP="00AE63D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децембар - Светски дан борбе против ХИВ/АИДС-а</w:t>
      </w:r>
    </w:p>
    <w:p w:rsidR="00DB5BC3" w:rsidRPr="00DB679B" w:rsidRDefault="001F3189" w:rsidP="00AE63DB">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lang w:val="ru-RU"/>
        </w:rPr>
      </w:pPr>
      <w:r w:rsidRPr="001F3189">
        <w:rPr>
          <w:rFonts w:ascii="Times New Roman" w:hAnsi="Times New Roman" w:cs="Times New Roman"/>
          <w:sz w:val="24"/>
          <w:szCs w:val="24"/>
          <w:lang w:val="ru-RU"/>
        </w:rPr>
        <w:t xml:space="preserve">3. децембар – Међународни дан </w:t>
      </w:r>
      <w:r w:rsidR="00FA27D9">
        <w:rPr>
          <w:rFonts w:ascii="Times New Roman" w:hAnsi="Times New Roman" w:cs="Times New Roman"/>
          <w:sz w:val="24"/>
          <w:szCs w:val="24"/>
          <w:lang w:val="ru-RU"/>
        </w:rPr>
        <w:t xml:space="preserve">особа </w:t>
      </w:r>
      <w:r w:rsidRPr="001F3189">
        <w:rPr>
          <w:rFonts w:ascii="Times New Roman" w:hAnsi="Times New Roman" w:cs="Times New Roman"/>
          <w:sz w:val="24"/>
          <w:szCs w:val="24"/>
          <w:lang w:val="ru-RU"/>
        </w:rPr>
        <w:t>са посебним потребама</w:t>
      </w:r>
    </w:p>
    <w:p w:rsidR="00FA27D9" w:rsidRPr="009E1F52" w:rsidRDefault="00FA27D9" w:rsidP="00206893">
      <w:pPr>
        <w:rPr>
          <w:rFonts w:ascii="Times New Roman" w:hAnsi="Times New Roman" w:cs="Times New Roman"/>
          <w:sz w:val="24"/>
          <w:szCs w:val="24"/>
          <w:lang w:val="sr-Cyrl-RS"/>
        </w:rPr>
        <w:sectPr w:rsidR="00FA27D9" w:rsidRPr="009E1F52" w:rsidSect="00A409C0">
          <w:pgSz w:w="12240" w:h="15840"/>
          <w:pgMar w:top="1440" w:right="1440" w:bottom="1440" w:left="1440" w:header="709" w:footer="709" w:gutter="0"/>
          <w:cols w:space="708"/>
          <w:docGrid w:linePitch="360"/>
        </w:sectPr>
      </w:pPr>
    </w:p>
    <w:p w:rsidR="00FA27D9" w:rsidRPr="009E1F52" w:rsidRDefault="00FA27D9" w:rsidP="00FA27D9">
      <w:pPr>
        <w:rPr>
          <w:rFonts w:ascii="Times New Roman" w:hAnsi="Times New Roman" w:cs="Times New Roman"/>
          <w:sz w:val="24"/>
          <w:szCs w:val="24"/>
          <w:lang w:val="sr-Cyrl-RS"/>
        </w:rPr>
      </w:pPr>
    </w:p>
    <w:sectPr w:rsidR="00FA27D9" w:rsidRPr="009E1F52" w:rsidSect="00A409C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72" w:rsidRDefault="00442872" w:rsidP="00D573A1">
      <w:pPr>
        <w:spacing w:after="0" w:line="240" w:lineRule="auto"/>
      </w:pPr>
      <w:r>
        <w:separator/>
      </w:r>
    </w:p>
  </w:endnote>
  <w:endnote w:type="continuationSeparator" w:id="0">
    <w:p w:rsidR="00442872" w:rsidRDefault="00442872" w:rsidP="00D5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335047"/>
      <w:docPartObj>
        <w:docPartGallery w:val="Page Numbers (Bottom of Page)"/>
        <w:docPartUnique/>
      </w:docPartObj>
    </w:sdtPr>
    <w:sdtEndPr>
      <w:rPr>
        <w:color w:val="808080" w:themeColor="background1" w:themeShade="80"/>
        <w:spacing w:val="60"/>
      </w:rPr>
    </w:sdtEndPr>
    <w:sdtContent>
      <w:p w:rsidR="00CE36AB" w:rsidRDefault="00CE36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73301" w:rsidRPr="00873301">
          <w:rPr>
            <w:b/>
            <w:bCs/>
            <w:noProof/>
          </w:rPr>
          <w:t>35</w:t>
        </w:r>
        <w:r>
          <w:rPr>
            <w:b/>
            <w:bCs/>
            <w:noProof/>
          </w:rPr>
          <w:fldChar w:fldCharType="end"/>
        </w:r>
        <w:r>
          <w:rPr>
            <w:b/>
            <w:bCs/>
          </w:rPr>
          <w:t xml:space="preserve"> | </w:t>
        </w:r>
        <w:r>
          <w:rPr>
            <w:color w:val="808080" w:themeColor="background1" w:themeShade="80"/>
            <w:spacing w:val="60"/>
            <w:lang w:val="sr-Cyrl-RS"/>
          </w:rPr>
          <w:t>страна</w:t>
        </w:r>
      </w:p>
    </w:sdtContent>
  </w:sdt>
  <w:p w:rsidR="00CE36AB" w:rsidRDefault="00CE3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72" w:rsidRDefault="00442872" w:rsidP="00D573A1">
      <w:pPr>
        <w:spacing w:after="0" w:line="240" w:lineRule="auto"/>
      </w:pPr>
      <w:r>
        <w:separator/>
      </w:r>
    </w:p>
  </w:footnote>
  <w:footnote w:type="continuationSeparator" w:id="0">
    <w:p w:rsidR="00442872" w:rsidRDefault="00442872" w:rsidP="00D57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AB" w:rsidRPr="009314BD" w:rsidRDefault="00CE36AB" w:rsidP="00E22FD3">
    <w:pPr>
      <w:pStyle w:val="Header"/>
      <w:jc w:val="center"/>
      <w:rPr>
        <w:rFonts w:ascii="Times New Roman" w:hAnsi="Times New Roman" w:cs="Times New Roman"/>
        <w:sz w:val="24"/>
        <w:u w:val="single"/>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AD8"/>
    <w:multiLevelType w:val="hybridMultilevel"/>
    <w:tmpl w:val="13561006"/>
    <w:lvl w:ilvl="0" w:tplc="85C4169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411D4"/>
    <w:multiLevelType w:val="hybridMultilevel"/>
    <w:tmpl w:val="630A0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74786"/>
    <w:multiLevelType w:val="hybridMultilevel"/>
    <w:tmpl w:val="5FE2F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A4C13"/>
    <w:multiLevelType w:val="hybridMultilevel"/>
    <w:tmpl w:val="79FAE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E4057"/>
    <w:multiLevelType w:val="multilevel"/>
    <w:tmpl w:val="DCD44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E982D5D"/>
    <w:multiLevelType w:val="hybridMultilevel"/>
    <w:tmpl w:val="F3720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D0B0F"/>
    <w:multiLevelType w:val="hybridMultilevel"/>
    <w:tmpl w:val="CD5009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40A8F"/>
    <w:multiLevelType w:val="hybridMultilevel"/>
    <w:tmpl w:val="67524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D613F"/>
    <w:multiLevelType w:val="multilevel"/>
    <w:tmpl w:val="F23A1EF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425C35"/>
    <w:multiLevelType w:val="multilevel"/>
    <w:tmpl w:val="9C7CE69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09E3437"/>
    <w:multiLevelType w:val="hybridMultilevel"/>
    <w:tmpl w:val="42DA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F30FA"/>
    <w:multiLevelType w:val="hybridMultilevel"/>
    <w:tmpl w:val="5440B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E7EDB"/>
    <w:multiLevelType w:val="hybridMultilevel"/>
    <w:tmpl w:val="F15E4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B2E4C"/>
    <w:multiLevelType w:val="hybridMultilevel"/>
    <w:tmpl w:val="7BC82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696B50"/>
    <w:multiLevelType w:val="multilevel"/>
    <w:tmpl w:val="DCD44A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10E6E51"/>
    <w:multiLevelType w:val="hybridMultilevel"/>
    <w:tmpl w:val="DAB6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C77A7"/>
    <w:multiLevelType w:val="hybridMultilevel"/>
    <w:tmpl w:val="3C0E37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FF7A13"/>
    <w:multiLevelType w:val="hybridMultilevel"/>
    <w:tmpl w:val="DF4A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C6CB5"/>
    <w:multiLevelType w:val="hybridMultilevel"/>
    <w:tmpl w:val="670C8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82CD9"/>
    <w:multiLevelType w:val="hybridMultilevel"/>
    <w:tmpl w:val="425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F120E6"/>
    <w:multiLevelType w:val="hybridMultilevel"/>
    <w:tmpl w:val="9E48C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15"/>
  </w:num>
  <w:num w:numId="5">
    <w:abstractNumId w:val="9"/>
  </w:num>
  <w:num w:numId="6">
    <w:abstractNumId w:val="4"/>
  </w:num>
  <w:num w:numId="7">
    <w:abstractNumId w:val="10"/>
  </w:num>
  <w:num w:numId="8">
    <w:abstractNumId w:val="7"/>
  </w:num>
  <w:num w:numId="9">
    <w:abstractNumId w:val="18"/>
  </w:num>
  <w:num w:numId="10">
    <w:abstractNumId w:val="12"/>
  </w:num>
  <w:num w:numId="11">
    <w:abstractNumId w:val="3"/>
  </w:num>
  <w:num w:numId="12">
    <w:abstractNumId w:val="20"/>
  </w:num>
  <w:num w:numId="13">
    <w:abstractNumId w:val="6"/>
  </w:num>
  <w:num w:numId="14">
    <w:abstractNumId w:val="13"/>
  </w:num>
  <w:num w:numId="15">
    <w:abstractNumId w:val="5"/>
  </w:num>
  <w:num w:numId="16">
    <w:abstractNumId w:val="1"/>
  </w:num>
  <w:num w:numId="17">
    <w:abstractNumId w:val="2"/>
  </w:num>
  <w:num w:numId="18">
    <w:abstractNumId w:val="16"/>
  </w:num>
  <w:num w:numId="19">
    <w:abstractNumId w:val="8"/>
  </w:num>
  <w:num w:numId="20">
    <w:abstractNumId w:val="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82"/>
    <w:rsid w:val="00027CDD"/>
    <w:rsid w:val="0006119B"/>
    <w:rsid w:val="0006242B"/>
    <w:rsid w:val="000710FD"/>
    <w:rsid w:val="00086026"/>
    <w:rsid w:val="00087B47"/>
    <w:rsid w:val="000911F3"/>
    <w:rsid w:val="00093E24"/>
    <w:rsid w:val="000E75DF"/>
    <w:rsid w:val="000F0EC9"/>
    <w:rsid w:val="00104169"/>
    <w:rsid w:val="001068EB"/>
    <w:rsid w:val="00131F9F"/>
    <w:rsid w:val="00137698"/>
    <w:rsid w:val="0015194F"/>
    <w:rsid w:val="001573DF"/>
    <w:rsid w:val="00195A4B"/>
    <w:rsid w:val="001A09FC"/>
    <w:rsid w:val="001A7EC2"/>
    <w:rsid w:val="001C5322"/>
    <w:rsid w:val="001F3189"/>
    <w:rsid w:val="001F44FD"/>
    <w:rsid w:val="00200BA7"/>
    <w:rsid w:val="00206893"/>
    <w:rsid w:val="0021506B"/>
    <w:rsid w:val="002275FB"/>
    <w:rsid w:val="00245CDF"/>
    <w:rsid w:val="00274854"/>
    <w:rsid w:val="00280A97"/>
    <w:rsid w:val="00294025"/>
    <w:rsid w:val="00294DBE"/>
    <w:rsid w:val="002B297E"/>
    <w:rsid w:val="002B5084"/>
    <w:rsid w:val="002C28AE"/>
    <w:rsid w:val="002C7958"/>
    <w:rsid w:val="002E2115"/>
    <w:rsid w:val="00365753"/>
    <w:rsid w:val="00370981"/>
    <w:rsid w:val="00391DB4"/>
    <w:rsid w:val="00396D32"/>
    <w:rsid w:val="003A18CF"/>
    <w:rsid w:val="003A5A12"/>
    <w:rsid w:val="003E564A"/>
    <w:rsid w:val="003F1760"/>
    <w:rsid w:val="003F7C87"/>
    <w:rsid w:val="00402A34"/>
    <w:rsid w:val="00410094"/>
    <w:rsid w:val="0042064F"/>
    <w:rsid w:val="00423675"/>
    <w:rsid w:val="0043507C"/>
    <w:rsid w:val="00442872"/>
    <w:rsid w:val="00454417"/>
    <w:rsid w:val="004632A6"/>
    <w:rsid w:val="00466AA8"/>
    <w:rsid w:val="004D312D"/>
    <w:rsid w:val="004D3702"/>
    <w:rsid w:val="004E1803"/>
    <w:rsid w:val="004E404A"/>
    <w:rsid w:val="004F14AC"/>
    <w:rsid w:val="004F72F6"/>
    <w:rsid w:val="0050623D"/>
    <w:rsid w:val="005167D3"/>
    <w:rsid w:val="005253A3"/>
    <w:rsid w:val="00526747"/>
    <w:rsid w:val="005307AE"/>
    <w:rsid w:val="00554729"/>
    <w:rsid w:val="00561121"/>
    <w:rsid w:val="00565204"/>
    <w:rsid w:val="0057299B"/>
    <w:rsid w:val="00580811"/>
    <w:rsid w:val="0058402A"/>
    <w:rsid w:val="00587FA5"/>
    <w:rsid w:val="005A7241"/>
    <w:rsid w:val="005B6A2A"/>
    <w:rsid w:val="005C1362"/>
    <w:rsid w:val="005D2E33"/>
    <w:rsid w:val="005E1351"/>
    <w:rsid w:val="005E3DDC"/>
    <w:rsid w:val="006202D0"/>
    <w:rsid w:val="006225FF"/>
    <w:rsid w:val="00630305"/>
    <w:rsid w:val="006319F9"/>
    <w:rsid w:val="00634B8E"/>
    <w:rsid w:val="00647E42"/>
    <w:rsid w:val="006867CA"/>
    <w:rsid w:val="006C5A53"/>
    <w:rsid w:val="006D66E4"/>
    <w:rsid w:val="006E4242"/>
    <w:rsid w:val="007014BC"/>
    <w:rsid w:val="00702971"/>
    <w:rsid w:val="00732540"/>
    <w:rsid w:val="00733890"/>
    <w:rsid w:val="007378D8"/>
    <w:rsid w:val="00754692"/>
    <w:rsid w:val="00770414"/>
    <w:rsid w:val="00781E56"/>
    <w:rsid w:val="0079326E"/>
    <w:rsid w:val="00793542"/>
    <w:rsid w:val="007A3F64"/>
    <w:rsid w:val="007B0EB9"/>
    <w:rsid w:val="007C0B1E"/>
    <w:rsid w:val="00800934"/>
    <w:rsid w:val="00803E51"/>
    <w:rsid w:val="00871BBE"/>
    <w:rsid w:val="0087201B"/>
    <w:rsid w:val="00873301"/>
    <w:rsid w:val="008811F8"/>
    <w:rsid w:val="008962D7"/>
    <w:rsid w:val="008C5B0C"/>
    <w:rsid w:val="008E6E57"/>
    <w:rsid w:val="00902F10"/>
    <w:rsid w:val="009071B6"/>
    <w:rsid w:val="00915638"/>
    <w:rsid w:val="009314BD"/>
    <w:rsid w:val="009317A7"/>
    <w:rsid w:val="009400C4"/>
    <w:rsid w:val="00946739"/>
    <w:rsid w:val="00985CAC"/>
    <w:rsid w:val="00987331"/>
    <w:rsid w:val="009B69F9"/>
    <w:rsid w:val="009C06EF"/>
    <w:rsid w:val="009E1F52"/>
    <w:rsid w:val="00A0186D"/>
    <w:rsid w:val="00A05E43"/>
    <w:rsid w:val="00A067A3"/>
    <w:rsid w:val="00A15E49"/>
    <w:rsid w:val="00A3730C"/>
    <w:rsid w:val="00A409C0"/>
    <w:rsid w:val="00A561F8"/>
    <w:rsid w:val="00A57B20"/>
    <w:rsid w:val="00A612D5"/>
    <w:rsid w:val="00A61E00"/>
    <w:rsid w:val="00A656FD"/>
    <w:rsid w:val="00A7783A"/>
    <w:rsid w:val="00A80359"/>
    <w:rsid w:val="00A832CA"/>
    <w:rsid w:val="00A90E3D"/>
    <w:rsid w:val="00A978D8"/>
    <w:rsid w:val="00AB0125"/>
    <w:rsid w:val="00AB0E81"/>
    <w:rsid w:val="00AB6AB8"/>
    <w:rsid w:val="00AC0F9E"/>
    <w:rsid w:val="00AD727F"/>
    <w:rsid w:val="00AE51C7"/>
    <w:rsid w:val="00AE63DB"/>
    <w:rsid w:val="00AF7D27"/>
    <w:rsid w:val="00B007E3"/>
    <w:rsid w:val="00B27DCD"/>
    <w:rsid w:val="00B3549F"/>
    <w:rsid w:val="00B4437C"/>
    <w:rsid w:val="00B456F7"/>
    <w:rsid w:val="00B56542"/>
    <w:rsid w:val="00B900AE"/>
    <w:rsid w:val="00B96236"/>
    <w:rsid w:val="00BA3D82"/>
    <w:rsid w:val="00BA6FC4"/>
    <w:rsid w:val="00BC70E4"/>
    <w:rsid w:val="00C246C6"/>
    <w:rsid w:val="00C33419"/>
    <w:rsid w:val="00C418E2"/>
    <w:rsid w:val="00C44DDB"/>
    <w:rsid w:val="00C51BD2"/>
    <w:rsid w:val="00C6523E"/>
    <w:rsid w:val="00C94CA7"/>
    <w:rsid w:val="00C9658D"/>
    <w:rsid w:val="00CE04D7"/>
    <w:rsid w:val="00CE3294"/>
    <w:rsid w:val="00CE36AB"/>
    <w:rsid w:val="00CF3869"/>
    <w:rsid w:val="00D17D86"/>
    <w:rsid w:val="00D23AAC"/>
    <w:rsid w:val="00D405F0"/>
    <w:rsid w:val="00D504FA"/>
    <w:rsid w:val="00D573A1"/>
    <w:rsid w:val="00D65435"/>
    <w:rsid w:val="00DA3A73"/>
    <w:rsid w:val="00DB5BC3"/>
    <w:rsid w:val="00DB679B"/>
    <w:rsid w:val="00DE277C"/>
    <w:rsid w:val="00E07374"/>
    <w:rsid w:val="00E07B21"/>
    <w:rsid w:val="00E119E2"/>
    <w:rsid w:val="00E171AB"/>
    <w:rsid w:val="00E22FD3"/>
    <w:rsid w:val="00E24B38"/>
    <w:rsid w:val="00E46543"/>
    <w:rsid w:val="00E46D83"/>
    <w:rsid w:val="00E602D1"/>
    <w:rsid w:val="00E63A58"/>
    <w:rsid w:val="00E911B6"/>
    <w:rsid w:val="00E97C14"/>
    <w:rsid w:val="00EA1805"/>
    <w:rsid w:val="00EA4093"/>
    <w:rsid w:val="00EA640A"/>
    <w:rsid w:val="00EA6793"/>
    <w:rsid w:val="00EB6BAB"/>
    <w:rsid w:val="00EC350A"/>
    <w:rsid w:val="00EC54CF"/>
    <w:rsid w:val="00EC5909"/>
    <w:rsid w:val="00F0151E"/>
    <w:rsid w:val="00F31C6B"/>
    <w:rsid w:val="00F41228"/>
    <w:rsid w:val="00F41AD7"/>
    <w:rsid w:val="00F46288"/>
    <w:rsid w:val="00F47665"/>
    <w:rsid w:val="00F611AF"/>
    <w:rsid w:val="00F62C25"/>
    <w:rsid w:val="00F7250A"/>
    <w:rsid w:val="00F84412"/>
    <w:rsid w:val="00FA01BE"/>
    <w:rsid w:val="00FA27D9"/>
    <w:rsid w:val="00FB39D9"/>
    <w:rsid w:val="00FC4582"/>
    <w:rsid w:val="00FD462E"/>
    <w:rsid w:val="00FF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C25"/>
    <w:pPr>
      <w:ind w:left="720"/>
      <w:contextualSpacing/>
    </w:pPr>
  </w:style>
  <w:style w:type="table" w:styleId="TableGrid">
    <w:name w:val="Table Grid"/>
    <w:basedOn w:val="TableNormal"/>
    <w:uiPriority w:val="59"/>
    <w:rsid w:val="00E0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7374"/>
    <w:pPr>
      <w:spacing w:after="0" w:line="240" w:lineRule="auto"/>
    </w:pPr>
  </w:style>
  <w:style w:type="character" w:customStyle="1" w:styleId="NoSpacingChar">
    <w:name w:val="No Spacing Char"/>
    <w:basedOn w:val="DefaultParagraphFont"/>
    <w:link w:val="NoSpacing"/>
    <w:uiPriority w:val="1"/>
    <w:rsid w:val="00E07374"/>
  </w:style>
  <w:style w:type="paragraph" w:styleId="BalloonText">
    <w:name w:val="Balloon Text"/>
    <w:basedOn w:val="Normal"/>
    <w:link w:val="BalloonTextChar"/>
    <w:uiPriority w:val="99"/>
    <w:semiHidden/>
    <w:unhideWhenUsed/>
    <w:rsid w:val="00E0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74"/>
    <w:rPr>
      <w:rFonts w:ascii="Tahoma" w:hAnsi="Tahoma" w:cs="Tahoma"/>
      <w:sz w:val="16"/>
      <w:szCs w:val="16"/>
    </w:rPr>
  </w:style>
  <w:style w:type="character" w:styleId="Strong">
    <w:name w:val="Strong"/>
    <w:basedOn w:val="DefaultParagraphFont"/>
    <w:uiPriority w:val="22"/>
    <w:qFormat/>
    <w:rsid w:val="00294DBE"/>
    <w:rPr>
      <w:b/>
      <w:bCs/>
    </w:rPr>
  </w:style>
  <w:style w:type="character" w:customStyle="1" w:styleId="tabeletextChar">
    <w:name w:val="tabele_text Char"/>
    <w:link w:val="tabeletext"/>
    <w:locked/>
    <w:rsid w:val="00294DBE"/>
    <w:rPr>
      <w:rFonts w:ascii="Cambria" w:hAnsi="Cambria"/>
      <w:b/>
      <w:lang w:val="en-GB"/>
    </w:rPr>
  </w:style>
  <w:style w:type="paragraph" w:customStyle="1" w:styleId="tabeletext">
    <w:name w:val="tabele_text"/>
    <w:basedOn w:val="Normal"/>
    <w:link w:val="tabeletextChar"/>
    <w:qFormat/>
    <w:rsid w:val="00294DBE"/>
    <w:pPr>
      <w:autoSpaceDE w:val="0"/>
      <w:autoSpaceDN w:val="0"/>
      <w:adjustRightInd w:val="0"/>
      <w:spacing w:after="0" w:line="240" w:lineRule="auto"/>
      <w:jc w:val="center"/>
    </w:pPr>
    <w:rPr>
      <w:rFonts w:ascii="Cambria" w:hAnsi="Cambria"/>
      <w:b/>
      <w:lang w:val="en-GB"/>
    </w:rPr>
  </w:style>
  <w:style w:type="paragraph" w:styleId="Header">
    <w:name w:val="header"/>
    <w:basedOn w:val="Normal"/>
    <w:link w:val="HeaderChar"/>
    <w:uiPriority w:val="99"/>
    <w:unhideWhenUsed/>
    <w:rsid w:val="0029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BE"/>
  </w:style>
  <w:style w:type="paragraph" w:styleId="Footer">
    <w:name w:val="footer"/>
    <w:basedOn w:val="Normal"/>
    <w:link w:val="FooterChar"/>
    <w:uiPriority w:val="99"/>
    <w:unhideWhenUsed/>
    <w:rsid w:val="0029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BE"/>
  </w:style>
  <w:style w:type="paragraph" w:styleId="TOCHeading">
    <w:name w:val="TOC Heading"/>
    <w:basedOn w:val="Heading1"/>
    <w:next w:val="Normal"/>
    <w:uiPriority w:val="39"/>
    <w:unhideWhenUsed/>
    <w:qFormat/>
    <w:rsid w:val="00294DBE"/>
    <w:pPr>
      <w:outlineLvl w:val="9"/>
    </w:pPr>
    <w:rPr>
      <w:lang w:eastAsia="ja-JP"/>
    </w:rPr>
  </w:style>
  <w:style w:type="paragraph" w:styleId="TOC1">
    <w:name w:val="toc 1"/>
    <w:basedOn w:val="Normal"/>
    <w:next w:val="Normal"/>
    <w:autoRedefine/>
    <w:uiPriority w:val="39"/>
    <w:semiHidden/>
    <w:unhideWhenUsed/>
    <w:qFormat/>
    <w:rsid w:val="00294DBE"/>
    <w:pPr>
      <w:spacing w:after="100"/>
    </w:pPr>
    <w:rPr>
      <w:rFonts w:eastAsiaTheme="minorEastAsia"/>
      <w:lang w:eastAsia="ja-JP"/>
    </w:rPr>
  </w:style>
  <w:style w:type="character" w:styleId="Hyperlink">
    <w:name w:val="Hyperlink"/>
    <w:basedOn w:val="DefaultParagraphFont"/>
    <w:uiPriority w:val="99"/>
    <w:unhideWhenUsed/>
    <w:rsid w:val="00294DBE"/>
    <w:rPr>
      <w:color w:val="0000FF" w:themeColor="hyperlink"/>
      <w:u w:val="single"/>
    </w:rPr>
  </w:style>
  <w:style w:type="paragraph" w:styleId="TOC2">
    <w:name w:val="toc 2"/>
    <w:basedOn w:val="Normal"/>
    <w:next w:val="Normal"/>
    <w:autoRedefine/>
    <w:uiPriority w:val="39"/>
    <w:semiHidden/>
    <w:unhideWhenUsed/>
    <w:qFormat/>
    <w:rsid w:val="00E22FD3"/>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E22FD3"/>
    <w:pPr>
      <w:spacing w:after="100"/>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4D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D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62C25"/>
    <w:pPr>
      <w:ind w:left="720"/>
      <w:contextualSpacing/>
    </w:pPr>
  </w:style>
  <w:style w:type="table" w:styleId="TableGrid">
    <w:name w:val="Table Grid"/>
    <w:basedOn w:val="TableNormal"/>
    <w:uiPriority w:val="59"/>
    <w:rsid w:val="00E0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7374"/>
    <w:pPr>
      <w:spacing w:after="0" w:line="240" w:lineRule="auto"/>
    </w:pPr>
  </w:style>
  <w:style w:type="character" w:customStyle="1" w:styleId="NoSpacingChar">
    <w:name w:val="No Spacing Char"/>
    <w:basedOn w:val="DefaultParagraphFont"/>
    <w:link w:val="NoSpacing"/>
    <w:uiPriority w:val="1"/>
    <w:rsid w:val="00E07374"/>
  </w:style>
  <w:style w:type="paragraph" w:styleId="BalloonText">
    <w:name w:val="Balloon Text"/>
    <w:basedOn w:val="Normal"/>
    <w:link w:val="BalloonTextChar"/>
    <w:uiPriority w:val="99"/>
    <w:semiHidden/>
    <w:unhideWhenUsed/>
    <w:rsid w:val="00E0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74"/>
    <w:rPr>
      <w:rFonts w:ascii="Tahoma" w:hAnsi="Tahoma" w:cs="Tahoma"/>
      <w:sz w:val="16"/>
      <w:szCs w:val="16"/>
    </w:rPr>
  </w:style>
  <w:style w:type="character" w:styleId="Strong">
    <w:name w:val="Strong"/>
    <w:basedOn w:val="DefaultParagraphFont"/>
    <w:uiPriority w:val="22"/>
    <w:qFormat/>
    <w:rsid w:val="00294DBE"/>
    <w:rPr>
      <w:b/>
      <w:bCs/>
    </w:rPr>
  </w:style>
  <w:style w:type="character" w:customStyle="1" w:styleId="tabeletextChar">
    <w:name w:val="tabele_text Char"/>
    <w:link w:val="tabeletext"/>
    <w:locked/>
    <w:rsid w:val="00294DBE"/>
    <w:rPr>
      <w:rFonts w:ascii="Cambria" w:hAnsi="Cambria"/>
      <w:b/>
      <w:lang w:val="en-GB"/>
    </w:rPr>
  </w:style>
  <w:style w:type="paragraph" w:customStyle="1" w:styleId="tabeletext">
    <w:name w:val="tabele_text"/>
    <w:basedOn w:val="Normal"/>
    <w:link w:val="tabeletextChar"/>
    <w:qFormat/>
    <w:rsid w:val="00294DBE"/>
    <w:pPr>
      <w:autoSpaceDE w:val="0"/>
      <w:autoSpaceDN w:val="0"/>
      <w:adjustRightInd w:val="0"/>
      <w:spacing w:after="0" w:line="240" w:lineRule="auto"/>
      <w:jc w:val="center"/>
    </w:pPr>
    <w:rPr>
      <w:rFonts w:ascii="Cambria" w:hAnsi="Cambria"/>
      <w:b/>
      <w:lang w:val="en-GB"/>
    </w:rPr>
  </w:style>
  <w:style w:type="paragraph" w:styleId="Header">
    <w:name w:val="header"/>
    <w:basedOn w:val="Normal"/>
    <w:link w:val="HeaderChar"/>
    <w:uiPriority w:val="99"/>
    <w:unhideWhenUsed/>
    <w:rsid w:val="00294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DBE"/>
  </w:style>
  <w:style w:type="paragraph" w:styleId="Footer">
    <w:name w:val="footer"/>
    <w:basedOn w:val="Normal"/>
    <w:link w:val="FooterChar"/>
    <w:uiPriority w:val="99"/>
    <w:unhideWhenUsed/>
    <w:rsid w:val="00294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DBE"/>
  </w:style>
  <w:style w:type="paragraph" w:styleId="TOCHeading">
    <w:name w:val="TOC Heading"/>
    <w:basedOn w:val="Heading1"/>
    <w:next w:val="Normal"/>
    <w:uiPriority w:val="39"/>
    <w:unhideWhenUsed/>
    <w:qFormat/>
    <w:rsid w:val="00294DBE"/>
    <w:pPr>
      <w:outlineLvl w:val="9"/>
    </w:pPr>
    <w:rPr>
      <w:lang w:eastAsia="ja-JP"/>
    </w:rPr>
  </w:style>
  <w:style w:type="paragraph" w:styleId="TOC1">
    <w:name w:val="toc 1"/>
    <w:basedOn w:val="Normal"/>
    <w:next w:val="Normal"/>
    <w:autoRedefine/>
    <w:uiPriority w:val="39"/>
    <w:semiHidden/>
    <w:unhideWhenUsed/>
    <w:qFormat/>
    <w:rsid w:val="00294DBE"/>
    <w:pPr>
      <w:spacing w:after="100"/>
    </w:pPr>
    <w:rPr>
      <w:rFonts w:eastAsiaTheme="minorEastAsia"/>
      <w:lang w:eastAsia="ja-JP"/>
    </w:rPr>
  </w:style>
  <w:style w:type="character" w:styleId="Hyperlink">
    <w:name w:val="Hyperlink"/>
    <w:basedOn w:val="DefaultParagraphFont"/>
    <w:uiPriority w:val="99"/>
    <w:unhideWhenUsed/>
    <w:rsid w:val="00294DBE"/>
    <w:rPr>
      <w:color w:val="0000FF" w:themeColor="hyperlink"/>
      <w:u w:val="single"/>
    </w:rPr>
  </w:style>
  <w:style w:type="paragraph" w:styleId="TOC2">
    <w:name w:val="toc 2"/>
    <w:basedOn w:val="Normal"/>
    <w:next w:val="Normal"/>
    <w:autoRedefine/>
    <w:uiPriority w:val="39"/>
    <w:semiHidden/>
    <w:unhideWhenUsed/>
    <w:qFormat/>
    <w:rsid w:val="00E22FD3"/>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E22FD3"/>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8765">
      <w:bodyDiv w:val="1"/>
      <w:marLeft w:val="0"/>
      <w:marRight w:val="0"/>
      <w:marTop w:val="0"/>
      <w:marBottom w:val="0"/>
      <w:divBdr>
        <w:top w:val="none" w:sz="0" w:space="0" w:color="auto"/>
        <w:left w:val="none" w:sz="0" w:space="0" w:color="auto"/>
        <w:bottom w:val="none" w:sz="0" w:space="0" w:color="auto"/>
        <w:right w:val="none" w:sz="0" w:space="0" w:color="auto"/>
      </w:divBdr>
    </w:div>
    <w:div w:id="92241455">
      <w:bodyDiv w:val="1"/>
      <w:marLeft w:val="0"/>
      <w:marRight w:val="0"/>
      <w:marTop w:val="0"/>
      <w:marBottom w:val="0"/>
      <w:divBdr>
        <w:top w:val="none" w:sz="0" w:space="0" w:color="auto"/>
        <w:left w:val="none" w:sz="0" w:space="0" w:color="auto"/>
        <w:bottom w:val="none" w:sz="0" w:space="0" w:color="auto"/>
        <w:right w:val="none" w:sz="0" w:space="0" w:color="auto"/>
      </w:divBdr>
    </w:div>
    <w:div w:id="242495184">
      <w:bodyDiv w:val="1"/>
      <w:marLeft w:val="0"/>
      <w:marRight w:val="0"/>
      <w:marTop w:val="0"/>
      <w:marBottom w:val="0"/>
      <w:divBdr>
        <w:top w:val="none" w:sz="0" w:space="0" w:color="auto"/>
        <w:left w:val="none" w:sz="0" w:space="0" w:color="auto"/>
        <w:bottom w:val="none" w:sz="0" w:space="0" w:color="auto"/>
        <w:right w:val="none" w:sz="0" w:space="0" w:color="auto"/>
      </w:divBdr>
    </w:div>
    <w:div w:id="1398556616">
      <w:bodyDiv w:val="1"/>
      <w:marLeft w:val="0"/>
      <w:marRight w:val="0"/>
      <w:marTop w:val="0"/>
      <w:marBottom w:val="0"/>
      <w:divBdr>
        <w:top w:val="none" w:sz="0" w:space="0" w:color="auto"/>
        <w:left w:val="none" w:sz="0" w:space="0" w:color="auto"/>
        <w:bottom w:val="none" w:sz="0" w:space="0" w:color="auto"/>
        <w:right w:val="none" w:sz="0" w:space="0" w:color="auto"/>
      </w:divBdr>
    </w:div>
    <w:div w:id="1448432977">
      <w:bodyDiv w:val="1"/>
      <w:marLeft w:val="0"/>
      <w:marRight w:val="0"/>
      <w:marTop w:val="0"/>
      <w:marBottom w:val="0"/>
      <w:divBdr>
        <w:top w:val="none" w:sz="0" w:space="0" w:color="auto"/>
        <w:left w:val="none" w:sz="0" w:space="0" w:color="auto"/>
        <w:bottom w:val="none" w:sz="0" w:space="0" w:color="auto"/>
        <w:right w:val="none" w:sz="0" w:space="0" w:color="auto"/>
      </w:divBdr>
    </w:div>
    <w:div w:id="1706371479">
      <w:bodyDiv w:val="1"/>
      <w:marLeft w:val="0"/>
      <w:marRight w:val="0"/>
      <w:marTop w:val="0"/>
      <w:marBottom w:val="0"/>
      <w:divBdr>
        <w:top w:val="none" w:sz="0" w:space="0" w:color="auto"/>
        <w:left w:val="none" w:sz="0" w:space="0" w:color="auto"/>
        <w:bottom w:val="none" w:sz="0" w:space="0" w:color="auto"/>
        <w:right w:val="none" w:sz="0" w:space="0" w:color="auto"/>
      </w:divBdr>
    </w:div>
    <w:div w:id="178022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Да ли знате да у нашој општини и Дому здравља постоји саветник пацијената и заштитних права пацијената?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836566518570653"/>
          <c:y val="0.57859805403112485"/>
          <c:w val="0.79306382791536534"/>
          <c:h val="0.41485776399162227"/>
        </c:manualLayout>
      </c:layout>
      <c:pie3DChart>
        <c:varyColors val="1"/>
        <c:ser>
          <c:idx val="0"/>
          <c:order val="0"/>
          <c:tx>
            <c:strRef>
              <c:f>Sheet1!$B$1</c:f>
              <c:strCache>
                <c:ptCount val="1"/>
                <c:pt idx="0">
                  <c:v>Да ли знате да у нашој општини и Дому здравља постоји саветник пацијената и заштитних права пацијената?</c:v>
                </c:pt>
              </c:strCache>
            </c:strRef>
          </c:tx>
          <c:dLbls>
            <c:dLbl>
              <c:idx val="0"/>
              <c:layout>
                <c:manualLayout>
                  <c:x val="-0.11193507236176484"/>
                  <c:y val="8.0361621463983665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2"/>
                <c:pt idx="0">
                  <c:v>Да</c:v>
                </c:pt>
                <c:pt idx="1">
                  <c:v>Не</c:v>
                </c:pt>
              </c:strCache>
            </c:strRef>
          </c:cat>
          <c:val>
            <c:numRef>
              <c:f>Sheet1!$B$2:$B$5</c:f>
              <c:numCache>
                <c:formatCode>General</c:formatCode>
                <c:ptCount val="4"/>
                <c:pt idx="0">
                  <c:v>34.28</c:v>
                </c:pt>
                <c:pt idx="1">
                  <c:v>65.709999999999994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Старосна структура испитаника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5"/>
          <c:y val="0.33875703037120358"/>
          <c:w val="0.78703703703703709"/>
          <c:h val="0.56874765654293213"/>
        </c:manualLayout>
      </c:layout>
      <c:pie3DChart>
        <c:varyColors val="1"/>
        <c:ser>
          <c:idx val="0"/>
          <c:order val="0"/>
          <c:tx>
            <c:strRef>
              <c:f>Sheet1!$B$1</c:f>
              <c:strCache>
                <c:ptCount val="1"/>
                <c:pt idx="0">
                  <c:v>Старосна структира испитаника</c:v>
                </c:pt>
              </c:strCache>
            </c:strRef>
          </c:tx>
          <c:dLbls>
            <c:showLegendKey val="0"/>
            <c:showVal val="0"/>
            <c:showCatName val="0"/>
            <c:showSerName val="0"/>
            <c:showPercent val="1"/>
            <c:showBubbleSize val="0"/>
            <c:showLeaderLines val="1"/>
          </c:dLbls>
          <c:cat>
            <c:strRef>
              <c:f>Sheet1!$A$2:$A$6</c:f>
              <c:strCache>
                <c:ptCount val="5"/>
                <c:pt idx="0">
                  <c:v>до 19</c:v>
                </c:pt>
                <c:pt idx="1">
                  <c:v>од 20 до 29</c:v>
                </c:pt>
                <c:pt idx="2">
                  <c:v>од 30 до 40</c:v>
                </c:pt>
                <c:pt idx="3">
                  <c:v>од 40 до 50</c:v>
                </c:pt>
                <c:pt idx="4">
                  <c:v>од 50 </c:v>
                </c:pt>
              </c:strCache>
            </c:strRef>
          </c:cat>
          <c:val>
            <c:numRef>
              <c:f>Sheet1!$B$2:$B$6</c:f>
              <c:numCache>
                <c:formatCode>General</c:formatCode>
                <c:ptCount val="5"/>
                <c:pt idx="0">
                  <c:v>6</c:v>
                </c:pt>
                <c:pt idx="1">
                  <c:v>30.3</c:v>
                </c:pt>
                <c:pt idx="2">
                  <c:v>30.3</c:v>
                </c:pt>
                <c:pt idx="3">
                  <c:v>27.27</c:v>
                </c:pt>
                <c:pt idx="4">
                  <c:v>1</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Column3</c:v>
                </c:pt>
              </c:strCache>
            </c:strRef>
          </c:tx>
          <c:invertIfNegative val="0"/>
          <c:cat>
            <c:numRef>
              <c:f>Sheet1!$A$2:$A$5</c:f>
              <c:numCache>
                <c:formatCode>General</c:formatCode>
                <c:ptCount val="4"/>
                <c:pt idx="0">
                  <c:v>2016</c:v>
                </c:pt>
                <c:pt idx="1">
                  <c:v>2017</c:v>
                </c:pt>
                <c:pt idx="2">
                  <c:v>2018</c:v>
                </c:pt>
              </c:numCache>
            </c:numRef>
          </c:cat>
          <c:val>
            <c:numRef>
              <c:f>Sheet1!$B$2:$B$5</c:f>
              <c:numCache>
                <c:formatCode>General</c:formatCode>
                <c:ptCount val="4"/>
                <c:pt idx="0">
                  <c:v>6</c:v>
                </c:pt>
                <c:pt idx="1">
                  <c:v>3</c:v>
                </c:pt>
                <c:pt idx="2">
                  <c:v>5</c:v>
                </c:pt>
              </c:numCache>
            </c:numRef>
          </c:val>
        </c:ser>
        <c:ser>
          <c:idx val="1"/>
          <c:order val="1"/>
          <c:tx>
            <c:strRef>
              <c:f>Sheet1!$C$1</c:f>
              <c:strCache>
                <c:ptCount val="1"/>
                <c:pt idx="0">
                  <c:v>Column2</c:v>
                </c:pt>
              </c:strCache>
            </c:strRef>
          </c:tx>
          <c:invertIfNegative val="0"/>
          <c:cat>
            <c:numRef>
              <c:f>Sheet1!$A$2:$A$5</c:f>
              <c:numCache>
                <c:formatCode>General</c:formatCode>
                <c:ptCount val="4"/>
                <c:pt idx="0">
                  <c:v>2016</c:v>
                </c:pt>
                <c:pt idx="1">
                  <c:v>2017</c:v>
                </c:pt>
                <c:pt idx="2">
                  <c:v>2018</c:v>
                </c:pt>
              </c:numCache>
            </c:numRef>
          </c:cat>
          <c:val>
            <c:numRef>
              <c:f>Sheet1!$C$2:$C$5</c:f>
              <c:numCache>
                <c:formatCode>General</c:formatCode>
                <c:ptCount val="4"/>
              </c:numCache>
            </c:numRef>
          </c:val>
        </c:ser>
        <c:ser>
          <c:idx val="2"/>
          <c:order val="2"/>
          <c:tx>
            <c:strRef>
              <c:f>Sheet1!$D$1</c:f>
              <c:strCache>
                <c:ptCount val="1"/>
                <c:pt idx="0">
                  <c:v>Column1</c:v>
                </c:pt>
              </c:strCache>
            </c:strRef>
          </c:tx>
          <c:invertIfNegative val="0"/>
          <c:cat>
            <c:numRef>
              <c:f>Sheet1!$A$2:$A$5</c:f>
              <c:numCache>
                <c:formatCode>General</c:formatCode>
                <c:ptCount val="4"/>
                <c:pt idx="0">
                  <c:v>2016</c:v>
                </c:pt>
                <c:pt idx="1">
                  <c:v>2017</c:v>
                </c:pt>
                <c:pt idx="2">
                  <c:v>2018</c:v>
                </c:pt>
              </c:numCache>
            </c:numRef>
          </c:cat>
          <c:val>
            <c:numRef>
              <c:f>Sheet1!$D$2:$D$5</c:f>
              <c:numCache>
                <c:formatCode>General</c:formatCode>
                <c:ptCount val="4"/>
              </c:numCache>
            </c:numRef>
          </c:val>
        </c:ser>
        <c:dLbls>
          <c:showLegendKey val="0"/>
          <c:showVal val="0"/>
          <c:showCatName val="0"/>
          <c:showSerName val="0"/>
          <c:showPercent val="0"/>
          <c:showBubbleSize val="0"/>
        </c:dLbls>
        <c:gapWidth val="150"/>
        <c:shape val="cone"/>
        <c:axId val="283198208"/>
        <c:axId val="283199744"/>
        <c:axId val="0"/>
      </c:bar3DChart>
      <c:catAx>
        <c:axId val="283198208"/>
        <c:scaling>
          <c:orientation val="minMax"/>
        </c:scaling>
        <c:delete val="0"/>
        <c:axPos val="b"/>
        <c:numFmt formatCode="General" sourceLinked="1"/>
        <c:majorTickMark val="out"/>
        <c:minorTickMark val="none"/>
        <c:tickLblPos val="nextTo"/>
        <c:crossAx val="283199744"/>
        <c:crosses val="autoZero"/>
        <c:auto val="1"/>
        <c:lblAlgn val="ctr"/>
        <c:lblOffset val="100"/>
        <c:noMultiLvlLbl val="0"/>
      </c:catAx>
      <c:valAx>
        <c:axId val="283199744"/>
        <c:scaling>
          <c:orientation val="minMax"/>
        </c:scaling>
        <c:delete val="0"/>
        <c:axPos val="l"/>
        <c:majorGridlines/>
        <c:numFmt formatCode="General" sourceLinked="1"/>
        <c:majorTickMark val="out"/>
        <c:minorTickMark val="none"/>
        <c:tickLblPos val="nextTo"/>
        <c:crossAx val="2831982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numRef>
              <c:f>Sheet1!$A$2:$A$5</c:f>
              <c:numCache>
                <c:formatCode>General</c:formatCode>
                <c:ptCount val="4"/>
                <c:pt idx="0">
                  <c:v>2016</c:v>
                </c:pt>
                <c:pt idx="1">
                  <c:v>2017</c:v>
                </c:pt>
                <c:pt idx="2">
                  <c:v>2018</c:v>
                </c:pt>
              </c:numCache>
            </c:numRef>
          </c:cat>
          <c:val>
            <c:numRef>
              <c:f>Sheet1!$B$2:$B$5</c:f>
              <c:numCache>
                <c:formatCode>General</c:formatCode>
                <c:ptCount val="4"/>
                <c:pt idx="0">
                  <c:v>41.7</c:v>
                </c:pt>
                <c:pt idx="1">
                  <c:v>21</c:v>
                </c:pt>
                <c:pt idx="2">
                  <c:v>38.799999999999997</c:v>
                </c:pt>
              </c:numCache>
            </c:numRef>
          </c:val>
        </c:ser>
        <c:ser>
          <c:idx val="1"/>
          <c:order val="1"/>
          <c:tx>
            <c:strRef>
              <c:f>Sheet1!$C$1</c:f>
              <c:strCache>
                <c:ptCount val="1"/>
                <c:pt idx="0">
                  <c:v>Series 2</c:v>
                </c:pt>
              </c:strCache>
            </c:strRef>
          </c:tx>
          <c:invertIfNegative val="0"/>
          <c:cat>
            <c:numRef>
              <c:f>Sheet1!$A$2:$A$5</c:f>
              <c:numCache>
                <c:formatCode>General</c:formatCode>
                <c:ptCount val="4"/>
                <c:pt idx="0">
                  <c:v>2016</c:v>
                </c:pt>
                <c:pt idx="1">
                  <c:v>2017</c:v>
                </c:pt>
                <c:pt idx="2">
                  <c:v>2018</c:v>
                </c:pt>
              </c:numCache>
            </c:numRef>
          </c:cat>
          <c:val>
            <c:numRef>
              <c:f>Sheet1!$C$2:$C$5</c:f>
              <c:numCache>
                <c:formatCode>General</c:formatCode>
                <c:ptCount val="4"/>
              </c:numCache>
            </c:numRef>
          </c:val>
        </c:ser>
        <c:ser>
          <c:idx val="2"/>
          <c:order val="2"/>
          <c:tx>
            <c:strRef>
              <c:f>Sheet1!$D$1</c:f>
              <c:strCache>
                <c:ptCount val="1"/>
                <c:pt idx="0">
                  <c:v>Column1</c:v>
                </c:pt>
              </c:strCache>
            </c:strRef>
          </c:tx>
          <c:invertIfNegative val="0"/>
          <c:cat>
            <c:numRef>
              <c:f>Sheet1!$A$2:$A$5</c:f>
              <c:numCache>
                <c:formatCode>General</c:formatCode>
                <c:ptCount val="4"/>
                <c:pt idx="0">
                  <c:v>2016</c:v>
                </c:pt>
                <c:pt idx="1">
                  <c:v>2017</c:v>
                </c:pt>
                <c:pt idx="2">
                  <c:v>2018</c:v>
                </c:pt>
              </c:numCache>
            </c:numRef>
          </c:cat>
          <c:val>
            <c:numRef>
              <c:f>Sheet1!$D$2:$D$5</c:f>
              <c:numCache>
                <c:formatCode>General</c:formatCode>
                <c:ptCount val="4"/>
              </c:numCache>
            </c:numRef>
          </c:val>
        </c:ser>
        <c:dLbls>
          <c:showLegendKey val="0"/>
          <c:showVal val="0"/>
          <c:showCatName val="0"/>
          <c:showSerName val="0"/>
          <c:showPercent val="0"/>
          <c:showBubbleSize val="0"/>
        </c:dLbls>
        <c:gapWidth val="150"/>
        <c:shape val="cone"/>
        <c:axId val="283221376"/>
        <c:axId val="283231360"/>
        <c:axId val="0"/>
      </c:bar3DChart>
      <c:catAx>
        <c:axId val="283221376"/>
        <c:scaling>
          <c:orientation val="minMax"/>
        </c:scaling>
        <c:delete val="0"/>
        <c:axPos val="b"/>
        <c:numFmt formatCode="General" sourceLinked="1"/>
        <c:majorTickMark val="out"/>
        <c:minorTickMark val="none"/>
        <c:tickLblPos val="nextTo"/>
        <c:crossAx val="283231360"/>
        <c:crosses val="autoZero"/>
        <c:auto val="1"/>
        <c:lblAlgn val="ctr"/>
        <c:lblOffset val="100"/>
        <c:noMultiLvlLbl val="0"/>
      </c:catAx>
      <c:valAx>
        <c:axId val="283231360"/>
        <c:scaling>
          <c:orientation val="minMax"/>
        </c:scaling>
        <c:delete val="0"/>
        <c:axPos val="l"/>
        <c:majorGridlines/>
        <c:numFmt formatCode="General" sourceLinked="1"/>
        <c:majorTickMark val="out"/>
        <c:minorTickMark val="none"/>
        <c:tickLblPos val="nextTo"/>
        <c:crossAx val="283221376"/>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6046317739694302"/>
          <c:y val="6.4362432956749968E-2"/>
          <c:w val="0.83953682260305695"/>
          <c:h val="0.79041058998060021"/>
        </c:manualLayout>
      </c:layout>
      <c:bar3DChart>
        <c:barDir val="col"/>
        <c:grouping val="stacked"/>
        <c:varyColors val="0"/>
        <c:ser>
          <c:idx val="0"/>
          <c:order val="0"/>
          <c:tx>
            <c:strRef>
              <c:f>Sheet1!$B$1</c:f>
              <c:strCache>
                <c:ptCount val="1"/>
                <c:pt idx="0">
                  <c:v>Series 1</c:v>
                </c:pt>
              </c:strCache>
            </c:strRef>
          </c:tx>
          <c:invertIfNegative val="0"/>
          <c:cat>
            <c:strRef>
              <c:f>Sheet1!$A$2:$A$5</c:f>
              <c:strCache>
                <c:ptCount val="2"/>
                <c:pt idx="0">
                  <c:v>Жене</c:v>
                </c:pt>
                <c:pt idx="1">
                  <c:v>Мушкарци</c:v>
                </c:pt>
              </c:strCache>
            </c:strRef>
          </c:cat>
          <c:val>
            <c:numRef>
              <c:f>Sheet1!$B$2:$B$5</c:f>
              <c:numCache>
                <c:formatCode>General</c:formatCode>
                <c:ptCount val="4"/>
                <c:pt idx="0">
                  <c:v>926</c:v>
                </c:pt>
                <c:pt idx="1">
                  <c:v>951</c:v>
                </c:pt>
              </c:numCache>
            </c:numRef>
          </c:val>
        </c:ser>
        <c:ser>
          <c:idx val="1"/>
          <c:order val="1"/>
          <c:tx>
            <c:strRef>
              <c:f>Sheet1!$C$1</c:f>
              <c:strCache>
                <c:ptCount val="1"/>
                <c:pt idx="0">
                  <c:v>Column1</c:v>
                </c:pt>
              </c:strCache>
            </c:strRef>
          </c:tx>
          <c:invertIfNegative val="0"/>
          <c:cat>
            <c:strRef>
              <c:f>Sheet1!$A$2:$A$5</c:f>
              <c:strCache>
                <c:ptCount val="2"/>
                <c:pt idx="0">
                  <c:v>Жене</c:v>
                </c:pt>
                <c:pt idx="1">
                  <c:v>Мушкарци</c:v>
                </c:pt>
              </c:strCache>
            </c:strRef>
          </c:cat>
          <c:val>
            <c:numRef>
              <c:f>Sheet1!$C$2:$C$5</c:f>
              <c:numCache>
                <c:formatCode>General</c:formatCode>
                <c:ptCount val="4"/>
              </c:numCache>
            </c:numRef>
          </c:val>
        </c:ser>
        <c:ser>
          <c:idx val="2"/>
          <c:order val="2"/>
          <c:tx>
            <c:strRef>
              <c:f>Sheet1!$D$1</c:f>
              <c:strCache>
                <c:ptCount val="1"/>
                <c:pt idx="0">
                  <c:v>Column2</c:v>
                </c:pt>
              </c:strCache>
            </c:strRef>
          </c:tx>
          <c:invertIfNegative val="0"/>
          <c:cat>
            <c:strRef>
              <c:f>Sheet1!$A$2:$A$5</c:f>
              <c:strCache>
                <c:ptCount val="2"/>
                <c:pt idx="0">
                  <c:v>Жене</c:v>
                </c:pt>
                <c:pt idx="1">
                  <c:v>Мушкарци</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one"/>
        <c:axId val="282966272"/>
        <c:axId val="283107328"/>
        <c:axId val="0"/>
      </c:bar3DChart>
      <c:catAx>
        <c:axId val="282966272"/>
        <c:scaling>
          <c:orientation val="minMax"/>
        </c:scaling>
        <c:delete val="0"/>
        <c:axPos val="b"/>
        <c:majorTickMark val="out"/>
        <c:minorTickMark val="none"/>
        <c:tickLblPos val="nextTo"/>
        <c:crossAx val="283107328"/>
        <c:crosses val="autoZero"/>
        <c:auto val="1"/>
        <c:lblAlgn val="ctr"/>
        <c:lblOffset val="100"/>
        <c:noMultiLvlLbl val="0"/>
      </c:catAx>
      <c:valAx>
        <c:axId val="283107328"/>
        <c:scaling>
          <c:orientation val="minMax"/>
        </c:scaling>
        <c:delete val="0"/>
        <c:axPos val="l"/>
        <c:majorGridlines/>
        <c:numFmt formatCode="General" sourceLinked="1"/>
        <c:majorTickMark val="out"/>
        <c:minorTickMark val="none"/>
        <c:tickLblPos val="nextTo"/>
        <c:crossAx val="2829662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Да ли сте обавештени о томе која су Ваша права као пацијента?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2943123488874237E-2"/>
          <c:y val="0.38362023712553173"/>
          <c:w val="0.86843230803046167"/>
          <c:h val="0.48793193954204001"/>
        </c:manualLayout>
      </c:layout>
      <c:pie3DChart>
        <c:varyColors val="1"/>
        <c:ser>
          <c:idx val="0"/>
          <c:order val="0"/>
          <c:tx>
            <c:strRef>
              <c:f>Sheet1!$B$1</c:f>
              <c:strCache>
                <c:ptCount val="1"/>
                <c:pt idx="0">
                  <c:v>Да ли сте обавештени о томе која су Ваша права као пацијента?</c:v>
                </c:pt>
              </c:strCache>
            </c:strRef>
          </c:tx>
          <c:dLbls>
            <c:dLbl>
              <c:idx val="0"/>
              <c:layout>
                <c:manualLayout>
                  <c:x val="-6.2569221100883518E-2"/>
                  <c:y val="0.10984857662023016"/>
                </c:manualLayout>
              </c:layout>
              <c:showLegendKey val="0"/>
              <c:showVal val="0"/>
              <c:showCatName val="1"/>
              <c:showSerName val="0"/>
              <c:showPercent val="1"/>
              <c:showBubbleSize val="0"/>
            </c:dLbl>
            <c:dLbl>
              <c:idx val="1"/>
              <c:layout>
                <c:manualLayout>
                  <c:x val="-0.10546267923406126"/>
                  <c:y val="-0.11949256342957131"/>
                </c:manualLayout>
              </c:layout>
              <c:showLegendKey val="0"/>
              <c:showVal val="0"/>
              <c:showCatName val="1"/>
              <c:showSerName val="0"/>
              <c:showPercent val="1"/>
              <c:showBubbleSize val="0"/>
            </c:dLbl>
            <c:dLbl>
              <c:idx val="2"/>
              <c:layout>
                <c:manualLayout>
                  <c:x val="0.14514448624956364"/>
                  <c:y val="-1.79515491598033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Да</c:v>
                </c:pt>
                <c:pt idx="1">
                  <c:v>Не</c:v>
                </c:pt>
                <c:pt idx="2">
                  <c:v>Делимично</c:v>
                </c:pt>
              </c:strCache>
            </c:strRef>
          </c:cat>
          <c:val>
            <c:numRef>
              <c:f>Sheet1!$B$2:$B$5</c:f>
              <c:numCache>
                <c:formatCode>General</c:formatCode>
                <c:ptCount val="4"/>
                <c:pt idx="0">
                  <c:v>20</c:v>
                </c:pt>
                <c:pt idx="1">
                  <c:v>22.85</c:v>
                </c:pt>
                <c:pt idx="2">
                  <c:v>60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Колико често посећујете свог лекара?</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4941088568308532E-2"/>
          <c:y val="0.27545305790751051"/>
          <c:w val="0.8036295827985005"/>
          <c:h val="0.6368205229576428"/>
        </c:manualLayout>
      </c:layout>
      <c:pie3DChart>
        <c:varyColors val="1"/>
        <c:ser>
          <c:idx val="0"/>
          <c:order val="0"/>
          <c:tx>
            <c:strRef>
              <c:f>Sheet1!$B$1</c:f>
              <c:strCache>
                <c:ptCount val="1"/>
                <c:pt idx="0">
                  <c:v>Колико често посећујете свог лекара?</c:v>
                </c:pt>
              </c:strCache>
            </c:strRef>
          </c:tx>
          <c:dLbls>
            <c:dLbl>
              <c:idx val="0"/>
              <c:layout>
                <c:manualLayout>
                  <c:x val="-0.12727040506797965"/>
                  <c:y val="0.12214190799371835"/>
                </c:manualLayout>
              </c:layout>
              <c:showLegendKey val="0"/>
              <c:showVal val="0"/>
              <c:showCatName val="1"/>
              <c:showSerName val="0"/>
              <c:showPercent val="1"/>
              <c:showBubbleSize val="0"/>
            </c:dLbl>
            <c:dLbl>
              <c:idx val="1"/>
              <c:layout>
                <c:manualLayout>
                  <c:x val="-0.21506880982942825"/>
                  <c:y val="-0.16441911288285618"/>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Редовно</c:v>
                </c:pt>
                <c:pt idx="1">
                  <c:v>Само кад сам болестан/на</c:v>
                </c:pt>
                <c:pt idx="2">
                  <c:v>По потреби</c:v>
                </c:pt>
              </c:strCache>
            </c:strRef>
          </c:cat>
          <c:val>
            <c:numRef>
              <c:f>Sheet1!$B$2:$B$5</c:f>
              <c:numCache>
                <c:formatCode>General</c:formatCode>
                <c:ptCount val="4"/>
                <c:pt idx="0">
                  <c:v>17.14</c:v>
                </c:pt>
                <c:pt idx="1">
                  <c:v>28.57</c:v>
                </c:pt>
                <c:pt idx="2">
                  <c:v>54.28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Да ли сте упознати са ризицима обољевања од дијабетеса?</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Да ли сте упознати са ризицима обољевања од дијабетеса?</c:v>
                </c:pt>
              </c:strCache>
            </c:strRef>
          </c:tx>
          <c:dLbls>
            <c:dLbl>
              <c:idx val="2"/>
              <c:layout>
                <c:manualLayout>
                  <c:x val="0.16098009407239935"/>
                  <c:y val="5.9341777929932671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Да</c:v>
                </c:pt>
                <c:pt idx="1">
                  <c:v>Не</c:v>
                </c:pt>
                <c:pt idx="2">
                  <c:v>Делимично</c:v>
                </c:pt>
              </c:strCache>
            </c:strRef>
          </c:cat>
          <c:val>
            <c:numRef>
              <c:f>Sheet1!$B$2:$B$5</c:f>
              <c:numCache>
                <c:formatCode>General</c:formatCode>
                <c:ptCount val="4"/>
                <c:pt idx="0">
                  <c:v>40</c:v>
                </c:pt>
                <c:pt idx="1">
                  <c:v>28.57</c:v>
                </c:pt>
                <c:pt idx="2">
                  <c:v>31.42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Да ли сте упознати са ризицима обољевања од кардиоваскуларних болести?</c:v>
                </c:pt>
              </c:strCache>
            </c:strRef>
          </c:tx>
          <c:dLbls>
            <c:dLbl>
              <c:idx val="2"/>
              <c:layout>
                <c:manualLayout>
                  <c:x val="0.15741401400654301"/>
                  <c:y val="0.1040972510015195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3"/>
                <c:pt idx="0">
                  <c:v>Да</c:v>
                </c:pt>
                <c:pt idx="1">
                  <c:v>Не</c:v>
                </c:pt>
                <c:pt idx="2">
                  <c:v>Делимично</c:v>
                </c:pt>
              </c:strCache>
            </c:strRef>
          </c:cat>
          <c:val>
            <c:numRef>
              <c:f>Sheet1!$B$2:$B$5</c:f>
              <c:numCache>
                <c:formatCode>General</c:formatCode>
                <c:ptCount val="4"/>
                <c:pt idx="0">
                  <c:v>42.85</c:v>
                </c:pt>
                <c:pt idx="1">
                  <c:v>25.71</c:v>
                </c:pt>
                <c:pt idx="2">
                  <c:v>31.42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Да ли сте ишли на превентивне прегледе за рано откривање карцинома?</c:v>
                </c:pt>
              </c:strCache>
            </c:strRef>
          </c:tx>
          <c:dLbls>
            <c:showLegendKey val="0"/>
            <c:showVal val="0"/>
            <c:showCatName val="1"/>
            <c:showSerName val="0"/>
            <c:showPercent val="1"/>
            <c:showBubbleSize val="0"/>
            <c:showLeaderLines val="1"/>
          </c:dLbls>
          <c:cat>
            <c:strRef>
              <c:f>Sheet1!$A$2:$A$5</c:f>
              <c:strCache>
                <c:ptCount val="2"/>
                <c:pt idx="0">
                  <c:v>Да</c:v>
                </c:pt>
                <c:pt idx="1">
                  <c:v>Не</c:v>
                </c:pt>
              </c:strCache>
            </c:strRef>
          </c:cat>
          <c:val>
            <c:numRef>
              <c:f>Sheet1!$B$2:$B$5</c:f>
              <c:numCache>
                <c:formatCode>General</c:formatCode>
                <c:ptCount val="4"/>
                <c:pt idx="0">
                  <c:v>31.42</c:v>
                </c:pt>
                <c:pt idx="1">
                  <c:v>68.569999999999993</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en-U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Да ли би Вам било лакше ако би за терапију коју редовно користите ишли право у апотеку, а не прво код изабраног лекара?</c:v>
                </c:pt>
              </c:strCache>
            </c:strRef>
          </c:tx>
          <c:dLbls>
            <c:dLbl>
              <c:idx val="1"/>
              <c:layout>
                <c:manualLayout>
                  <c:x val="8.3016524342907835E-2"/>
                  <c:y val="0.11336750991232479"/>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2"/>
                <c:pt idx="0">
                  <c:v>Да</c:v>
                </c:pt>
                <c:pt idx="1">
                  <c:v>Не</c:v>
                </c:pt>
              </c:strCache>
            </c:strRef>
          </c:cat>
          <c:val>
            <c:numRef>
              <c:f>Sheet1!$B$2:$B$5</c:f>
              <c:numCache>
                <c:formatCode>General</c:formatCode>
                <c:ptCount val="4"/>
                <c:pt idx="0">
                  <c:v>80</c:v>
                </c:pt>
                <c:pt idx="1">
                  <c:v>20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latin typeface="Times New Roman" pitchFamily="18" charset="0"/>
                <a:cs typeface="Times New Roman" pitchFamily="18" charset="0"/>
              </a:rPr>
              <a:t>Да ли сматрате да одређеним стилом живота можете утицати на своје здравствено стање?</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Да ли сматрате да одређеним стилом живота можете утицати на своје здравствено стање?</c:v>
                </c:pt>
              </c:strCache>
            </c:strRef>
          </c:tx>
          <c:dLbls>
            <c:dLbl>
              <c:idx val="1"/>
              <c:layout>
                <c:manualLayout>
                  <c:x val="4.8340624088655582E-2"/>
                  <c:y val="0.15891951006124236"/>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Sheet1!$A$2:$A$5</c:f>
              <c:strCache>
                <c:ptCount val="2"/>
                <c:pt idx="0">
                  <c:v>Да</c:v>
                </c:pt>
                <c:pt idx="1">
                  <c:v>Не</c:v>
                </c:pt>
              </c:strCache>
            </c:strRef>
          </c:cat>
          <c:val>
            <c:numRef>
              <c:f>Sheet1!$B$2:$B$5</c:f>
              <c:numCache>
                <c:formatCode>General</c:formatCode>
                <c:ptCount val="4"/>
                <c:pt idx="0">
                  <c:v>91.42</c:v>
                </c:pt>
                <c:pt idx="1">
                  <c:v>8.57</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Полна</a:t>
            </a:r>
            <a:r>
              <a:rPr lang="ru-RU" sz="1200" baseline="0">
                <a:latin typeface="Times New Roman" pitchFamily="18" charset="0"/>
                <a:cs typeface="Times New Roman" pitchFamily="18" charset="0"/>
              </a:rPr>
              <a:t> структура испитаника</a:t>
            </a:r>
            <a:endParaRPr lang="ru-RU" sz="12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Полна структура испитаника</c:v>
                </c:pt>
              </c:strCache>
            </c:strRef>
          </c:tx>
          <c:dLbls>
            <c:showLegendKey val="0"/>
            <c:showVal val="0"/>
            <c:showCatName val="1"/>
            <c:showSerName val="0"/>
            <c:showPercent val="1"/>
            <c:showBubbleSize val="0"/>
            <c:showLeaderLines val="1"/>
          </c:dLbls>
          <c:cat>
            <c:strRef>
              <c:f>Sheet1!$A$2:$A$5</c:f>
              <c:strCache>
                <c:ptCount val="2"/>
                <c:pt idx="0">
                  <c:v>Жена</c:v>
                </c:pt>
                <c:pt idx="1">
                  <c:v>Мушкарац</c:v>
                </c:pt>
              </c:strCache>
            </c:strRef>
          </c:cat>
          <c:val>
            <c:numRef>
              <c:f>Sheet1!$B$2:$B$5</c:f>
              <c:numCache>
                <c:formatCode>General</c:formatCode>
                <c:ptCount val="4"/>
                <c:pt idx="0">
                  <c:v>74.28</c:v>
                </c:pt>
                <c:pt idx="1">
                  <c:v>25.71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1069FBC-5E75-40F3-8BDE-9E6AD014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36</Pages>
  <Words>5841</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65</cp:revision>
  <cp:lastPrinted>2019-12-02T09:08:00Z</cp:lastPrinted>
  <dcterms:created xsi:type="dcterms:W3CDTF">2017-12-22T16:33:00Z</dcterms:created>
  <dcterms:modified xsi:type="dcterms:W3CDTF">2019-12-06T13:36:00Z</dcterms:modified>
</cp:coreProperties>
</file>