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theme/themeOverride20.xml" ContentType="application/vnd.openxmlformats-officedocument.themeOverride+xml"/>
  <Override PartName="/word/charts/chart22.xml" ContentType="application/vnd.openxmlformats-officedocument.drawingml.chart+xml"/>
  <Override PartName="/word/theme/themeOverride21.xml" ContentType="application/vnd.openxmlformats-officedocument.themeOverride+xml"/>
  <Override PartName="/word/charts/chart23.xml" ContentType="application/vnd.openxmlformats-officedocument.drawingml.chart+xml"/>
  <Override PartName="/word/theme/themeOverride2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ajorEastAsia" w:hAnsi="Times New Roman" w:cs="Times New Roman"/>
          <w:caps/>
        </w:rPr>
        <w:id w:val="1656184308"/>
        <w:docPartObj>
          <w:docPartGallery w:val="Cover Pages"/>
          <w:docPartUnique/>
        </w:docPartObj>
      </w:sdtPr>
      <w:sdtEndPr>
        <w:rPr>
          <w:rFonts w:eastAsiaTheme="minorHAnsi"/>
          <w:caps w:val="0"/>
          <w:lang w:val="sr-Cyrl-RS"/>
        </w:rPr>
      </w:sdtEndPr>
      <w:sdtContent>
        <w:tbl>
          <w:tblPr>
            <w:tblW w:w="5000" w:type="pct"/>
            <w:jc w:val="center"/>
            <w:tblLook w:val="04A0" w:firstRow="1" w:lastRow="0" w:firstColumn="1" w:lastColumn="0" w:noHBand="0" w:noVBand="1"/>
          </w:tblPr>
          <w:tblGrid>
            <w:gridCol w:w="9740"/>
          </w:tblGrid>
          <w:tr w:rsidR="00221EC4" w:rsidRPr="00120137">
            <w:trPr>
              <w:trHeight w:val="2880"/>
              <w:jc w:val="center"/>
            </w:trPr>
            <w:sdt>
              <w:sdtPr>
                <w:rPr>
                  <w:rFonts w:ascii="Times New Roman" w:eastAsiaTheme="majorEastAsia" w:hAnsi="Times New Roman" w:cs="Times New Roman"/>
                  <w:caps/>
                </w:rPr>
                <w:alias w:val="Company"/>
                <w:id w:val="15524243"/>
                <w:dataBinding w:prefixMappings="xmlns:ns0='http://schemas.openxmlformats.org/officeDocument/2006/extended-properties'" w:xpath="/ns0:Properties[1]/ns0:Company[1]" w:storeItemID="{6668398D-A668-4E3E-A5EB-62B293D839F1}"/>
                <w:text/>
              </w:sdtPr>
              <w:sdtEndPr/>
              <w:sdtContent>
                <w:tc>
                  <w:tcPr>
                    <w:tcW w:w="5000" w:type="pct"/>
                  </w:tcPr>
                  <w:p w:rsidR="00221EC4" w:rsidRPr="00F04D05" w:rsidRDefault="00B147CC" w:rsidP="00E71891">
                    <w:pPr>
                      <w:tabs>
                        <w:tab w:val="left" w:pos="8085"/>
                      </w:tabs>
                      <w:rPr>
                        <w:lang w:val="sr-Latn-RS"/>
                      </w:rPr>
                    </w:pPr>
                    <w:r>
                      <w:rPr>
                        <w:rFonts w:ascii="Times New Roman" w:eastAsiaTheme="majorEastAsia" w:hAnsi="Times New Roman" w:cs="Times New Roman"/>
                        <w:caps/>
                        <w:lang w:val="sr-Latn-RS"/>
                      </w:rPr>
                      <w:t>Општина Житиште</w:t>
                    </w:r>
                  </w:p>
                </w:tc>
              </w:sdtContent>
            </w:sdt>
          </w:tr>
          <w:tr w:rsidR="00221EC4" w:rsidRPr="00120137">
            <w:trPr>
              <w:trHeight w:val="1440"/>
              <w:jc w:val="center"/>
            </w:trPr>
            <w:sdt>
              <w:sdtPr>
                <w:rPr>
                  <w:rFonts w:ascii="Times New Roman" w:eastAsiaTheme="majorEastAsia"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21EC4" w:rsidRPr="00120137" w:rsidRDefault="00B147CC" w:rsidP="00221EC4">
                    <w:pPr>
                      <w:pStyle w:val="NoSpacing"/>
                      <w:jc w:val="center"/>
                      <w:rPr>
                        <w:rFonts w:ascii="Times New Roman" w:eastAsiaTheme="majorEastAsia" w:hAnsi="Times New Roman" w:cs="Times New Roman"/>
                        <w:sz w:val="80"/>
                        <w:szCs w:val="80"/>
                      </w:rPr>
                    </w:pPr>
                    <w:r>
                      <w:rPr>
                        <w:rFonts w:ascii="Times New Roman" w:eastAsiaTheme="majorEastAsia" w:hAnsi="Times New Roman" w:cs="Times New Roman"/>
                        <w:sz w:val="80"/>
                        <w:szCs w:val="80"/>
                        <w:lang w:val="sr-Latn-RS"/>
                      </w:rPr>
                      <w:t>Локални Акциони план</w:t>
                    </w:r>
                  </w:p>
                </w:tc>
              </w:sdtContent>
            </w:sdt>
          </w:tr>
          <w:tr w:rsidR="00221EC4" w:rsidRPr="0082699A">
            <w:trPr>
              <w:trHeight w:val="720"/>
              <w:jc w:val="center"/>
            </w:trPr>
            <w:sdt>
              <w:sdtPr>
                <w:rPr>
                  <w:rFonts w:ascii="Times New Roman" w:eastAsiaTheme="majorEastAsia" w:hAnsi="Times New Roman"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21EC4" w:rsidRPr="00120137" w:rsidRDefault="00B147CC" w:rsidP="008B7507">
                    <w:pPr>
                      <w:pStyle w:val="NoSpacing"/>
                      <w:jc w:val="center"/>
                      <w:rPr>
                        <w:rFonts w:ascii="Times New Roman" w:eastAsiaTheme="majorEastAsia" w:hAnsi="Times New Roman" w:cs="Times New Roman"/>
                        <w:sz w:val="44"/>
                        <w:szCs w:val="44"/>
                        <w:lang w:val="ru-RU"/>
                      </w:rPr>
                    </w:pPr>
                    <w:r>
                      <w:rPr>
                        <w:rFonts w:ascii="Times New Roman" w:eastAsiaTheme="majorEastAsia" w:hAnsi="Times New Roman" w:cs="Times New Roman"/>
                        <w:sz w:val="44"/>
                        <w:szCs w:val="44"/>
                        <w:lang w:val="sr-Latn-RS"/>
                      </w:rPr>
                      <w:t>За једнакост жена и мушкараца</w:t>
                    </w:r>
                  </w:p>
                </w:tc>
              </w:sdtContent>
            </w:sdt>
          </w:tr>
          <w:tr w:rsidR="00221EC4" w:rsidRPr="0082699A">
            <w:trPr>
              <w:trHeight w:val="360"/>
              <w:jc w:val="center"/>
            </w:trPr>
            <w:tc>
              <w:tcPr>
                <w:tcW w:w="5000" w:type="pct"/>
                <w:vAlign w:val="center"/>
              </w:tcPr>
              <w:p w:rsidR="00221EC4" w:rsidRPr="00120137" w:rsidRDefault="00221EC4">
                <w:pPr>
                  <w:pStyle w:val="NoSpacing"/>
                  <w:jc w:val="center"/>
                  <w:rPr>
                    <w:rFonts w:ascii="Times New Roman" w:hAnsi="Times New Roman" w:cs="Times New Roman"/>
                    <w:lang w:val="ru-RU"/>
                  </w:rPr>
                </w:pPr>
              </w:p>
            </w:tc>
          </w:tr>
          <w:tr w:rsidR="00221EC4" w:rsidRPr="00120137">
            <w:trPr>
              <w:trHeight w:val="360"/>
              <w:jc w:val="center"/>
            </w:trPr>
            <w:sdt>
              <w:sdtPr>
                <w:rPr>
                  <w:rFonts w:ascii="Times New Roman" w:hAnsi="Times New Roman" w:cs="Times New Roman"/>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221EC4" w:rsidRPr="00120137" w:rsidRDefault="00B147CC" w:rsidP="00221EC4">
                    <w:pPr>
                      <w:pStyle w:val="NoSpacing"/>
                      <w:jc w:val="center"/>
                      <w:rPr>
                        <w:rFonts w:ascii="Times New Roman" w:hAnsi="Times New Roman" w:cs="Times New Roman"/>
                        <w:b/>
                        <w:bCs/>
                      </w:rPr>
                    </w:pPr>
                    <w:r>
                      <w:rPr>
                        <w:rFonts w:ascii="Times New Roman" w:hAnsi="Times New Roman" w:cs="Times New Roman"/>
                        <w:b/>
                        <w:bCs/>
                        <w:lang w:val="sr-Latn-RS"/>
                      </w:rPr>
                      <w:t>2022-2024</w:t>
                    </w:r>
                  </w:p>
                </w:tc>
              </w:sdtContent>
            </w:sdt>
          </w:tr>
          <w:tr w:rsidR="00221EC4" w:rsidRPr="00120137" w:rsidTr="00221EC4">
            <w:trPr>
              <w:trHeight w:val="157"/>
              <w:jc w:val="center"/>
            </w:trPr>
            <w:tc>
              <w:tcPr>
                <w:tcW w:w="5000" w:type="pct"/>
                <w:vAlign w:val="center"/>
              </w:tcPr>
              <w:p w:rsidR="00221EC4" w:rsidRPr="00120137" w:rsidRDefault="00221EC4" w:rsidP="00221EC4">
                <w:pPr>
                  <w:pStyle w:val="NoSpacing"/>
                  <w:rPr>
                    <w:rFonts w:ascii="Times New Roman" w:hAnsi="Times New Roman" w:cs="Times New Roman"/>
                    <w:b/>
                    <w:bCs/>
                  </w:rPr>
                </w:pPr>
              </w:p>
            </w:tc>
          </w:tr>
        </w:tbl>
        <w:p w:rsidR="00221EC4" w:rsidRPr="00120137" w:rsidRDefault="00221EC4">
          <w:pPr>
            <w:rPr>
              <w:rFonts w:ascii="Times New Roman" w:hAnsi="Times New Roman" w:cs="Times New Roman"/>
            </w:rPr>
          </w:pPr>
        </w:p>
        <w:p w:rsidR="00221EC4" w:rsidRPr="00120137" w:rsidRDefault="00221EC4">
          <w:pPr>
            <w:rPr>
              <w:rFonts w:ascii="Times New Roman" w:hAnsi="Times New Roman" w:cs="Times New Roman"/>
            </w:rPr>
          </w:pPr>
        </w:p>
        <w:p w:rsidR="00221EC4" w:rsidRPr="00120137" w:rsidRDefault="00221EC4">
          <w:pPr>
            <w:rPr>
              <w:rFonts w:ascii="Times New Roman" w:hAnsi="Times New Roman" w:cs="Times New Roman"/>
              <w:lang w:val="ru-RU"/>
            </w:rPr>
          </w:pPr>
        </w:p>
        <w:tbl>
          <w:tblPr>
            <w:tblpPr w:leftFromText="187" w:rightFromText="187" w:vertAnchor="page" w:horzAnchor="margin" w:tblpY="13129"/>
            <w:tblW w:w="5149" w:type="pct"/>
            <w:tblLook w:val="04A0" w:firstRow="1" w:lastRow="0" w:firstColumn="1" w:lastColumn="0" w:noHBand="0" w:noVBand="1"/>
          </w:tblPr>
          <w:tblGrid>
            <w:gridCol w:w="10030"/>
          </w:tblGrid>
          <w:tr w:rsidR="00221EC4" w:rsidRPr="0082699A" w:rsidTr="00221EC4">
            <w:trPr>
              <w:trHeight w:val="1561"/>
            </w:trPr>
            <w:sdt>
              <w:sdtPr>
                <w:rPr>
                  <w:rFonts w:ascii="Times New Roman" w:hAnsi="Times New Roman" w:cs="Times New Roman"/>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221EC4" w:rsidRPr="00120137" w:rsidRDefault="00B147CC" w:rsidP="00A617E6">
                    <w:pPr>
                      <w:pStyle w:val="NoSpacing"/>
                      <w:jc w:val="both"/>
                      <w:rPr>
                        <w:rFonts w:ascii="Times New Roman" w:hAnsi="Times New Roman" w:cs="Times New Roman"/>
                        <w:lang w:val="ru-RU"/>
                      </w:rPr>
                    </w:pPr>
                    <w:r>
                      <w:rPr>
                        <w:rFonts w:ascii="Times New Roman" w:hAnsi="Times New Roman" w:cs="Times New Roman"/>
                        <w:lang w:val="sr-Latn-RS"/>
                      </w:rPr>
                      <w:t>Родна равноправност претпоставља да мушкарци и жене имају једнаке предуслове за остваривање људских права, да постоје једнаке могућности за мушкарце и жене да допринесу културном, политичком, економском, социјалном и националном напретку, као и да имају идентичне шансе да уживају све користи од напретка једне заједнице.</w:t>
                    </w:r>
                  </w:p>
                </w:tc>
              </w:sdtContent>
            </w:sdt>
          </w:tr>
        </w:tbl>
        <w:p w:rsidR="00221EC4" w:rsidRPr="00120137" w:rsidRDefault="00221EC4">
          <w:pPr>
            <w:rPr>
              <w:rFonts w:ascii="Times New Roman" w:hAnsi="Times New Roman" w:cs="Times New Roman"/>
              <w:lang w:val="sr-Cyrl-RS"/>
            </w:rPr>
          </w:pPr>
          <w:r w:rsidRPr="00120137">
            <w:rPr>
              <w:rFonts w:ascii="Times New Roman" w:hAnsi="Times New Roman" w:cs="Times New Roman"/>
              <w:lang w:val="sr-Cyrl-RS"/>
            </w:rPr>
            <w:br w:type="page"/>
          </w:r>
        </w:p>
      </w:sdtContent>
    </w:sdt>
    <w:p w:rsidR="00B048B8" w:rsidRPr="00120137" w:rsidRDefault="00B048B8" w:rsidP="00B048B8">
      <w:pPr>
        <w:keepNext/>
        <w:keepLines/>
        <w:spacing w:before="480" w:after="0"/>
        <w:jc w:val="both"/>
        <w:rPr>
          <w:rFonts w:ascii="Times New Roman" w:eastAsiaTheme="majorEastAsia" w:hAnsi="Times New Roman" w:cs="Times New Roman"/>
          <w:b/>
          <w:bCs/>
          <w:color w:val="365F91" w:themeColor="accent1" w:themeShade="BF"/>
          <w:sz w:val="28"/>
          <w:szCs w:val="28"/>
          <w:lang w:val="ru-RU" w:eastAsia="ja-JP"/>
        </w:rPr>
      </w:pPr>
      <w:r w:rsidRPr="00120137">
        <w:rPr>
          <w:rFonts w:ascii="Times New Roman" w:eastAsiaTheme="majorEastAsia" w:hAnsi="Times New Roman" w:cs="Times New Roman"/>
          <w:b/>
          <w:bCs/>
          <w:color w:val="365F91" w:themeColor="accent1" w:themeShade="BF"/>
          <w:sz w:val="28"/>
          <w:szCs w:val="28"/>
          <w:lang w:val="sr-Cyrl-RS" w:eastAsia="ja-JP"/>
        </w:rPr>
        <w:lastRenderedPageBreak/>
        <w:t>Садржај</w:t>
      </w:r>
    </w:p>
    <w:p w:rsidR="00B048B8" w:rsidRPr="00120137" w:rsidRDefault="00B048B8" w:rsidP="00B048B8">
      <w:pPr>
        <w:keepNext/>
        <w:keepLines/>
        <w:spacing w:before="480" w:after="0"/>
        <w:jc w:val="both"/>
        <w:rPr>
          <w:rFonts w:ascii="Times New Roman" w:eastAsiaTheme="majorEastAsia" w:hAnsi="Times New Roman" w:cs="Times New Roman"/>
          <w:b/>
          <w:bCs/>
          <w:color w:val="365F91" w:themeColor="accent1" w:themeShade="BF"/>
          <w:sz w:val="28"/>
          <w:szCs w:val="28"/>
          <w:lang w:val="ru-RU" w:eastAsia="ja-JP"/>
        </w:rPr>
      </w:pPr>
    </w:p>
    <w:p w:rsidR="00B048B8" w:rsidRPr="0082699A" w:rsidRDefault="00B048B8" w:rsidP="00B048B8">
      <w:pPr>
        <w:spacing w:after="100"/>
        <w:jc w:val="both"/>
        <w:rPr>
          <w:rFonts w:ascii="Times New Roman" w:eastAsiaTheme="minorEastAsia" w:hAnsi="Times New Roman" w:cs="Times New Roman"/>
          <w:bCs/>
          <w:sz w:val="24"/>
          <w:szCs w:val="24"/>
          <w:lang w:val="ru-RU" w:eastAsia="ja-JP"/>
        </w:rPr>
      </w:pPr>
      <w:r w:rsidRPr="00120137">
        <w:rPr>
          <w:rFonts w:ascii="Times New Roman" w:eastAsiaTheme="minorEastAsia" w:hAnsi="Times New Roman" w:cs="Times New Roman"/>
          <w:b/>
          <w:bCs/>
          <w:sz w:val="24"/>
          <w:szCs w:val="24"/>
          <w:lang w:val="sr-Cyrl-RS" w:eastAsia="ja-JP"/>
        </w:rPr>
        <w:t>Увод</w:t>
      </w:r>
      <w:r w:rsidR="00A30033" w:rsidRPr="0082699A">
        <w:rPr>
          <w:rFonts w:ascii="Times New Roman" w:eastAsiaTheme="minorEastAsia" w:hAnsi="Times New Roman" w:cs="Times New Roman"/>
          <w:b/>
          <w:bCs/>
          <w:sz w:val="24"/>
          <w:szCs w:val="24"/>
          <w:lang w:val="ru-RU" w:eastAsia="ja-JP"/>
        </w:rPr>
        <w:t xml:space="preserve"> </w:t>
      </w:r>
      <w:r w:rsidR="00A30033" w:rsidRPr="0082699A">
        <w:rPr>
          <w:rFonts w:ascii="Times New Roman" w:eastAsiaTheme="minorEastAsia" w:hAnsi="Times New Roman" w:cs="Times New Roman"/>
          <w:bCs/>
          <w:sz w:val="24"/>
          <w:szCs w:val="24"/>
          <w:lang w:val="ru-RU" w:eastAsia="ja-JP"/>
        </w:rPr>
        <w:t>………………………………………………………………………………………………2</w:t>
      </w:r>
    </w:p>
    <w:p w:rsidR="00B048B8" w:rsidRPr="00120137" w:rsidRDefault="00B048B8" w:rsidP="00B048B8">
      <w:pPr>
        <w:spacing w:after="100"/>
        <w:jc w:val="both"/>
        <w:rPr>
          <w:rFonts w:ascii="Times New Roman" w:eastAsiaTheme="minorEastAsia" w:hAnsi="Times New Roman" w:cs="Times New Roman"/>
          <w:b/>
          <w:bCs/>
          <w:sz w:val="24"/>
          <w:szCs w:val="24"/>
          <w:lang w:val="ru-RU" w:eastAsia="ja-JP"/>
        </w:rPr>
      </w:pPr>
      <w:r w:rsidRPr="00120137">
        <w:rPr>
          <w:rFonts w:ascii="Times New Roman" w:eastAsiaTheme="minorEastAsia" w:hAnsi="Times New Roman" w:cs="Times New Roman"/>
          <w:b/>
          <w:bCs/>
          <w:sz w:val="24"/>
          <w:szCs w:val="24"/>
          <w:lang w:val="sr-Cyrl-RS" w:eastAsia="ja-JP"/>
        </w:rPr>
        <w:ptab w:relativeTo="margin" w:alignment="left" w:leader="none"/>
      </w:r>
      <w:r w:rsidRPr="00120137">
        <w:rPr>
          <w:rFonts w:ascii="Times New Roman" w:eastAsiaTheme="minorEastAsia" w:hAnsi="Times New Roman" w:cs="Times New Roman"/>
          <w:b/>
          <w:lang w:val="sr-Cyrl-RS" w:eastAsia="ja-JP"/>
        </w:rPr>
        <w:t>Полазне основе</w:t>
      </w:r>
    </w:p>
    <w:p w:rsidR="00B048B8" w:rsidRPr="00120137" w:rsidRDefault="00B048B8" w:rsidP="00B048B8">
      <w:pPr>
        <w:spacing w:after="100"/>
        <w:ind w:firstLine="446"/>
        <w:jc w:val="both"/>
        <w:rPr>
          <w:rFonts w:ascii="Times New Roman" w:eastAsiaTheme="minorEastAsia" w:hAnsi="Times New Roman" w:cs="Times New Roman"/>
          <w:lang w:val="ru-RU" w:eastAsia="ja-JP"/>
        </w:rPr>
      </w:pPr>
      <w:r w:rsidRPr="00120137">
        <w:rPr>
          <w:rFonts w:ascii="Times New Roman" w:eastAsiaTheme="minorEastAsia" w:hAnsi="Times New Roman" w:cs="Times New Roman"/>
          <w:lang w:val="sr-Cyrl-RS" w:eastAsia="ja-JP"/>
        </w:rPr>
        <w:t>Међународни нормативно - правни оквир</w:t>
      </w:r>
    </w:p>
    <w:p w:rsidR="00B048B8" w:rsidRPr="00120137" w:rsidRDefault="00B048B8" w:rsidP="00B048B8">
      <w:pPr>
        <w:spacing w:after="100"/>
        <w:ind w:left="446"/>
        <w:jc w:val="both"/>
        <w:rPr>
          <w:rFonts w:ascii="Times New Roman" w:eastAsiaTheme="minorEastAsia" w:hAnsi="Times New Roman" w:cs="Times New Roman"/>
          <w:lang w:val="ru-RU" w:eastAsia="ja-JP"/>
        </w:rPr>
      </w:pPr>
      <w:r w:rsidRPr="00120137">
        <w:rPr>
          <w:rFonts w:ascii="Times New Roman" w:hAnsi="Times New Roman" w:cs="Times New Roman"/>
          <w:lang w:val="sr-Cyrl-RS" w:eastAsia="ja-JP"/>
        </w:rPr>
        <w:t>Домаћи нормативно – правни оквир ...................................................................................................</w:t>
      </w:r>
      <w:r w:rsidR="00A30033" w:rsidRPr="00120137">
        <w:rPr>
          <w:rFonts w:ascii="Times New Roman" w:hAnsi="Times New Roman" w:cs="Times New Roman"/>
          <w:lang w:val="ru-RU" w:eastAsia="ja-JP"/>
        </w:rPr>
        <w:t>3</w:t>
      </w:r>
    </w:p>
    <w:p w:rsidR="00B048B8" w:rsidRPr="00120137" w:rsidRDefault="00B048B8" w:rsidP="00B048B8">
      <w:pPr>
        <w:spacing w:after="100"/>
        <w:jc w:val="both"/>
        <w:rPr>
          <w:rFonts w:ascii="Times New Roman" w:eastAsiaTheme="minorEastAsia" w:hAnsi="Times New Roman" w:cs="Times New Roman"/>
          <w:b/>
          <w:bCs/>
          <w:sz w:val="24"/>
          <w:szCs w:val="24"/>
          <w:lang w:val="ru-RU" w:eastAsia="ja-JP"/>
        </w:rPr>
      </w:pPr>
      <w:r w:rsidRPr="00120137">
        <w:rPr>
          <w:rFonts w:ascii="Times New Roman" w:eastAsiaTheme="minorEastAsia" w:hAnsi="Times New Roman" w:cs="Times New Roman"/>
          <w:b/>
          <w:bCs/>
          <w:sz w:val="24"/>
          <w:szCs w:val="24"/>
          <w:lang w:val="sr-Cyrl-RS" w:eastAsia="ja-JP"/>
        </w:rPr>
        <w:t>Процес израде Акционог плана за равноправност Општине Житиште</w:t>
      </w:r>
    </w:p>
    <w:p w:rsidR="00B048B8" w:rsidRPr="00120137" w:rsidRDefault="00B048B8" w:rsidP="00B048B8">
      <w:pPr>
        <w:spacing w:after="100"/>
        <w:jc w:val="both"/>
        <w:rPr>
          <w:rFonts w:ascii="Times New Roman" w:eastAsiaTheme="minorEastAsia" w:hAnsi="Times New Roman" w:cs="Times New Roman"/>
          <w:lang w:val="ru-RU" w:eastAsia="ja-JP"/>
        </w:rPr>
      </w:pPr>
      <w:r w:rsidRPr="00120137">
        <w:rPr>
          <w:rFonts w:ascii="Times New Roman" w:eastAsiaTheme="minorEastAsia" w:hAnsi="Times New Roman" w:cs="Times New Roman"/>
          <w:bCs/>
          <w:sz w:val="24"/>
          <w:szCs w:val="24"/>
          <w:lang w:val="ru-RU" w:eastAsia="ja-JP"/>
        </w:rPr>
        <w:t xml:space="preserve">       </w:t>
      </w:r>
      <w:r w:rsidRPr="00120137">
        <w:rPr>
          <w:rFonts w:ascii="Times New Roman" w:eastAsiaTheme="minorEastAsia" w:hAnsi="Times New Roman" w:cs="Times New Roman"/>
          <w:lang w:val="sr-Cyrl-RS" w:eastAsia="ja-JP"/>
        </w:rPr>
        <w:t>Садржај Локалног Акционог плана за равноправност Општине Житиште</w:t>
      </w:r>
      <w:r w:rsidRPr="00120137">
        <w:rPr>
          <w:rFonts w:ascii="Times New Roman" w:eastAsiaTheme="minorEastAsia" w:hAnsi="Times New Roman" w:cs="Times New Roman"/>
          <w:lang w:val="ru-RU" w:eastAsia="ja-JP"/>
        </w:rPr>
        <w:t xml:space="preserve"> ……………………….</w:t>
      </w:r>
      <w:r w:rsidR="00A30033" w:rsidRPr="00120137">
        <w:rPr>
          <w:rFonts w:ascii="Times New Roman" w:eastAsiaTheme="minorEastAsia" w:hAnsi="Times New Roman" w:cs="Times New Roman"/>
          <w:lang w:val="ru-RU" w:eastAsia="ja-JP"/>
        </w:rPr>
        <w:t>5</w:t>
      </w:r>
    </w:p>
    <w:p w:rsidR="00B048B8" w:rsidRPr="00120137" w:rsidRDefault="00B048B8" w:rsidP="00B048B8">
      <w:pPr>
        <w:spacing w:after="100"/>
        <w:jc w:val="both"/>
        <w:rPr>
          <w:rFonts w:ascii="Times New Roman" w:eastAsiaTheme="minorEastAsia" w:hAnsi="Times New Roman" w:cs="Times New Roman"/>
          <w:b/>
          <w:bCs/>
          <w:sz w:val="24"/>
          <w:szCs w:val="24"/>
          <w:lang w:val="ru-RU" w:eastAsia="ja-JP"/>
        </w:rPr>
      </w:pPr>
      <w:r w:rsidRPr="00120137">
        <w:rPr>
          <w:rFonts w:ascii="Times New Roman" w:eastAsiaTheme="minorEastAsia" w:hAnsi="Times New Roman" w:cs="Times New Roman"/>
          <w:lang w:eastAsia="ja-JP"/>
        </w:rPr>
        <w:ptab w:relativeTo="margin" w:alignment="left" w:leader="none"/>
      </w:r>
      <w:r w:rsidRPr="00120137">
        <w:rPr>
          <w:rFonts w:ascii="Times New Roman" w:eastAsiaTheme="minorEastAsia" w:hAnsi="Times New Roman" w:cs="Times New Roman"/>
          <w:b/>
          <w:lang w:val="sr-Cyrl-RS" w:eastAsia="ja-JP"/>
        </w:rPr>
        <w:t>Анализа стања</w:t>
      </w:r>
    </w:p>
    <w:p w:rsidR="00B048B8" w:rsidRPr="00120137" w:rsidRDefault="00B048B8" w:rsidP="00B048B8">
      <w:pPr>
        <w:jc w:val="both"/>
        <w:rPr>
          <w:rFonts w:ascii="Times New Roman" w:hAnsi="Times New Roman" w:cs="Times New Roman"/>
          <w:lang w:val="ru-RU" w:eastAsia="ja-JP"/>
        </w:rPr>
      </w:pPr>
      <w:r w:rsidRPr="00120137">
        <w:rPr>
          <w:rFonts w:ascii="Times New Roman" w:hAnsi="Times New Roman" w:cs="Times New Roman"/>
          <w:lang w:val="ru-RU" w:eastAsia="ja-JP"/>
        </w:rPr>
        <w:t xml:space="preserve">    </w:t>
      </w:r>
      <w:r w:rsidR="0082699A">
        <w:rPr>
          <w:rFonts w:ascii="Times New Roman" w:hAnsi="Times New Roman" w:cs="Times New Roman"/>
          <w:lang w:val="ru-RU" w:eastAsia="ja-JP"/>
        </w:rPr>
        <w:t xml:space="preserve">   </w:t>
      </w:r>
      <w:r w:rsidRPr="00120137">
        <w:rPr>
          <w:rFonts w:ascii="Times New Roman" w:hAnsi="Times New Roman" w:cs="Times New Roman"/>
          <w:lang w:val="ru-RU" w:eastAsia="ja-JP"/>
        </w:rPr>
        <w:t xml:space="preserve"> Социо – демографске карактеристике Општине Житиште ...................................</w:t>
      </w:r>
      <w:r w:rsidR="00A30033" w:rsidRPr="00120137">
        <w:rPr>
          <w:rFonts w:ascii="Times New Roman" w:hAnsi="Times New Roman" w:cs="Times New Roman"/>
          <w:lang w:val="ru-RU" w:eastAsia="ja-JP"/>
        </w:rPr>
        <w:t>....................</w:t>
      </w:r>
      <w:r w:rsidR="0082699A">
        <w:rPr>
          <w:rFonts w:ascii="Times New Roman" w:hAnsi="Times New Roman" w:cs="Times New Roman"/>
          <w:lang w:val="ru-RU" w:eastAsia="ja-JP"/>
        </w:rPr>
        <w:t>..</w:t>
      </w:r>
      <w:r w:rsidR="00A30033" w:rsidRPr="00120137">
        <w:rPr>
          <w:rFonts w:ascii="Times New Roman" w:hAnsi="Times New Roman" w:cs="Times New Roman"/>
          <w:lang w:val="ru-RU" w:eastAsia="ja-JP"/>
        </w:rPr>
        <w:t>......6</w:t>
      </w:r>
    </w:p>
    <w:p w:rsidR="00B048B8" w:rsidRPr="00120137" w:rsidRDefault="00B048B8" w:rsidP="00B048B8">
      <w:pPr>
        <w:jc w:val="both"/>
        <w:rPr>
          <w:rFonts w:ascii="Times New Roman" w:hAnsi="Times New Roman" w:cs="Times New Roman"/>
          <w:lang w:val="ru-RU" w:eastAsia="ja-JP"/>
        </w:rPr>
      </w:pPr>
      <w:r w:rsidRPr="00120137">
        <w:rPr>
          <w:rFonts w:ascii="Times New Roman" w:hAnsi="Times New Roman" w:cs="Times New Roman"/>
          <w:lang w:val="ru-RU" w:eastAsia="ja-JP"/>
        </w:rPr>
        <w:t xml:space="preserve">    </w:t>
      </w:r>
      <w:r w:rsidR="0082699A">
        <w:rPr>
          <w:rFonts w:ascii="Times New Roman" w:hAnsi="Times New Roman" w:cs="Times New Roman"/>
          <w:lang w:val="ru-RU" w:eastAsia="ja-JP"/>
        </w:rPr>
        <w:t xml:space="preserve">    </w:t>
      </w:r>
      <w:r w:rsidRPr="00120137">
        <w:rPr>
          <w:rFonts w:ascii="Times New Roman" w:hAnsi="Times New Roman" w:cs="Times New Roman"/>
          <w:lang w:val="ru-RU" w:eastAsia="ja-JP"/>
        </w:rPr>
        <w:t xml:space="preserve"> Стање на тржишту рада Општине Житиште ......................................................</w:t>
      </w:r>
      <w:r w:rsidR="00A30033" w:rsidRPr="00120137">
        <w:rPr>
          <w:rFonts w:ascii="Times New Roman" w:hAnsi="Times New Roman" w:cs="Times New Roman"/>
          <w:lang w:val="ru-RU" w:eastAsia="ja-JP"/>
        </w:rPr>
        <w:t>..............................11</w:t>
      </w:r>
    </w:p>
    <w:p w:rsidR="00B048B8" w:rsidRPr="00120137" w:rsidRDefault="00B048B8" w:rsidP="00B048B8">
      <w:pPr>
        <w:jc w:val="both"/>
        <w:rPr>
          <w:rFonts w:ascii="Times New Roman" w:hAnsi="Times New Roman" w:cs="Times New Roman"/>
          <w:lang w:val="ru-RU" w:eastAsia="ja-JP"/>
        </w:rPr>
      </w:pPr>
      <w:r w:rsidRPr="00120137">
        <w:rPr>
          <w:rFonts w:ascii="Times New Roman" w:hAnsi="Times New Roman" w:cs="Times New Roman"/>
          <w:lang w:val="ru-RU" w:eastAsia="ja-JP"/>
        </w:rPr>
        <w:t xml:space="preserve">      </w:t>
      </w:r>
      <w:r w:rsidR="0082699A">
        <w:rPr>
          <w:rFonts w:ascii="Times New Roman" w:hAnsi="Times New Roman" w:cs="Times New Roman"/>
          <w:lang w:val="ru-RU" w:eastAsia="ja-JP"/>
        </w:rPr>
        <w:t xml:space="preserve">   </w:t>
      </w:r>
      <w:r w:rsidRPr="00120137">
        <w:rPr>
          <w:rFonts w:ascii="Times New Roman" w:hAnsi="Times New Roman" w:cs="Times New Roman"/>
          <w:lang w:val="ru-RU" w:eastAsia="ja-JP"/>
        </w:rPr>
        <w:t>Родно засновано насиље ........................</w:t>
      </w:r>
      <w:r w:rsidR="0082699A">
        <w:rPr>
          <w:rFonts w:ascii="Times New Roman" w:hAnsi="Times New Roman" w:cs="Times New Roman"/>
          <w:lang w:val="ru-RU" w:eastAsia="ja-JP"/>
        </w:rPr>
        <w:t>.</w:t>
      </w:r>
      <w:r w:rsidRPr="00120137">
        <w:rPr>
          <w:rFonts w:ascii="Times New Roman" w:hAnsi="Times New Roman" w:cs="Times New Roman"/>
          <w:lang w:val="ru-RU" w:eastAsia="ja-JP"/>
        </w:rPr>
        <w:t>.................................................................</w:t>
      </w:r>
      <w:r w:rsidR="00A30033" w:rsidRPr="00120137">
        <w:rPr>
          <w:rFonts w:ascii="Times New Roman" w:hAnsi="Times New Roman" w:cs="Times New Roman"/>
          <w:lang w:val="ru-RU" w:eastAsia="ja-JP"/>
        </w:rPr>
        <w:t>...........................13</w:t>
      </w:r>
    </w:p>
    <w:p w:rsidR="00B048B8" w:rsidRPr="00120137" w:rsidRDefault="00B048B8" w:rsidP="00B048B8">
      <w:pPr>
        <w:jc w:val="both"/>
        <w:rPr>
          <w:rFonts w:ascii="Times New Roman" w:hAnsi="Times New Roman" w:cs="Times New Roman"/>
          <w:lang w:val="ru-RU" w:eastAsia="ja-JP"/>
        </w:rPr>
      </w:pPr>
      <w:r w:rsidRPr="00120137">
        <w:rPr>
          <w:rFonts w:ascii="Times New Roman" w:hAnsi="Times New Roman" w:cs="Times New Roman"/>
          <w:lang w:val="ru-RU" w:eastAsia="ja-JP"/>
        </w:rPr>
        <w:t xml:space="preserve">      </w:t>
      </w:r>
      <w:r w:rsidR="0082699A">
        <w:rPr>
          <w:rFonts w:ascii="Times New Roman" w:hAnsi="Times New Roman" w:cs="Times New Roman"/>
          <w:lang w:val="ru-RU" w:eastAsia="ja-JP"/>
        </w:rPr>
        <w:t xml:space="preserve">   </w:t>
      </w:r>
      <w:r w:rsidRPr="00120137">
        <w:rPr>
          <w:rFonts w:ascii="Times New Roman" w:hAnsi="Times New Roman" w:cs="Times New Roman"/>
          <w:lang w:val="ru-RU" w:eastAsia="ja-JP"/>
        </w:rPr>
        <w:t>Политичко оснаживање жена ............................................................................................................</w:t>
      </w:r>
      <w:r w:rsidR="00A30033" w:rsidRPr="00120137">
        <w:rPr>
          <w:rFonts w:ascii="Times New Roman" w:hAnsi="Times New Roman" w:cs="Times New Roman"/>
          <w:lang w:val="ru-RU" w:eastAsia="ja-JP"/>
        </w:rPr>
        <w:t>2</w:t>
      </w:r>
      <w:r w:rsidR="0082699A">
        <w:rPr>
          <w:rFonts w:ascii="Times New Roman" w:hAnsi="Times New Roman" w:cs="Times New Roman"/>
          <w:lang w:val="ru-RU" w:eastAsia="ja-JP"/>
        </w:rPr>
        <w:t>2</w:t>
      </w:r>
    </w:p>
    <w:p w:rsidR="00B048B8" w:rsidRDefault="00B048B8" w:rsidP="00B048B8">
      <w:pPr>
        <w:jc w:val="both"/>
        <w:rPr>
          <w:rFonts w:ascii="Times New Roman" w:hAnsi="Times New Roman" w:cs="Times New Roman"/>
          <w:lang w:val="ru-RU" w:eastAsia="ja-JP"/>
        </w:rPr>
      </w:pPr>
      <w:r w:rsidRPr="00120137">
        <w:rPr>
          <w:rFonts w:ascii="Times New Roman" w:hAnsi="Times New Roman" w:cs="Times New Roman"/>
          <w:lang w:val="ru-RU" w:eastAsia="ja-JP"/>
        </w:rPr>
        <w:t xml:space="preserve">      </w:t>
      </w:r>
      <w:r w:rsidR="0082699A">
        <w:rPr>
          <w:rFonts w:ascii="Times New Roman" w:hAnsi="Times New Roman" w:cs="Times New Roman"/>
          <w:lang w:val="ru-RU" w:eastAsia="ja-JP"/>
        </w:rPr>
        <w:t xml:space="preserve">   Туриз</w:t>
      </w:r>
      <w:r w:rsidRPr="00120137">
        <w:rPr>
          <w:rFonts w:ascii="Times New Roman" w:hAnsi="Times New Roman" w:cs="Times New Roman"/>
          <w:lang w:val="ru-RU" w:eastAsia="ja-JP"/>
        </w:rPr>
        <w:t>а</w:t>
      </w:r>
      <w:r w:rsidR="0082699A">
        <w:rPr>
          <w:rFonts w:ascii="Times New Roman" w:hAnsi="Times New Roman" w:cs="Times New Roman"/>
          <w:lang w:val="ru-RU" w:eastAsia="ja-JP"/>
        </w:rPr>
        <w:t>м</w:t>
      </w:r>
      <w:r w:rsidRPr="00120137">
        <w:rPr>
          <w:rFonts w:ascii="Times New Roman" w:hAnsi="Times New Roman" w:cs="Times New Roman"/>
          <w:lang w:val="ru-RU" w:eastAsia="ja-JP"/>
        </w:rPr>
        <w:t>, спорт и рекреација .......................................................................................</w:t>
      </w:r>
      <w:r w:rsidR="00A30033" w:rsidRPr="00120137">
        <w:rPr>
          <w:rFonts w:ascii="Times New Roman" w:hAnsi="Times New Roman" w:cs="Times New Roman"/>
          <w:lang w:val="ru-RU" w:eastAsia="ja-JP"/>
        </w:rPr>
        <w:t>.......................2</w:t>
      </w:r>
      <w:r w:rsidR="0082699A">
        <w:rPr>
          <w:rFonts w:ascii="Times New Roman" w:hAnsi="Times New Roman" w:cs="Times New Roman"/>
          <w:lang w:val="ru-RU" w:eastAsia="ja-JP"/>
        </w:rPr>
        <w:t>6</w:t>
      </w:r>
    </w:p>
    <w:p w:rsidR="00B048B8" w:rsidRPr="00120137" w:rsidRDefault="0082699A" w:rsidP="00B048B8">
      <w:pPr>
        <w:jc w:val="both"/>
        <w:rPr>
          <w:rFonts w:ascii="Times New Roman" w:hAnsi="Times New Roman" w:cs="Times New Roman"/>
          <w:lang w:val="ru-RU" w:eastAsia="ja-JP"/>
        </w:rPr>
      </w:pPr>
      <w:r>
        <w:rPr>
          <w:rFonts w:ascii="Times New Roman" w:hAnsi="Times New Roman" w:cs="Times New Roman"/>
          <w:lang w:val="ru-RU" w:eastAsia="ja-JP"/>
        </w:rPr>
        <w:t xml:space="preserve">         Образовање ..........................................................................................................................................28</w:t>
      </w:r>
    </w:p>
    <w:p w:rsidR="00B048B8" w:rsidRPr="00120137" w:rsidRDefault="00B048B8" w:rsidP="00B048B8">
      <w:pPr>
        <w:jc w:val="both"/>
        <w:rPr>
          <w:rFonts w:ascii="Times New Roman" w:hAnsi="Times New Roman" w:cs="Times New Roman"/>
          <w:lang w:val="ru-RU" w:eastAsia="ja-JP"/>
        </w:rPr>
      </w:pPr>
      <w:r w:rsidRPr="00120137">
        <w:rPr>
          <w:rFonts w:ascii="Times New Roman" w:hAnsi="Times New Roman" w:cs="Times New Roman"/>
          <w:lang w:val="ru-RU" w:eastAsia="ja-JP"/>
        </w:rPr>
        <w:t xml:space="preserve">      </w:t>
      </w:r>
      <w:r w:rsidR="0082699A">
        <w:rPr>
          <w:rFonts w:ascii="Times New Roman" w:hAnsi="Times New Roman" w:cs="Times New Roman"/>
          <w:lang w:val="ru-RU" w:eastAsia="ja-JP"/>
        </w:rPr>
        <w:t xml:space="preserve">    </w:t>
      </w:r>
      <w:r w:rsidRPr="00120137">
        <w:rPr>
          <w:rFonts w:ascii="Times New Roman" w:hAnsi="Times New Roman" w:cs="Times New Roman"/>
          <w:lang w:val="ru-RU" w:eastAsia="ja-JP"/>
        </w:rPr>
        <w:t>Здравствена заштита ...............</w:t>
      </w:r>
      <w:r w:rsidR="0082699A">
        <w:rPr>
          <w:rFonts w:ascii="Times New Roman" w:hAnsi="Times New Roman" w:cs="Times New Roman"/>
          <w:lang w:val="ru-RU" w:eastAsia="ja-JP"/>
        </w:rPr>
        <w:t>.</w:t>
      </w:r>
      <w:r w:rsidRPr="00120137">
        <w:rPr>
          <w:rFonts w:ascii="Times New Roman" w:hAnsi="Times New Roman" w:cs="Times New Roman"/>
          <w:lang w:val="ru-RU" w:eastAsia="ja-JP"/>
        </w:rPr>
        <w:t>.........................................................................................................</w:t>
      </w:r>
      <w:r w:rsidR="0082699A">
        <w:rPr>
          <w:rFonts w:ascii="Times New Roman" w:hAnsi="Times New Roman" w:cs="Times New Roman"/>
          <w:lang w:val="ru-RU" w:eastAsia="ja-JP"/>
        </w:rPr>
        <w:t>30</w:t>
      </w:r>
    </w:p>
    <w:p w:rsidR="00B048B8" w:rsidRPr="00120137" w:rsidRDefault="00B048B8" w:rsidP="00B048B8">
      <w:pPr>
        <w:jc w:val="both"/>
        <w:rPr>
          <w:rFonts w:ascii="Times New Roman" w:hAnsi="Times New Roman" w:cs="Times New Roman"/>
          <w:lang w:val="ru-RU" w:eastAsia="ja-JP"/>
        </w:rPr>
      </w:pPr>
      <w:r w:rsidRPr="00120137">
        <w:rPr>
          <w:rFonts w:ascii="Times New Roman" w:hAnsi="Times New Roman" w:cs="Times New Roman"/>
          <w:b/>
          <w:lang w:val="ru-RU" w:eastAsia="ja-JP"/>
        </w:rPr>
        <w:t xml:space="preserve">Табеларни приказ циљева и активности Локалног Акционог плана Општине Житиште </w:t>
      </w:r>
      <w:r w:rsidRPr="00120137">
        <w:rPr>
          <w:rFonts w:ascii="Times New Roman" w:hAnsi="Times New Roman" w:cs="Times New Roman"/>
          <w:lang w:val="ru-RU" w:eastAsia="ja-JP"/>
        </w:rPr>
        <w:t xml:space="preserve"> .......</w:t>
      </w:r>
      <w:r w:rsidR="00A30033" w:rsidRPr="00120137">
        <w:rPr>
          <w:rFonts w:ascii="Times New Roman" w:hAnsi="Times New Roman" w:cs="Times New Roman"/>
          <w:lang w:val="ru-RU" w:eastAsia="ja-JP"/>
        </w:rPr>
        <w:t>33</w:t>
      </w:r>
    </w:p>
    <w:p w:rsidR="00B048B8" w:rsidRPr="00120137" w:rsidRDefault="00B048B8" w:rsidP="00B048B8">
      <w:pPr>
        <w:jc w:val="both"/>
        <w:rPr>
          <w:rFonts w:ascii="Times New Roman" w:hAnsi="Times New Roman" w:cs="Times New Roman"/>
          <w:lang w:val="ru-RU" w:eastAsia="ja-JP"/>
        </w:rPr>
      </w:pPr>
      <w:r w:rsidRPr="00120137">
        <w:rPr>
          <w:rFonts w:ascii="Times New Roman" w:hAnsi="Times New Roman" w:cs="Times New Roman"/>
          <w:b/>
          <w:lang w:val="ru-RU" w:eastAsia="ja-JP"/>
        </w:rPr>
        <w:t xml:space="preserve">Праћење и евалуација Локалног Акционог плана </w:t>
      </w:r>
      <w:r w:rsidRPr="00120137">
        <w:rPr>
          <w:rFonts w:ascii="Times New Roman" w:hAnsi="Times New Roman" w:cs="Times New Roman"/>
          <w:lang w:val="ru-RU" w:eastAsia="ja-JP"/>
        </w:rPr>
        <w:t xml:space="preserve"> ............................................................................4</w:t>
      </w:r>
      <w:r w:rsidR="0082699A">
        <w:rPr>
          <w:rFonts w:ascii="Times New Roman" w:hAnsi="Times New Roman" w:cs="Times New Roman"/>
          <w:lang w:val="ru-RU" w:eastAsia="ja-JP"/>
        </w:rPr>
        <w:t>3</w:t>
      </w:r>
    </w:p>
    <w:p w:rsidR="00A30033" w:rsidRPr="00120137" w:rsidRDefault="0082699A" w:rsidP="0082699A">
      <w:pPr>
        <w:jc w:val="both"/>
        <w:rPr>
          <w:rFonts w:ascii="Times New Roman" w:hAnsi="Times New Roman" w:cs="Times New Roman"/>
          <w:lang w:val="sr-Cyrl-RS" w:eastAsia="ja-JP"/>
        </w:rPr>
      </w:pPr>
      <w:r>
        <w:rPr>
          <w:rFonts w:ascii="Times New Roman" w:hAnsi="Times New Roman" w:cs="Times New Roman"/>
          <w:lang w:val="sr-Cyrl-RS" w:eastAsia="ja-JP"/>
        </w:rPr>
        <w:t xml:space="preserve">       Радни тим за израду....</w:t>
      </w:r>
      <w:r w:rsidR="00A30033" w:rsidRPr="00120137">
        <w:rPr>
          <w:rFonts w:ascii="Times New Roman" w:hAnsi="Times New Roman" w:cs="Times New Roman"/>
          <w:lang w:val="sr-Cyrl-RS" w:eastAsia="ja-JP"/>
        </w:rPr>
        <w:t xml:space="preserve"> .............................................................................................................</w:t>
      </w:r>
      <w:r>
        <w:rPr>
          <w:rFonts w:ascii="Times New Roman" w:hAnsi="Times New Roman" w:cs="Times New Roman"/>
          <w:lang w:val="sr-Cyrl-RS" w:eastAsia="ja-JP"/>
        </w:rPr>
        <w:t>.....</w:t>
      </w:r>
      <w:r w:rsidR="00A30033" w:rsidRPr="00120137">
        <w:rPr>
          <w:rFonts w:ascii="Times New Roman" w:hAnsi="Times New Roman" w:cs="Times New Roman"/>
          <w:lang w:val="sr-Cyrl-RS" w:eastAsia="ja-JP"/>
        </w:rPr>
        <w:t>.......4</w:t>
      </w:r>
      <w:r>
        <w:rPr>
          <w:rFonts w:ascii="Times New Roman" w:hAnsi="Times New Roman" w:cs="Times New Roman"/>
          <w:lang w:val="sr-Cyrl-RS" w:eastAsia="ja-JP"/>
        </w:rPr>
        <w:t>4</w:t>
      </w:r>
    </w:p>
    <w:p w:rsidR="00B048B8" w:rsidRPr="00120137" w:rsidRDefault="00B048B8" w:rsidP="00B048B8">
      <w:pPr>
        <w:jc w:val="both"/>
        <w:rPr>
          <w:rFonts w:ascii="Times New Roman" w:hAnsi="Times New Roman" w:cs="Times New Roman"/>
          <w:lang w:val="ru-RU" w:eastAsia="ja-JP"/>
        </w:rPr>
      </w:pPr>
      <w:r w:rsidRPr="00120137">
        <w:rPr>
          <w:rFonts w:ascii="Times New Roman" w:hAnsi="Times New Roman" w:cs="Times New Roman"/>
          <w:lang w:val="ru-RU" w:eastAsia="ja-JP"/>
        </w:rPr>
        <w:t xml:space="preserve">      </w:t>
      </w:r>
    </w:p>
    <w:p w:rsidR="00FA5589" w:rsidRPr="00120137" w:rsidRDefault="00FA5589" w:rsidP="00B048B8">
      <w:pPr>
        <w:pStyle w:val="TOCHeading"/>
        <w:rPr>
          <w:rFonts w:ascii="Times New Roman" w:hAnsi="Times New Roman" w:cs="Times New Roman"/>
          <w:b w:val="0"/>
          <w:sz w:val="24"/>
          <w:lang w:val="ru-RU"/>
        </w:rPr>
      </w:pPr>
    </w:p>
    <w:p w:rsidR="00FA5589" w:rsidRPr="00120137" w:rsidRDefault="00FA5589" w:rsidP="006679D7">
      <w:pPr>
        <w:jc w:val="center"/>
        <w:rPr>
          <w:rFonts w:ascii="Times New Roman" w:hAnsi="Times New Roman" w:cs="Times New Roman"/>
          <w:b/>
          <w:sz w:val="24"/>
          <w:lang w:val="sr-Cyrl-RS"/>
        </w:rPr>
      </w:pPr>
    </w:p>
    <w:p w:rsidR="00FA5589" w:rsidRPr="00120137" w:rsidRDefault="00FA5589" w:rsidP="006679D7">
      <w:pPr>
        <w:jc w:val="center"/>
        <w:rPr>
          <w:rFonts w:ascii="Times New Roman" w:hAnsi="Times New Roman" w:cs="Times New Roman"/>
          <w:b/>
          <w:sz w:val="24"/>
          <w:lang w:val="sr-Cyrl-RS"/>
        </w:rPr>
      </w:pPr>
    </w:p>
    <w:p w:rsidR="00FA5589" w:rsidRPr="00120137" w:rsidRDefault="00FA5589" w:rsidP="006679D7">
      <w:pPr>
        <w:jc w:val="center"/>
        <w:rPr>
          <w:rFonts w:ascii="Times New Roman" w:hAnsi="Times New Roman" w:cs="Times New Roman"/>
          <w:b/>
          <w:sz w:val="24"/>
          <w:lang w:val="sr-Cyrl-RS"/>
        </w:rPr>
      </w:pPr>
    </w:p>
    <w:p w:rsidR="00FA5589" w:rsidRPr="00120137" w:rsidRDefault="00FA5589" w:rsidP="006679D7">
      <w:pPr>
        <w:jc w:val="center"/>
        <w:rPr>
          <w:rFonts w:ascii="Times New Roman" w:hAnsi="Times New Roman" w:cs="Times New Roman"/>
          <w:b/>
          <w:sz w:val="24"/>
          <w:lang w:val="sr-Cyrl-RS"/>
        </w:rPr>
      </w:pPr>
    </w:p>
    <w:p w:rsidR="00FA5589" w:rsidRPr="00120137" w:rsidRDefault="00FA5589" w:rsidP="006679D7">
      <w:pPr>
        <w:jc w:val="center"/>
        <w:rPr>
          <w:rFonts w:ascii="Times New Roman" w:hAnsi="Times New Roman" w:cs="Times New Roman"/>
          <w:b/>
          <w:sz w:val="24"/>
          <w:lang w:val="sr-Cyrl-RS"/>
        </w:rPr>
      </w:pPr>
    </w:p>
    <w:p w:rsidR="00FA5589" w:rsidRPr="00120137" w:rsidRDefault="00FA5589" w:rsidP="00B048B8">
      <w:pPr>
        <w:rPr>
          <w:rFonts w:ascii="Times New Roman" w:hAnsi="Times New Roman" w:cs="Times New Roman"/>
          <w:b/>
          <w:sz w:val="24"/>
          <w:lang w:val="ru-RU"/>
        </w:rPr>
      </w:pPr>
    </w:p>
    <w:p w:rsidR="00B048B8" w:rsidRPr="00120137" w:rsidRDefault="00B048B8" w:rsidP="00B048B8">
      <w:pPr>
        <w:rPr>
          <w:rFonts w:ascii="Times New Roman" w:hAnsi="Times New Roman" w:cs="Times New Roman"/>
          <w:b/>
          <w:sz w:val="24"/>
          <w:lang w:val="ru-RU"/>
        </w:rPr>
      </w:pPr>
    </w:p>
    <w:p w:rsidR="00FA5589" w:rsidRPr="00120137" w:rsidRDefault="00E015ED" w:rsidP="006679D7">
      <w:pPr>
        <w:jc w:val="center"/>
        <w:rPr>
          <w:rFonts w:ascii="Times New Roman" w:hAnsi="Times New Roman" w:cs="Times New Roman"/>
          <w:b/>
          <w:sz w:val="24"/>
          <w:lang w:val="sr-Cyrl-RS"/>
        </w:rPr>
      </w:pPr>
      <w:r w:rsidRPr="00120137">
        <w:rPr>
          <w:rFonts w:ascii="Times New Roman" w:hAnsi="Times New Roman" w:cs="Times New Roman"/>
          <w:b/>
          <w:sz w:val="24"/>
          <w:lang w:val="sr-Cyrl-RS"/>
        </w:rPr>
        <w:t>Увод</w:t>
      </w:r>
      <w:r w:rsidRPr="00120137">
        <w:rPr>
          <w:rFonts w:ascii="Times New Roman" w:hAnsi="Times New Roman" w:cs="Times New Roman"/>
          <w:b/>
          <w:sz w:val="24"/>
          <w:lang w:val="sr-Cyrl-RS"/>
        </w:rPr>
        <w:tab/>
      </w:r>
      <w:r w:rsidRPr="00120137">
        <w:rPr>
          <w:rFonts w:ascii="Times New Roman" w:hAnsi="Times New Roman" w:cs="Times New Roman"/>
          <w:b/>
          <w:sz w:val="24"/>
          <w:lang w:val="sr-Cyrl-RS"/>
        </w:rPr>
        <w:tab/>
      </w:r>
    </w:p>
    <w:p w:rsidR="00E015ED" w:rsidRPr="00120137" w:rsidRDefault="00E015ED" w:rsidP="006679D7">
      <w:pPr>
        <w:jc w:val="center"/>
        <w:rPr>
          <w:rFonts w:ascii="Times New Roman" w:hAnsi="Times New Roman" w:cs="Times New Roman"/>
          <w:b/>
          <w:sz w:val="24"/>
          <w:lang w:val="sr-Cyrl-RS"/>
        </w:rPr>
      </w:pPr>
    </w:p>
    <w:p w:rsidR="00E015ED" w:rsidRPr="00120137" w:rsidRDefault="00E015ED" w:rsidP="00E015ED">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Комисија за родну равноправност СО Житиште образована је 25.02.2005. године. Одлуком СО Житиште, са циљем стварања родне свести, спровођења принципа равноправности полова, развоја и унапређења политике једнаких могућности и праћења стања у домену родне равноправности на територији општине Житиште. </w:t>
      </w:r>
    </w:p>
    <w:p w:rsidR="00E015ED" w:rsidRPr="00120137" w:rsidRDefault="00E015ED" w:rsidP="00E015ED">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Циљеви комисије су: стварање родне свести, спровођење принципа равноправности полова, развој и унапређење политике једнаких могућности, праћење стања у домену родне равноправности на територији општине Житиште. Задаци комисије су: афирмација идеје родне равноправности, стандарда и механизама; праћење положаја оба пола, посебно жена; сарадња са НВО у области равноправносоти полова; повезивање и сарадња са другим комисија и лицима за родну равноправност при локалним самоуправа; учествовање у различитим кампањама и акцијама; сарадња на пројектима из области социјалне заштите; популаризација толеранције – мултиетницизма, мултиконфесионализима и свих облика различитости; пружање помоћи при раду женских група, подршка женским иницијативама; подношење предлога и иницијатива, учествовање у припреми одлука и изради извештаја; едукација; сарадња са медијима; усавршавање чланова комисије (семинари, литература).</w:t>
      </w:r>
    </w:p>
    <w:p w:rsidR="00E015ED" w:rsidRPr="00120137" w:rsidRDefault="00E015ED" w:rsidP="00E015ED">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Неки од резултата успешности Комисије за родну равноправност су: организовање округлих столова и трибина повећање свести жена о предузетништву и предузетничкој култури и положају жена у руралним срединама; едукација запослених и функционера у локалној самоуправи у сарадњи са заводом за раввноправност полова; пример најбоље праксе сталне конференције градова и општина у домену родне равноправности; доношење одлуке о равноправности полова. </w:t>
      </w:r>
    </w:p>
    <w:p w:rsidR="00E015ED" w:rsidRPr="00120137" w:rsidRDefault="00E015ED" w:rsidP="00E015ED">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Након усвајања Одлуке о потписивању Европске повеље за родну равноправност на локалном нивоу на седници СО Житиште, створили су се предусло</w:t>
      </w:r>
      <w:r w:rsidR="00120137">
        <w:rPr>
          <w:rFonts w:ascii="Times New Roman" w:hAnsi="Times New Roman" w:cs="Times New Roman"/>
          <w:sz w:val="24"/>
          <w:szCs w:val="24"/>
          <w:lang w:val="sr-Cyrl-RS"/>
        </w:rPr>
        <w:t>ви да председник 9. Маја 2015. г</w:t>
      </w:r>
      <w:r w:rsidRPr="00120137">
        <w:rPr>
          <w:rFonts w:ascii="Times New Roman" w:hAnsi="Times New Roman" w:cs="Times New Roman"/>
          <w:sz w:val="24"/>
          <w:szCs w:val="24"/>
          <w:lang w:val="sr-Cyrl-RS"/>
        </w:rPr>
        <w:t xml:space="preserve">одине потпише Европску повељу за родну равноправност на локалном ниову. Овим чином општина Житиште се јасно определлила и указала на важност родне перспективе као саставног дела сваког сегмента рада и развоја општине Житиште. </w:t>
      </w:r>
    </w:p>
    <w:p w:rsidR="00E015ED" w:rsidRPr="00120137" w:rsidRDefault="00E015ED" w:rsidP="00E015ED">
      <w:pPr>
        <w:rPr>
          <w:rFonts w:ascii="Times New Roman" w:hAnsi="Times New Roman" w:cs="Times New Roman"/>
          <w:b/>
          <w:sz w:val="24"/>
          <w:lang w:val="sr-Cyrl-RS"/>
        </w:rPr>
      </w:pPr>
    </w:p>
    <w:p w:rsidR="00E015ED" w:rsidRPr="00120137" w:rsidRDefault="00E015ED" w:rsidP="006679D7">
      <w:pPr>
        <w:jc w:val="center"/>
        <w:rPr>
          <w:rFonts w:ascii="Times New Roman" w:hAnsi="Times New Roman" w:cs="Times New Roman"/>
          <w:b/>
          <w:sz w:val="24"/>
          <w:lang w:val="sr-Cyrl-RS"/>
        </w:rPr>
      </w:pPr>
    </w:p>
    <w:p w:rsidR="00E015ED" w:rsidRPr="00120137" w:rsidRDefault="00E015ED" w:rsidP="006679D7">
      <w:pPr>
        <w:jc w:val="center"/>
        <w:rPr>
          <w:rFonts w:ascii="Times New Roman" w:hAnsi="Times New Roman" w:cs="Times New Roman"/>
          <w:b/>
          <w:sz w:val="24"/>
          <w:lang w:val="sr-Cyrl-RS"/>
        </w:rPr>
      </w:pPr>
    </w:p>
    <w:p w:rsidR="00E015ED" w:rsidRPr="00120137" w:rsidRDefault="00E015ED" w:rsidP="006679D7">
      <w:pPr>
        <w:jc w:val="center"/>
        <w:rPr>
          <w:rFonts w:ascii="Times New Roman" w:hAnsi="Times New Roman" w:cs="Times New Roman"/>
          <w:b/>
          <w:sz w:val="24"/>
          <w:lang w:val="sr-Cyrl-RS"/>
        </w:rPr>
      </w:pPr>
    </w:p>
    <w:p w:rsidR="00E015ED" w:rsidRPr="00120137" w:rsidRDefault="00E015ED" w:rsidP="00E015ED">
      <w:pPr>
        <w:rPr>
          <w:rFonts w:ascii="Times New Roman" w:hAnsi="Times New Roman" w:cs="Times New Roman"/>
          <w:b/>
          <w:sz w:val="24"/>
          <w:lang w:val="sr-Cyrl-RS"/>
        </w:rPr>
      </w:pPr>
    </w:p>
    <w:p w:rsidR="00E015ED" w:rsidRPr="00120137" w:rsidRDefault="00E015ED" w:rsidP="006679D7">
      <w:pPr>
        <w:jc w:val="center"/>
        <w:rPr>
          <w:rFonts w:ascii="Times New Roman" w:hAnsi="Times New Roman" w:cs="Times New Roman"/>
          <w:b/>
          <w:sz w:val="24"/>
          <w:lang w:val="sr-Cyrl-RS"/>
        </w:rPr>
      </w:pPr>
    </w:p>
    <w:p w:rsidR="006679D7" w:rsidRPr="00120137" w:rsidRDefault="00FA5589" w:rsidP="00FA5589">
      <w:pPr>
        <w:rPr>
          <w:rFonts w:ascii="Times New Roman" w:hAnsi="Times New Roman" w:cs="Times New Roman"/>
          <w:b/>
          <w:sz w:val="24"/>
          <w:lang w:val="sr-Cyrl-RS"/>
        </w:rPr>
      </w:pPr>
      <w:r w:rsidRPr="00120137">
        <w:rPr>
          <w:rFonts w:ascii="Times New Roman" w:hAnsi="Times New Roman" w:cs="Times New Roman"/>
          <w:b/>
          <w:sz w:val="24"/>
          <w:lang w:val="sr-Cyrl-RS"/>
        </w:rPr>
        <w:t>Полазне основе</w:t>
      </w:r>
    </w:p>
    <w:p w:rsidR="00FA5589" w:rsidRPr="00120137" w:rsidRDefault="00FA5589" w:rsidP="00FA5589">
      <w:pPr>
        <w:rPr>
          <w:rFonts w:ascii="Times New Roman" w:hAnsi="Times New Roman" w:cs="Times New Roman"/>
          <w:b/>
          <w:sz w:val="24"/>
          <w:lang w:val="sr-Cyrl-RS"/>
        </w:rPr>
      </w:pPr>
    </w:p>
    <w:p w:rsidR="00FA5589" w:rsidRPr="00120137" w:rsidRDefault="00FA5589" w:rsidP="00FA5589">
      <w:pPr>
        <w:jc w:val="center"/>
        <w:rPr>
          <w:rFonts w:ascii="Times New Roman" w:hAnsi="Times New Roman" w:cs="Times New Roman"/>
          <w:b/>
          <w:sz w:val="24"/>
          <w:lang w:val="sr-Cyrl-RS"/>
        </w:rPr>
        <w:sectPr w:rsidR="00FA5589" w:rsidRPr="00120137" w:rsidSect="00221EC4">
          <w:footerReference w:type="default" r:id="rId10"/>
          <w:headerReference w:type="first" r:id="rId11"/>
          <w:pgSz w:w="12240" w:h="15840"/>
          <w:pgMar w:top="1440" w:right="1276" w:bottom="1440" w:left="1440" w:header="708" w:footer="708" w:gutter="0"/>
          <w:pgNumType w:start="0"/>
          <w:cols w:space="708"/>
          <w:titlePg/>
          <w:docGrid w:linePitch="360"/>
        </w:sectPr>
      </w:pPr>
      <w:r w:rsidRPr="00120137">
        <w:rPr>
          <w:rFonts w:ascii="Times New Roman" w:hAnsi="Times New Roman" w:cs="Times New Roman"/>
          <w:b/>
          <w:sz w:val="24"/>
          <w:lang w:val="sr-Cyrl-RS"/>
        </w:rPr>
        <w:t>Међународни и домаћи нормативно – правни оквир</w:t>
      </w:r>
    </w:p>
    <w:p w:rsidR="006679D7" w:rsidRPr="00120137" w:rsidRDefault="006679D7" w:rsidP="006679D7">
      <w:pPr>
        <w:jc w:val="both"/>
        <w:rPr>
          <w:rFonts w:ascii="Times New Roman" w:hAnsi="Times New Roman" w:cs="Times New Roman"/>
          <w:sz w:val="24"/>
          <w:szCs w:val="24"/>
          <w:lang w:val="sr-Latn-RS"/>
        </w:rPr>
      </w:pPr>
      <w:r w:rsidRPr="00120137">
        <w:rPr>
          <w:rFonts w:ascii="Times New Roman" w:hAnsi="Times New Roman" w:cs="Times New Roman"/>
          <w:sz w:val="24"/>
          <w:szCs w:val="24"/>
          <w:lang w:val="sr-Cyrl-RS"/>
        </w:rPr>
        <w:lastRenderedPageBreak/>
        <w:t>Начело родне равноправности и недискриминације је једно од темељних људских права</w:t>
      </w:r>
      <w:r w:rsidRPr="00120137">
        <w:rPr>
          <w:rFonts w:ascii="Times New Roman" w:hAnsi="Times New Roman" w:cs="Times New Roman"/>
          <w:sz w:val="24"/>
          <w:szCs w:val="24"/>
          <w:lang w:val="sr-Latn-RS"/>
        </w:rPr>
        <w:t xml:space="preserve"> </w:t>
      </w:r>
      <w:r w:rsidRPr="00120137">
        <w:rPr>
          <w:rFonts w:ascii="Times New Roman" w:hAnsi="Times New Roman" w:cs="Times New Roman"/>
          <w:sz w:val="24"/>
          <w:szCs w:val="24"/>
          <w:lang w:val="sr-Cyrl-RS"/>
        </w:rPr>
        <w:t xml:space="preserve">и једно од темељних вредности демоократског друштва. </w:t>
      </w:r>
    </w:p>
    <w:p w:rsidR="006679D7" w:rsidRPr="00120137" w:rsidRDefault="006679D7" w:rsidP="006679D7">
      <w:pPr>
        <w:jc w:val="both"/>
        <w:rPr>
          <w:rFonts w:ascii="Times New Roman" w:hAnsi="Times New Roman" w:cs="Times New Roman"/>
          <w:sz w:val="24"/>
          <w:szCs w:val="24"/>
          <w:lang w:val="sr-Latn-RS"/>
        </w:rPr>
      </w:pPr>
      <w:r w:rsidRPr="00120137">
        <w:rPr>
          <w:rFonts w:ascii="Times New Roman" w:hAnsi="Times New Roman" w:cs="Times New Roman"/>
          <w:sz w:val="24"/>
          <w:szCs w:val="24"/>
          <w:lang w:val="sr-Cyrl-RS"/>
        </w:rPr>
        <w:t xml:space="preserve">Република Србија је ратификовала међународне инструменте који гарантују родну равноправност и који се непосредно примењују, то су Међународни пакт о грађанским и политичким правима и Европска конвенција о заштити људских права и основних слобода. Република Србија је такође потписница више међународних докумената који гарантују равноправност жена и мушкараца на свим нивоима, од којих су најважнији докуметни Уједињених Нација (Општа декларација о правима човека, Конвенција о елиминасњу свих облика дискриминације жена – </w:t>
      </w:r>
      <w:r w:rsidRPr="00120137">
        <w:rPr>
          <w:rFonts w:ascii="Times New Roman" w:hAnsi="Times New Roman" w:cs="Times New Roman"/>
          <w:sz w:val="24"/>
          <w:szCs w:val="24"/>
          <w:lang w:val="sr-Latn-RS"/>
        </w:rPr>
        <w:t>CEDEW</w:t>
      </w:r>
      <w:r w:rsidRPr="00120137">
        <w:rPr>
          <w:rFonts w:ascii="Times New Roman" w:hAnsi="Times New Roman" w:cs="Times New Roman"/>
          <w:sz w:val="24"/>
          <w:szCs w:val="24"/>
          <w:lang w:val="sr-Cyrl-RS"/>
        </w:rPr>
        <w:t xml:space="preserve">), Савета Европе( Европска конвенција за заштиту људских права и основних слобода, Европска социјална повеља и конвенција Савета Европе о спречавању и борби против насиља над женама и насиља у породици) и Европске уније (Повеља Европске уније о основним правима). Као потписница ових доукмената Србија се обавезала да одређеним мерама и активностима допринесе побољшању положаја жена и унапређењу родне равноправности. </w:t>
      </w:r>
    </w:p>
    <w:p w:rsidR="006679D7" w:rsidRPr="00120137" w:rsidRDefault="006679D7" w:rsidP="006679D7">
      <w:pPr>
        <w:jc w:val="both"/>
        <w:rPr>
          <w:rFonts w:ascii="Times New Roman" w:hAnsi="Times New Roman" w:cs="Times New Roman"/>
          <w:sz w:val="24"/>
          <w:szCs w:val="24"/>
          <w:lang w:val="sr-Latn-RS"/>
        </w:rPr>
      </w:pPr>
      <w:r w:rsidRPr="00120137">
        <w:rPr>
          <w:rFonts w:ascii="Times New Roman" w:hAnsi="Times New Roman" w:cs="Times New Roman"/>
          <w:sz w:val="24"/>
          <w:szCs w:val="24"/>
          <w:lang w:val="sr-Cyrl-RS"/>
        </w:rPr>
        <w:t xml:space="preserve">Од међународних докмената битно је поменути и Пекиншку декларацију и Платформу за акцију као документ представља најширу политичку основу за креирање политика, стратегија и планова за остваривање родне равноправности. Овај документ предвиђа велики број мера и активности за унапређење положаја жена, које су артикулисане кроз 12 стратешких области. Овај документ не обавезује само државу него и друге актере и пружа препоруке за деловање на свим нивоима. </w:t>
      </w:r>
    </w:p>
    <w:p w:rsidR="006679D7" w:rsidRPr="00120137" w:rsidRDefault="006679D7" w:rsidP="006679D7">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Поред међународних докумената постоје и релевантни домаћи закони и политике значајне за равноправност полова на локалном нивоу и то су: Устав Републике Србије, Закон о равноправности полова, Закон о забрани дискриминације, Национална стратегија за побољшање положаја жена и унапређивање равноправности између полова  2009 – 2015, Акциони план за спровођење стратегије за побољшање положаја жена и унапређивање равноправности између полова 2010 - 2015. </w:t>
      </w:r>
    </w:p>
    <w:p w:rsidR="006679D7" w:rsidRPr="00124964" w:rsidRDefault="006679D7" w:rsidP="006679D7">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r w:rsidRPr="00120137">
        <w:rPr>
          <w:rFonts w:ascii="Times New Roman" w:hAnsi="Times New Roman" w:cs="Times New Roman"/>
          <w:b/>
          <w:sz w:val="24"/>
          <w:szCs w:val="24"/>
          <w:lang w:val="sr-Cyrl-RS"/>
        </w:rPr>
        <w:t>Устав Републике Србије</w:t>
      </w:r>
      <w:r w:rsidRPr="00120137">
        <w:rPr>
          <w:rFonts w:ascii="Times New Roman" w:hAnsi="Times New Roman" w:cs="Times New Roman"/>
          <w:sz w:val="24"/>
          <w:szCs w:val="24"/>
          <w:lang w:val="sr-Cyrl-RS"/>
        </w:rPr>
        <w:t xml:space="preserve"> гарантује једнакост мушкараца и жена и државну политику једнаких </w:t>
      </w:r>
      <w:r w:rsidRPr="00124964">
        <w:rPr>
          <w:rFonts w:ascii="Times New Roman" w:hAnsi="Times New Roman" w:cs="Times New Roman"/>
          <w:sz w:val="24"/>
          <w:szCs w:val="24"/>
          <w:lang w:val="sr-Cyrl-RS"/>
        </w:rPr>
        <w:t xml:space="preserve">могућности </w:t>
      </w:r>
      <w:r w:rsidR="00124964" w:rsidRPr="0082699A">
        <w:rPr>
          <w:rFonts w:ascii="Times New Roman" w:hAnsi="Times New Roman" w:cs="Times New Roman"/>
          <w:sz w:val="24"/>
          <w:szCs w:val="24"/>
          <w:lang w:val="ru-RU"/>
        </w:rPr>
        <w:t>(„Сл. Гласник РС'',бр.98/2006 , чл. 15. Устава)</w:t>
      </w:r>
    </w:p>
    <w:p w:rsidR="00120137" w:rsidRDefault="00120137" w:rsidP="00120137">
      <w:pPr>
        <w:jc w:val="both"/>
        <w:rPr>
          <w:rFonts w:ascii="Times New Roman" w:hAnsi="Times New Roman" w:cs="Times New Roman"/>
          <w:sz w:val="24"/>
          <w:lang w:val="sr-Cyrl-RS"/>
        </w:rPr>
      </w:pPr>
      <w:r>
        <w:rPr>
          <w:rFonts w:ascii="Times New Roman" w:hAnsi="Times New Roman" w:cs="Times New Roman"/>
          <w:b/>
          <w:sz w:val="24"/>
          <w:lang w:val="sr-Cyrl-RS"/>
        </w:rPr>
        <w:t xml:space="preserve">- </w:t>
      </w:r>
      <w:r w:rsidRPr="0082699A">
        <w:rPr>
          <w:rFonts w:ascii="Times New Roman" w:hAnsi="Times New Roman" w:cs="Times New Roman"/>
          <w:b/>
          <w:sz w:val="24"/>
          <w:lang w:val="ru-RU"/>
        </w:rPr>
        <w:t>Закон о родној равноправности</w:t>
      </w:r>
      <w:r w:rsidRPr="0082699A">
        <w:rPr>
          <w:rFonts w:ascii="Times New Roman" w:hAnsi="Times New Roman" w:cs="Times New Roman"/>
          <w:sz w:val="24"/>
          <w:lang w:val="ru-RU"/>
        </w:rPr>
        <w:t xml:space="preserve">,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једнаке могућности за остваривање права и слобода, коришћење </w:t>
      </w:r>
      <w:r w:rsidRPr="0082699A">
        <w:rPr>
          <w:rFonts w:ascii="Times New Roman" w:hAnsi="Times New Roman" w:cs="Times New Roman"/>
          <w:sz w:val="24"/>
          <w:lang w:val="ru-RU"/>
        </w:rPr>
        <w:lastRenderedPageBreak/>
        <w:t xml:space="preserve">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одредбама, као и уставним одредбама („Сл. Гласник РС'' ,бр.52/2021, </w:t>
      </w:r>
      <w:r>
        <w:rPr>
          <w:rFonts w:ascii="Times New Roman" w:hAnsi="Times New Roman" w:cs="Times New Roman"/>
          <w:sz w:val="24"/>
          <w:lang w:val="sr-Cyrl-RS"/>
        </w:rPr>
        <w:t xml:space="preserve">- </w:t>
      </w:r>
      <w:r w:rsidRPr="0082699A">
        <w:rPr>
          <w:rFonts w:ascii="Times New Roman" w:hAnsi="Times New Roman" w:cs="Times New Roman"/>
          <w:sz w:val="24"/>
          <w:lang w:val="ru-RU"/>
        </w:rPr>
        <w:t>члан 3.)</w:t>
      </w:r>
    </w:p>
    <w:p w:rsidR="00124964" w:rsidRDefault="00120137" w:rsidP="00120137">
      <w:pPr>
        <w:jc w:val="both"/>
        <w:rPr>
          <w:rFonts w:ascii="Times New Roman" w:hAnsi="Times New Roman" w:cs="Times New Roman"/>
          <w:sz w:val="24"/>
          <w:lang w:val="sr-Cyrl-RS"/>
        </w:rPr>
      </w:pPr>
      <w:r>
        <w:rPr>
          <w:rFonts w:ascii="Times New Roman" w:hAnsi="Times New Roman" w:cs="Times New Roman"/>
          <w:b/>
          <w:sz w:val="24"/>
          <w:lang w:val="sr-Cyrl-RS"/>
        </w:rPr>
        <w:t xml:space="preserve">- </w:t>
      </w:r>
      <w:r w:rsidRPr="0082699A">
        <w:rPr>
          <w:rFonts w:ascii="Times New Roman" w:hAnsi="Times New Roman" w:cs="Times New Roman"/>
          <w:b/>
          <w:sz w:val="24"/>
          <w:lang w:val="ru-RU"/>
        </w:rPr>
        <w:t>Закон о забрани дискриминације</w:t>
      </w:r>
      <w:r w:rsidRPr="0082699A">
        <w:rPr>
          <w:rFonts w:ascii="Times New Roman" w:hAnsi="Times New Roman" w:cs="Times New Roman"/>
          <w:sz w:val="24"/>
          <w:lang w:val="ru-RU"/>
        </w:rPr>
        <w:t xml:space="preserve"> („Сл. Гласник РС'', бр.22/2009 и 5/2021)</w:t>
      </w:r>
    </w:p>
    <w:p w:rsidR="00120137" w:rsidRDefault="00124964" w:rsidP="00120137">
      <w:pPr>
        <w:jc w:val="both"/>
        <w:rPr>
          <w:rFonts w:ascii="Times New Roman" w:hAnsi="Times New Roman" w:cs="Times New Roman"/>
          <w:sz w:val="24"/>
          <w:lang w:val="sr-Cyrl-RS"/>
        </w:rPr>
      </w:pPr>
      <w:r>
        <w:rPr>
          <w:rFonts w:ascii="Times New Roman" w:hAnsi="Times New Roman" w:cs="Times New Roman"/>
          <w:sz w:val="24"/>
          <w:lang w:val="sr-Cyrl-RS"/>
        </w:rPr>
        <w:t xml:space="preserve">- </w:t>
      </w:r>
      <w:r w:rsidR="00120137" w:rsidRPr="0082699A">
        <w:rPr>
          <w:rFonts w:ascii="Times New Roman" w:hAnsi="Times New Roman" w:cs="Times New Roman"/>
          <w:b/>
          <w:sz w:val="24"/>
          <w:lang w:val="ru-RU"/>
        </w:rPr>
        <w:t>Национална стратегија за родну равноправност за период 2016 – 2020.године</w:t>
      </w:r>
      <w:r w:rsidR="00120137" w:rsidRPr="0082699A">
        <w:rPr>
          <w:rFonts w:ascii="Times New Roman" w:hAnsi="Times New Roman" w:cs="Times New Roman"/>
          <w:sz w:val="24"/>
          <w:lang w:val="ru-RU"/>
        </w:rPr>
        <w:t xml:space="preserve"> („Сл. гласник РС'',бр.4/2016), предвиђа шест главних циљева: а)повећање учешћа жена у процесима одлучивања и остваривање равноправне заступљености; б)побољшање економског положаја жена и остваривање равноправности у области економске партиципације; ц) остваривање равноправности у образовању, д) побољшање здравља жена и унапређивање равноправности полова у здравственој политици; е) превенцију и сузбијање насиља над женама и унапређење заштите жртава насиља; ф) уклањање родних стереотипа у медијима и промоцију равноправности полова.</w:t>
      </w:r>
    </w:p>
    <w:p w:rsidR="00124964" w:rsidRDefault="00120137" w:rsidP="00120137">
      <w:pPr>
        <w:jc w:val="both"/>
        <w:rPr>
          <w:rFonts w:ascii="Times New Roman" w:hAnsi="Times New Roman" w:cs="Times New Roman"/>
          <w:sz w:val="24"/>
          <w:lang w:val="sr-Cyrl-RS"/>
        </w:rPr>
      </w:pPr>
      <w:r w:rsidRPr="0082699A">
        <w:rPr>
          <w:rFonts w:ascii="Times New Roman" w:hAnsi="Times New Roman" w:cs="Times New Roman"/>
          <w:sz w:val="24"/>
          <w:lang w:val="ru-RU"/>
        </w:rPr>
        <w:t xml:space="preserve"> У акционом плану за спровођење Националне стратегије локалне самоуправе су означене као носиоци активности и препоручене су активности које треба да спроводе и мере које треба да предузимају у оквиру шест области које обухвата Стратегија и НАП. У области одлучивања, локалне самоуправе су дужне да обезбеде пошт</w:t>
      </w:r>
      <w:r w:rsidR="00124964" w:rsidRPr="0082699A">
        <w:rPr>
          <w:rFonts w:ascii="Times New Roman" w:hAnsi="Times New Roman" w:cs="Times New Roman"/>
          <w:sz w:val="24"/>
          <w:lang w:val="ru-RU"/>
        </w:rPr>
        <w:t xml:space="preserve">овање заступљености од најмање </w:t>
      </w:r>
      <w:r w:rsidR="00124964">
        <w:rPr>
          <w:rFonts w:ascii="Times New Roman" w:hAnsi="Times New Roman" w:cs="Times New Roman"/>
          <w:sz w:val="24"/>
          <w:lang w:val="sr-Cyrl-RS"/>
        </w:rPr>
        <w:t>4</w:t>
      </w:r>
      <w:r w:rsidRPr="0082699A">
        <w:rPr>
          <w:rFonts w:ascii="Times New Roman" w:hAnsi="Times New Roman" w:cs="Times New Roman"/>
          <w:sz w:val="24"/>
          <w:lang w:val="ru-RU"/>
        </w:rPr>
        <w:t xml:space="preserve">0% мање заступљеног пола (жена) у представничким телима, позицијама извршне власти, јавних предузећа и установа, али и да спроводе афирмативне мере и улажу напоре за укључивање жена из вишеструко маргинализованих група у процесе доношење одлука. </w:t>
      </w:r>
    </w:p>
    <w:p w:rsidR="00FA5589" w:rsidRPr="00120137" w:rsidRDefault="00120137" w:rsidP="00120137">
      <w:pPr>
        <w:jc w:val="both"/>
        <w:rPr>
          <w:rFonts w:ascii="Times New Roman" w:hAnsi="Times New Roman" w:cs="Times New Roman"/>
          <w:b/>
          <w:sz w:val="28"/>
          <w:szCs w:val="24"/>
          <w:lang w:val="sr-Cyrl-RS"/>
        </w:rPr>
      </w:pPr>
      <w:r w:rsidRPr="0082699A">
        <w:rPr>
          <w:rFonts w:ascii="Times New Roman" w:hAnsi="Times New Roman" w:cs="Times New Roman"/>
          <w:sz w:val="24"/>
          <w:lang w:val="ru-RU"/>
        </w:rPr>
        <w:t>У оквиру доношење буџета и економског развоја НАП предвиђа родно буџетирање на локалном нивоу и родно осетљиве буџетске линије, као и афирмативне мере на запошљавању жена и подстицању женског предузетништва, у оквиру активности локалних институција. Овим документима су уједно и дефинисане обавезе и могућности локалних самоуправа.</w:t>
      </w:r>
    </w:p>
    <w:p w:rsidR="00FA5589" w:rsidRPr="00120137" w:rsidRDefault="00FA5589" w:rsidP="00FA5589">
      <w:pPr>
        <w:jc w:val="center"/>
        <w:rPr>
          <w:rFonts w:ascii="Times New Roman" w:hAnsi="Times New Roman" w:cs="Times New Roman"/>
          <w:b/>
          <w:sz w:val="24"/>
          <w:szCs w:val="24"/>
          <w:lang w:val="sr-Cyrl-RS"/>
        </w:rPr>
      </w:pPr>
    </w:p>
    <w:p w:rsidR="00FA5589" w:rsidRPr="00120137" w:rsidRDefault="00FA5589" w:rsidP="00FA5589">
      <w:pPr>
        <w:jc w:val="center"/>
        <w:rPr>
          <w:rFonts w:ascii="Times New Roman" w:hAnsi="Times New Roman" w:cs="Times New Roman"/>
          <w:b/>
          <w:sz w:val="24"/>
          <w:szCs w:val="24"/>
          <w:lang w:val="sr-Cyrl-RS"/>
        </w:rPr>
      </w:pPr>
    </w:p>
    <w:p w:rsidR="00FA5589" w:rsidRPr="00120137" w:rsidRDefault="00FA5589" w:rsidP="00FA5589">
      <w:pPr>
        <w:jc w:val="center"/>
        <w:rPr>
          <w:rFonts w:ascii="Times New Roman" w:hAnsi="Times New Roman" w:cs="Times New Roman"/>
          <w:b/>
          <w:sz w:val="24"/>
          <w:szCs w:val="24"/>
          <w:lang w:val="sr-Cyrl-RS"/>
        </w:rPr>
      </w:pPr>
    </w:p>
    <w:p w:rsidR="00FA5589" w:rsidRPr="00120137" w:rsidRDefault="00FA5589" w:rsidP="00FA5589">
      <w:pPr>
        <w:jc w:val="center"/>
        <w:rPr>
          <w:rFonts w:ascii="Times New Roman" w:hAnsi="Times New Roman" w:cs="Times New Roman"/>
          <w:b/>
          <w:sz w:val="24"/>
          <w:szCs w:val="24"/>
          <w:lang w:val="sr-Cyrl-RS"/>
        </w:rPr>
      </w:pPr>
    </w:p>
    <w:p w:rsidR="00FA5589" w:rsidRDefault="00FA5589" w:rsidP="00FA5589">
      <w:pPr>
        <w:jc w:val="center"/>
        <w:rPr>
          <w:rFonts w:ascii="Times New Roman" w:hAnsi="Times New Roman" w:cs="Times New Roman"/>
          <w:b/>
          <w:sz w:val="24"/>
          <w:szCs w:val="24"/>
          <w:lang w:val="sr-Cyrl-RS"/>
        </w:rPr>
      </w:pPr>
    </w:p>
    <w:p w:rsidR="00124964" w:rsidRPr="00120137" w:rsidRDefault="00124964" w:rsidP="00FA5589">
      <w:pPr>
        <w:jc w:val="center"/>
        <w:rPr>
          <w:rFonts w:ascii="Times New Roman" w:hAnsi="Times New Roman" w:cs="Times New Roman"/>
          <w:b/>
          <w:sz w:val="24"/>
          <w:szCs w:val="24"/>
          <w:lang w:val="sr-Cyrl-RS"/>
        </w:rPr>
      </w:pPr>
    </w:p>
    <w:p w:rsidR="00FA5589" w:rsidRPr="00120137" w:rsidRDefault="00B048B8" w:rsidP="00FA5589">
      <w:pPr>
        <w:jc w:val="center"/>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lastRenderedPageBreak/>
        <w:t>Процес</w:t>
      </w:r>
      <w:r w:rsidR="00FA5589" w:rsidRPr="00120137">
        <w:rPr>
          <w:rFonts w:ascii="Times New Roman" w:hAnsi="Times New Roman" w:cs="Times New Roman"/>
          <w:b/>
          <w:sz w:val="24"/>
          <w:szCs w:val="24"/>
          <w:lang w:val="sr-Cyrl-RS"/>
        </w:rPr>
        <w:t xml:space="preserve"> израде ЛАП-а за родну равноправност</w:t>
      </w:r>
    </w:p>
    <w:p w:rsidR="00FA5589" w:rsidRPr="00120137" w:rsidRDefault="00FA5589" w:rsidP="00FA5589">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ab/>
      </w:r>
    </w:p>
    <w:p w:rsidR="00FA5589" w:rsidRPr="00120137" w:rsidRDefault="00FA5589" w:rsidP="00FA5589">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ab/>
        <w:t>Процес израде је базиран на укључености свих актера на локалном нивоу из области родне равноправности, представника локалне самоуправе, удружења грађана који се на неки начин баве питањима родне равнорпавности, представника образовног, здравственог, културног сектора, као и осталих локалних представника. Можемо рећи да је у самом процесу израде дошло до повезивања различитих, а опет повезаних, сектора локалне власти, што се може сматрати веома значајним у ширем друштвеном смислу.</w:t>
      </w:r>
    </w:p>
    <w:p w:rsidR="00FA5589" w:rsidRPr="00120137" w:rsidRDefault="00FA5589" w:rsidP="00FA5589">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ab/>
        <w:t>У процесу израде примењен је пре свега партиципативни метод. Прикупљање података обављено је уз подршку локалних институција, организација и удружења са територије општине Житиште. У сарадњи са представницима радних група извршена је идентификација приоритетних стратешких области. Дефинисани су циљеви и активности у складу са правним оквиром за родну равноправност (Национална стратегија за побољшање положаја жена).</w:t>
      </w:r>
    </w:p>
    <w:p w:rsidR="00FA5589" w:rsidRPr="00120137" w:rsidRDefault="00FA5589" w:rsidP="00FA5589">
      <w:pPr>
        <w:jc w:val="both"/>
        <w:rPr>
          <w:rFonts w:ascii="Times New Roman" w:hAnsi="Times New Roman" w:cs="Times New Roman"/>
          <w:sz w:val="24"/>
          <w:szCs w:val="24"/>
          <w:lang w:val="sr-Cyrl-RS"/>
        </w:rPr>
      </w:pPr>
    </w:p>
    <w:p w:rsidR="00FA5589" w:rsidRPr="00120137" w:rsidRDefault="00FA5589" w:rsidP="00FA5589">
      <w:pPr>
        <w:jc w:val="center"/>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t>Садржај ЛАП-а за родну равноправност</w:t>
      </w:r>
    </w:p>
    <w:p w:rsidR="00FA5589" w:rsidRPr="00120137" w:rsidRDefault="00FA5589" w:rsidP="00FA5589">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ab/>
        <w:t>ЛАП у себи садржи:</w:t>
      </w:r>
    </w:p>
    <w:p w:rsidR="00FA5589" w:rsidRPr="00120137" w:rsidRDefault="00FA5589" w:rsidP="00FA5589">
      <w:pPr>
        <w:pStyle w:val="ListParagraph"/>
        <w:numPr>
          <w:ilvl w:val="0"/>
          <w:numId w:val="17"/>
        </w:num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Анализу стања у областима;</w:t>
      </w:r>
    </w:p>
    <w:p w:rsidR="00FA5589" w:rsidRPr="00120137" w:rsidRDefault="00FA5589" w:rsidP="00FA5589">
      <w:pPr>
        <w:pStyle w:val="ListParagraph"/>
        <w:numPr>
          <w:ilvl w:val="0"/>
          <w:numId w:val="17"/>
        </w:num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Приказ стратешких области и циљева који су дефинисани на основу анализе стања;</w:t>
      </w:r>
    </w:p>
    <w:p w:rsidR="00FA5589" w:rsidRPr="00120137" w:rsidRDefault="00FA5589" w:rsidP="00FA5589">
      <w:pPr>
        <w:pStyle w:val="ListParagraph"/>
        <w:numPr>
          <w:ilvl w:val="0"/>
          <w:numId w:val="17"/>
        </w:num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Табеларни приказ циљева и активности за све 4 стратешке области;</w:t>
      </w:r>
    </w:p>
    <w:p w:rsidR="00FA5589" w:rsidRPr="00120137" w:rsidRDefault="00FA5589" w:rsidP="00FA5589">
      <w:pPr>
        <w:pStyle w:val="ListParagraph"/>
        <w:numPr>
          <w:ilvl w:val="0"/>
          <w:numId w:val="17"/>
        </w:num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Начин, евалуацију и праћење ЛАП.</w:t>
      </w:r>
    </w:p>
    <w:p w:rsidR="00FA5589" w:rsidRPr="00120137" w:rsidRDefault="00FA5589" w:rsidP="00FA5589">
      <w:pPr>
        <w:jc w:val="both"/>
        <w:rPr>
          <w:rFonts w:ascii="Times New Roman" w:hAnsi="Times New Roman" w:cs="Times New Roman"/>
          <w:sz w:val="24"/>
          <w:szCs w:val="24"/>
          <w:lang w:val="sr-Cyrl-RS"/>
        </w:rPr>
      </w:pPr>
    </w:p>
    <w:p w:rsidR="00FA5589" w:rsidRPr="00120137" w:rsidRDefault="00FA5589" w:rsidP="00FA5589">
      <w:pPr>
        <w:ind w:left="360" w:firstLine="360"/>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Основ за анализу стања представљале су области које дефинише Европска повеља за једнакост жена и мушкараца на локалном нивоу, али и стратешке области које дефинише Национална стратегија за побољшање положаја жена.</w:t>
      </w:r>
    </w:p>
    <w:p w:rsidR="00FA5589" w:rsidRPr="00120137" w:rsidRDefault="00FA5589" w:rsidP="00FA5589">
      <w:pPr>
        <w:ind w:left="360"/>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ab/>
        <w:t xml:space="preserve">Стратешке области подељене су у 4 групе и то: </w:t>
      </w:r>
    </w:p>
    <w:p w:rsidR="00FA5589" w:rsidRPr="00120137" w:rsidRDefault="00FA5589" w:rsidP="00FA5589">
      <w:pPr>
        <w:pStyle w:val="ListParagraph"/>
        <w:numPr>
          <w:ilvl w:val="0"/>
          <w:numId w:val="18"/>
        </w:num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Економско оснаживање жена</w:t>
      </w:r>
    </w:p>
    <w:p w:rsidR="00FA5589" w:rsidRPr="00120137" w:rsidRDefault="00FA5589" w:rsidP="00FA5589">
      <w:pPr>
        <w:pStyle w:val="ListParagraph"/>
        <w:numPr>
          <w:ilvl w:val="0"/>
          <w:numId w:val="18"/>
        </w:num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Родно засновано насиље</w:t>
      </w:r>
    </w:p>
    <w:p w:rsidR="00FA5589" w:rsidRPr="00120137" w:rsidRDefault="00FA5589" w:rsidP="00FA5589">
      <w:pPr>
        <w:pStyle w:val="ListParagraph"/>
        <w:numPr>
          <w:ilvl w:val="0"/>
          <w:numId w:val="18"/>
        </w:num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Равноправност у процесу одлучивања у политичком и јавном животу заједнице</w:t>
      </w:r>
    </w:p>
    <w:p w:rsidR="00FA5589" w:rsidRPr="00120137" w:rsidRDefault="00FA5589" w:rsidP="00FA5589">
      <w:pPr>
        <w:pStyle w:val="ListParagraph"/>
        <w:numPr>
          <w:ilvl w:val="0"/>
          <w:numId w:val="18"/>
        </w:num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Родно осетљиво образовање, зд</w:t>
      </w:r>
      <w:r w:rsidR="00B27FDB">
        <w:rPr>
          <w:rFonts w:ascii="Times New Roman" w:hAnsi="Times New Roman" w:cs="Times New Roman"/>
          <w:sz w:val="24"/>
          <w:szCs w:val="24"/>
          <w:lang w:val="sr-Cyrl-RS"/>
        </w:rPr>
        <w:t>равствена заштита, као и туризам</w:t>
      </w:r>
      <w:r w:rsidRPr="00120137">
        <w:rPr>
          <w:rFonts w:ascii="Times New Roman" w:hAnsi="Times New Roman" w:cs="Times New Roman"/>
          <w:sz w:val="24"/>
          <w:szCs w:val="24"/>
          <w:lang w:val="sr-Cyrl-RS"/>
        </w:rPr>
        <w:t>, спорт и рекреација</w:t>
      </w:r>
    </w:p>
    <w:p w:rsidR="008D549A" w:rsidRPr="00120137" w:rsidRDefault="008D549A" w:rsidP="00FA5589">
      <w:pPr>
        <w:jc w:val="center"/>
        <w:rPr>
          <w:rFonts w:ascii="Times New Roman" w:hAnsi="Times New Roman" w:cs="Times New Roman"/>
          <w:sz w:val="24"/>
          <w:szCs w:val="24"/>
          <w:lang w:val="sr-Cyrl-RS"/>
        </w:rPr>
      </w:pPr>
    </w:p>
    <w:p w:rsidR="00FA5589" w:rsidRPr="00120137" w:rsidRDefault="00FA5589" w:rsidP="00FA5589">
      <w:pPr>
        <w:jc w:val="both"/>
        <w:rPr>
          <w:rFonts w:ascii="Times New Roman" w:hAnsi="Times New Roman" w:cs="Times New Roman"/>
          <w:b/>
          <w:sz w:val="24"/>
          <w:szCs w:val="24"/>
          <w:lang w:val="sr-Cyrl-RS"/>
        </w:rPr>
        <w:sectPr w:rsidR="00FA5589" w:rsidRPr="00120137" w:rsidSect="006679D7">
          <w:type w:val="continuous"/>
          <w:pgSz w:w="12240" w:h="15840"/>
          <w:pgMar w:top="1440" w:right="1276" w:bottom="1440" w:left="1440" w:header="708" w:footer="708" w:gutter="0"/>
          <w:cols w:space="708"/>
          <w:docGrid w:linePitch="360"/>
        </w:sectPr>
      </w:pPr>
    </w:p>
    <w:p w:rsidR="00FA5589" w:rsidRPr="00120137" w:rsidRDefault="00FA5589" w:rsidP="00FA5589">
      <w:pPr>
        <w:spacing w:after="0"/>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lastRenderedPageBreak/>
        <w:t>Анализа стања</w:t>
      </w:r>
    </w:p>
    <w:p w:rsidR="00FA5589" w:rsidRPr="00120137" w:rsidRDefault="00FA5589" w:rsidP="006679D7">
      <w:pPr>
        <w:spacing w:after="0"/>
        <w:jc w:val="center"/>
        <w:rPr>
          <w:rFonts w:ascii="Times New Roman" w:hAnsi="Times New Roman" w:cs="Times New Roman"/>
          <w:b/>
          <w:sz w:val="24"/>
          <w:szCs w:val="24"/>
          <w:lang w:val="sr-Cyrl-RS"/>
        </w:rPr>
      </w:pPr>
    </w:p>
    <w:p w:rsidR="00676147" w:rsidRPr="00120137" w:rsidRDefault="00676147" w:rsidP="00676147">
      <w:pPr>
        <w:spacing w:after="0"/>
        <w:jc w:val="center"/>
        <w:rPr>
          <w:rFonts w:ascii="Times New Roman" w:hAnsi="Times New Roman" w:cs="Times New Roman"/>
          <w:b/>
          <w:sz w:val="24"/>
          <w:szCs w:val="24"/>
          <w:lang w:val="sr-Cyrl-RS"/>
        </w:rPr>
      </w:pPr>
    </w:p>
    <w:p w:rsidR="00676147" w:rsidRPr="00120137" w:rsidRDefault="00676147" w:rsidP="00676147">
      <w:pPr>
        <w:spacing w:after="0"/>
        <w:jc w:val="center"/>
        <w:rPr>
          <w:rFonts w:ascii="Times New Roman" w:hAnsi="Times New Roman" w:cs="Times New Roman"/>
          <w:b/>
          <w:sz w:val="24"/>
          <w:szCs w:val="24"/>
          <w:lang w:val="sr-Latn-RS"/>
        </w:rPr>
      </w:pPr>
      <w:r w:rsidRPr="00120137">
        <w:rPr>
          <w:rFonts w:ascii="Times New Roman" w:hAnsi="Times New Roman" w:cs="Times New Roman"/>
          <w:b/>
          <w:sz w:val="24"/>
          <w:szCs w:val="24"/>
          <w:lang w:val="sr-Cyrl-RS"/>
        </w:rPr>
        <w:t>СОЦИО – ДЕМОГРАФСКЕ КАРАКТЕРИСТИКЕ ОПШТИНЕ ЖИТИШТЕ</w:t>
      </w:r>
    </w:p>
    <w:p w:rsidR="00676147" w:rsidRPr="00120137" w:rsidRDefault="00676147" w:rsidP="00676147">
      <w:pPr>
        <w:spacing w:after="0"/>
        <w:jc w:val="center"/>
        <w:rPr>
          <w:rFonts w:ascii="Times New Roman" w:hAnsi="Times New Roman" w:cs="Times New Roman"/>
          <w:b/>
          <w:sz w:val="24"/>
          <w:szCs w:val="24"/>
          <w:lang w:val="sr-Latn-RS"/>
        </w:rPr>
      </w:pPr>
    </w:p>
    <w:p w:rsidR="00676147" w:rsidRPr="00120137" w:rsidRDefault="00676147" w:rsidP="00676147">
      <w:pPr>
        <w:spacing w:after="0"/>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Општина Житиште се налази у Средњем Банату, на југу се граничи са зрењанинском, на истоку сечањском, на западу кикиндском и на северу са општином Нова Црња и државном границом према Румунији. Седиште општине од 1960. године је Житиште. Сачињавају је 12 насељених места, Житиште, Банатски Двор, Банатско Вишњићево, Банатско Карађорђево, Торак, Међа, Нови Итебеј, Равни Тополовац, Српски Итебеј, Торда, Хетин и Честерег. У саобраћајном погледу житиштанска општина има веома добар положај, јер кроз њу пролази међународни пут који повезује нашу земљу са Румунијом односно Зрењанин са Темишваром. Ова опшитна по површини заузима 16. место у Војводини. Површина износи 535 км2, што чини 2.44% територије Војводине. Површинске воде кроз средишње делове општине протежу се Бегејским канал (25км) и Стари Бегеј (28км). Бегеј је иначе највећа лева притока Тисе у нашој земљи. </w:t>
      </w:r>
    </w:p>
    <w:p w:rsidR="00676147" w:rsidRPr="00120137" w:rsidRDefault="00676147" w:rsidP="00676147">
      <w:pPr>
        <w:spacing w:after="0"/>
        <w:jc w:val="both"/>
        <w:rPr>
          <w:rFonts w:ascii="Times New Roman" w:hAnsi="Times New Roman" w:cs="Times New Roman"/>
          <w:sz w:val="24"/>
          <w:szCs w:val="24"/>
          <w:lang w:val="sr-Cyrl-RS"/>
        </w:rPr>
      </w:pPr>
    </w:p>
    <w:p w:rsidR="00676147" w:rsidRPr="00120137" w:rsidRDefault="00676147" w:rsidP="00676147">
      <w:pPr>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t xml:space="preserve">Општи подаци о становништву </w:t>
      </w:r>
    </w:p>
    <w:p w:rsidR="00676147" w:rsidRPr="00120137" w:rsidRDefault="00676147" w:rsidP="00676147">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Укупан број становника општине Житиште по попису из 2011. године износи</w:t>
      </w:r>
      <w:r w:rsidRPr="00120137">
        <w:rPr>
          <w:rFonts w:ascii="Times New Roman" w:hAnsi="Times New Roman" w:cs="Times New Roman"/>
          <w:sz w:val="24"/>
          <w:szCs w:val="24"/>
        </w:rPr>
        <w:t>o</w:t>
      </w:r>
      <w:r w:rsidRPr="0082699A">
        <w:rPr>
          <w:rFonts w:ascii="Times New Roman" w:hAnsi="Times New Roman" w:cs="Times New Roman"/>
          <w:sz w:val="24"/>
          <w:szCs w:val="24"/>
          <w:lang w:val="ru-RU"/>
        </w:rPr>
        <w:t xml:space="preserve"> </w:t>
      </w:r>
      <w:r w:rsidRPr="00120137">
        <w:rPr>
          <w:rFonts w:ascii="Times New Roman" w:hAnsi="Times New Roman" w:cs="Times New Roman"/>
          <w:sz w:val="24"/>
          <w:szCs w:val="24"/>
        </w:rPr>
        <w:t>je</w:t>
      </w:r>
      <w:r w:rsidRPr="00120137">
        <w:rPr>
          <w:rFonts w:ascii="Times New Roman" w:hAnsi="Times New Roman" w:cs="Times New Roman"/>
          <w:sz w:val="24"/>
          <w:szCs w:val="24"/>
          <w:lang w:val="sr-Cyrl-RS"/>
        </w:rPr>
        <w:t xml:space="preserve"> 16.786, што је у односу на 2002. годину пад од 3.613 становника, односно 17,71%.</w:t>
      </w:r>
    </w:p>
    <w:p w:rsidR="00676147" w:rsidRPr="00120137" w:rsidRDefault="00676147" w:rsidP="00676147">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Како попис становништва није рађен због епидемије КОВИД 19 вируса тренутно се не располаже тачним подацима о броју становника. У табели испод налази се превиђен број становника у општини Житиште за 2021. годину, према републичком заводу за статистику. Ако је веровати прогнози  општина је доживела пад од 2093 становника у односу на 2011. годину, односно 12,5 %.</w:t>
      </w:r>
    </w:p>
    <w:tbl>
      <w:tblPr>
        <w:tblStyle w:val="TableGrid"/>
        <w:tblW w:w="0" w:type="auto"/>
        <w:tblLook w:val="04A0" w:firstRow="1" w:lastRow="0" w:firstColumn="1" w:lastColumn="0" w:noHBand="0" w:noVBand="1"/>
      </w:tblPr>
      <w:tblGrid>
        <w:gridCol w:w="3192"/>
        <w:gridCol w:w="3192"/>
      </w:tblGrid>
      <w:tr w:rsidR="00676147" w:rsidRPr="00120137" w:rsidTr="00676147">
        <w:tc>
          <w:tcPr>
            <w:tcW w:w="3192"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Жене</w:t>
            </w:r>
          </w:p>
        </w:tc>
        <w:tc>
          <w:tcPr>
            <w:tcW w:w="3192"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7267</w:t>
            </w:r>
          </w:p>
        </w:tc>
      </w:tr>
      <w:tr w:rsidR="00676147" w:rsidRPr="00120137" w:rsidTr="00676147">
        <w:tc>
          <w:tcPr>
            <w:tcW w:w="3192"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Мушкарци</w:t>
            </w:r>
          </w:p>
        </w:tc>
        <w:tc>
          <w:tcPr>
            <w:tcW w:w="3192"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7426</w:t>
            </w:r>
          </w:p>
        </w:tc>
      </w:tr>
      <w:tr w:rsidR="00676147" w:rsidRPr="00120137" w:rsidTr="00676147">
        <w:tc>
          <w:tcPr>
            <w:tcW w:w="3192"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Укупно</w:t>
            </w:r>
          </w:p>
        </w:tc>
        <w:tc>
          <w:tcPr>
            <w:tcW w:w="3192"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14693</w:t>
            </w:r>
          </w:p>
        </w:tc>
      </w:tr>
    </w:tbl>
    <w:p w:rsidR="00676147" w:rsidRPr="00120137" w:rsidRDefault="00676147" w:rsidP="00676147">
      <w:pPr>
        <w:rPr>
          <w:rFonts w:ascii="Times New Roman" w:hAnsi="Times New Roman" w:cs="Times New Roman"/>
          <w:sz w:val="20"/>
          <w:szCs w:val="20"/>
          <w:lang w:val="sr-Cyrl-RS"/>
        </w:rPr>
      </w:pPr>
      <w:r w:rsidRPr="00120137">
        <w:rPr>
          <w:rFonts w:ascii="Times New Roman" w:hAnsi="Times New Roman" w:cs="Times New Roman"/>
          <w:sz w:val="20"/>
          <w:szCs w:val="20"/>
          <w:lang w:val="sr-Cyrl-RS"/>
        </w:rPr>
        <w:t xml:space="preserve"> Становништво по полу ( процена становништва </w:t>
      </w:r>
      <w:r w:rsidRPr="0082699A">
        <w:rPr>
          <w:rFonts w:ascii="Times New Roman" w:hAnsi="Times New Roman" w:cs="Times New Roman"/>
          <w:sz w:val="20"/>
          <w:szCs w:val="20"/>
          <w:lang w:val="ru-RU"/>
        </w:rPr>
        <w:t xml:space="preserve"> </w:t>
      </w:r>
      <w:r w:rsidRPr="00120137">
        <w:rPr>
          <w:rFonts w:ascii="Times New Roman" w:hAnsi="Times New Roman" w:cs="Times New Roman"/>
          <w:sz w:val="20"/>
          <w:szCs w:val="20"/>
          <w:lang w:val="sr-Cyrl-RS"/>
        </w:rPr>
        <w:t>за 2020. година)</w:t>
      </w:r>
    </w:p>
    <w:p w:rsidR="0067614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Према пројекцијама за 2020. године, може се видети да на територији општине Житиште има више жена од мушкараца (Репбулички завод за статистику).</w:t>
      </w:r>
    </w:p>
    <w:p w:rsidR="00124964" w:rsidRDefault="00124964" w:rsidP="00676147">
      <w:pPr>
        <w:rPr>
          <w:rFonts w:ascii="Times New Roman" w:hAnsi="Times New Roman" w:cs="Times New Roman"/>
          <w:sz w:val="24"/>
          <w:szCs w:val="24"/>
          <w:lang w:val="sr-Cyrl-RS"/>
        </w:rPr>
      </w:pPr>
    </w:p>
    <w:p w:rsidR="00124964" w:rsidRDefault="00124964" w:rsidP="00676147">
      <w:pPr>
        <w:rPr>
          <w:rFonts w:ascii="Times New Roman" w:hAnsi="Times New Roman" w:cs="Times New Roman"/>
          <w:sz w:val="24"/>
          <w:szCs w:val="24"/>
          <w:lang w:val="sr-Cyrl-RS"/>
        </w:rPr>
      </w:pPr>
    </w:p>
    <w:p w:rsidR="00124964" w:rsidRDefault="00124964" w:rsidP="00676147">
      <w:pPr>
        <w:rPr>
          <w:rFonts w:ascii="Times New Roman" w:hAnsi="Times New Roman" w:cs="Times New Roman"/>
          <w:sz w:val="24"/>
          <w:szCs w:val="24"/>
          <w:lang w:val="sr-Cyrl-RS"/>
        </w:rPr>
      </w:pPr>
    </w:p>
    <w:p w:rsidR="00124964" w:rsidRPr="00120137" w:rsidRDefault="00124964" w:rsidP="00676147">
      <w:pPr>
        <w:rPr>
          <w:rFonts w:ascii="Times New Roman" w:hAnsi="Times New Roman" w:cs="Times New Roman"/>
          <w:sz w:val="24"/>
          <w:szCs w:val="24"/>
          <w:lang w:val="sr-Cyrl-RS"/>
        </w:rPr>
      </w:pP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lastRenderedPageBreak/>
        <w:t>У млађем животном добу има више мушке популације, међутим, старењем становништва повећава се број жена чији је животни век дужи.</w:t>
      </w:r>
    </w:p>
    <w:tbl>
      <w:tblPr>
        <w:tblStyle w:val="TableGrid"/>
        <w:tblW w:w="0" w:type="auto"/>
        <w:tblLook w:val="04A0" w:firstRow="1" w:lastRow="0" w:firstColumn="1" w:lastColumn="0" w:noHBand="0" w:noVBand="1"/>
      </w:tblPr>
      <w:tblGrid>
        <w:gridCol w:w="2394"/>
        <w:gridCol w:w="2394"/>
        <w:gridCol w:w="2394"/>
        <w:gridCol w:w="2394"/>
      </w:tblGrid>
      <w:tr w:rsidR="00676147" w:rsidRPr="00120137" w:rsidTr="00676147">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Пол</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Мушкарци</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Жене</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Укупно</w:t>
            </w:r>
          </w:p>
        </w:tc>
      </w:tr>
      <w:tr w:rsidR="00676147" w:rsidRPr="00120137" w:rsidTr="00676147">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0</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65</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66</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131</w:t>
            </w:r>
          </w:p>
        </w:tc>
      </w:tr>
      <w:tr w:rsidR="00676147" w:rsidRPr="00120137" w:rsidTr="00676147">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1-4</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288</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257</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545</w:t>
            </w:r>
          </w:p>
        </w:tc>
      </w:tr>
      <w:tr w:rsidR="00676147" w:rsidRPr="00120137" w:rsidTr="00676147">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5-9</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352</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314</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666</w:t>
            </w:r>
          </w:p>
        </w:tc>
      </w:tr>
      <w:tr w:rsidR="00676147" w:rsidRPr="00120137" w:rsidTr="00676147">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10-14</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341</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345</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686</w:t>
            </w:r>
          </w:p>
        </w:tc>
      </w:tr>
      <w:tr w:rsidR="00676147" w:rsidRPr="00120137" w:rsidTr="00676147">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15-19</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421</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375</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796</w:t>
            </w:r>
          </w:p>
        </w:tc>
      </w:tr>
      <w:tr w:rsidR="00676147" w:rsidRPr="00120137" w:rsidTr="00676147">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20-24</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410</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393</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803</w:t>
            </w:r>
          </w:p>
        </w:tc>
      </w:tr>
      <w:tr w:rsidR="00676147" w:rsidRPr="00120137" w:rsidTr="00676147">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25-29</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496</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411</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907</w:t>
            </w:r>
          </w:p>
        </w:tc>
      </w:tr>
      <w:tr w:rsidR="00676147" w:rsidRPr="00120137" w:rsidTr="00676147">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30-34</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536</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387</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923</w:t>
            </w:r>
          </w:p>
        </w:tc>
      </w:tr>
      <w:tr w:rsidR="00676147" w:rsidRPr="00120137" w:rsidTr="00676147">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35-39</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474</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362</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836</w:t>
            </w:r>
          </w:p>
        </w:tc>
      </w:tr>
      <w:tr w:rsidR="00676147" w:rsidRPr="00120137" w:rsidTr="00676147">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40-44</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460</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404</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864</w:t>
            </w:r>
          </w:p>
        </w:tc>
      </w:tr>
      <w:tr w:rsidR="00676147" w:rsidRPr="00120137" w:rsidTr="00676147">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45-49</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504</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476</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980</w:t>
            </w:r>
          </w:p>
        </w:tc>
      </w:tr>
      <w:tr w:rsidR="00676147" w:rsidRPr="00120137" w:rsidTr="00676147">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50-54</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614</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571</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1185</w:t>
            </w:r>
          </w:p>
        </w:tc>
      </w:tr>
      <w:tr w:rsidR="00676147" w:rsidRPr="00120137" w:rsidTr="00676147">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55-59</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606</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572</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1178</w:t>
            </w:r>
          </w:p>
        </w:tc>
      </w:tr>
      <w:tr w:rsidR="00676147" w:rsidRPr="00120137" w:rsidTr="00676147">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60-64</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541</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545</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1086</w:t>
            </w:r>
          </w:p>
        </w:tc>
      </w:tr>
      <w:tr w:rsidR="00676147" w:rsidRPr="00120137" w:rsidTr="00676147">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65-69</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525</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507</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1032</w:t>
            </w:r>
          </w:p>
        </w:tc>
      </w:tr>
      <w:tr w:rsidR="00676147" w:rsidRPr="00120137" w:rsidTr="00676147">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70-74</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349</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485</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834</w:t>
            </w:r>
          </w:p>
        </w:tc>
      </w:tr>
      <w:tr w:rsidR="00676147" w:rsidRPr="00120137" w:rsidTr="00676147">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75-79</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194</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347</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541</w:t>
            </w:r>
          </w:p>
        </w:tc>
      </w:tr>
      <w:tr w:rsidR="00676147" w:rsidRPr="00120137" w:rsidTr="00676147">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80-84</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172</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298</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470</w:t>
            </w:r>
          </w:p>
        </w:tc>
      </w:tr>
      <w:tr w:rsidR="00676147" w:rsidRPr="00120137" w:rsidTr="00676147">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84 и више година</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78</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152</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230</w:t>
            </w:r>
          </w:p>
        </w:tc>
      </w:tr>
      <w:tr w:rsidR="00676147" w:rsidRPr="00120137" w:rsidTr="00676147">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Укупно</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7426</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7267</w:t>
            </w:r>
          </w:p>
        </w:tc>
        <w:tc>
          <w:tcPr>
            <w:tcW w:w="2394"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14693</w:t>
            </w:r>
          </w:p>
        </w:tc>
      </w:tr>
    </w:tbl>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 xml:space="preserve"> Становништво према полу и старости (процена) (Републички завод за статистику)</w:t>
      </w:r>
    </w:p>
    <w:p w:rsidR="00676147" w:rsidRPr="00120137" w:rsidRDefault="00676147" w:rsidP="00676147">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Према школској спреми и полу (старо 15 и више година), може се видети да је већи број жена без школске спреме, међутим код вишег и високог образовања предњаче жене.</w:t>
      </w:r>
    </w:p>
    <w:p w:rsidR="00676147" w:rsidRPr="00120137" w:rsidRDefault="00676147" w:rsidP="00676147">
      <w:pPr>
        <w:pStyle w:val="NoSpacing"/>
        <w:rPr>
          <w:rFonts w:ascii="Times New Roman" w:hAnsi="Times New Roman" w:cs="Times New Roman"/>
          <w:sz w:val="24"/>
          <w:szCs w:val="24"/>
          <w:lang w:val="ru-RU"/>
        </w:rPr>
      </w:pPr>
    </w:p>
    <w:tbl>
      <w:tblPr>
        <w:tblStyle w:val="TableGrid"/>
        <w:tblW w:w="0" w:type="auto"/>
        <w:tblLook w:val="04A0" w:firstRow="1" w:lastRow="0" w:firstColumn="1" w:lastColumn="0" w:noHBand="0" w:noVBand="1"/>
      </w:tblPr>
      <w:tblGrid>
        <w:gridCol w:w="2394"/>
        <w:gridCol w:w="2394"/>
        <w:gridCol w:w="2394"/>
        <w:gridCol w:w="2394"/>
      </w:tblGrid>
      <w:tr w:rsidR="00676147" w:rsidRPr="00120137" w:rsidTr="00676147">
        <w:tc>
          <w:tcPr>
            <w:tcW w:w="2394" w:type="dxa"/>
          </w:tcPr>
          <w:p w:rsidR="00676147" w:rsidRPr="00120137" w:rsidRDefault="00676147" w:rsidP="00676147">
            <w:pPr>
              <w:pStyle w:val="NoSpacing"/>
              <w:rPr>
                <w:rFonts w:ascii="Times New Roman" w:hAnsi="Times New Roman" w:cs="Times New Roman"/>
                <w:sz w:val="24"/>
                <w:szCs w:val="24"/>
                <w:lang w:val="sr-Cyrl-RS"/>
              </w:rPr>
            </w:pPr>
            <w:r w:rsidRPr="00120137">
              <w:rPr>
                <w:rFonts w:ascii="Times New Roman" w:hAnsi="Times New Roman" w:cs="Times New Roman"/>
                <w:sz w:val="24"/>
                <w:szCs w:val="24"/>
                <w:lang w:val="sr-Cyrl-RS"/>
              </w:rPr>
              <w:t>Пол</w:t>
            </w:r>
          </w:p>
        </w:tc>
        <w:tc>
          <w:tcPr>
            <w:tcW w:w="2394" w:type="dxa"/>
          </w:tcPr>
          <w:p w:rsidR="00676147" w:rsidRPr="00120137" w:rsidRDefault="00676147" w:rsidP="00676147">
            <w:pPr>
              <w:pStyle w:val="NoSpacing"/>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t>Мушкарци</w:t>
            </w:r>
          </w:p>
        </w:tc>
        <w:tc>
          <w:tcPr>
            <w:tcW w:w="2394" w:type="dxa"/>
          </w:tcPr>
          <w:p w:rsidR="00676147" w:rsidRPr="00120137" w:rsidRDefault="00676147" w:rsidP="00676147">
            <w:pPr>
              <w:pStyle w:val="NoSpacing"/>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t>Жене</w:t>
            </w:r>
          </w:p>
        </w:tc>
        <w:tc>
          <w:tcPr>
            <w:tcW w:w="2394" w:type="dxa"/>
          </w:tcPr>
          <w:p w:rsidR="00676147" w:rsidRPr="00120137" w:rsidRDefault="00676147" w:rsidP="00676147">
            <w:pPr>
              <w:pStyle w:val="NoSpacing"/>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t>Укупно</w:t>
            </w:r>
          </w:p>
        </w:tc>
      </w:tr>
      <w:tr w:rsidR="00676147" w:rsidRPr="00120137" w:rsidTr="00676147">
        <w:tc>
          <w:tcPr>
            <w:tcW w:w="2394" w:type="dxa"/>
          </w:tcPr>
          <w:p w:rsidR="00676147" w:rsidRPr="00120137" w:rsidRDefault="00676147" w:rsidP="00676147">
            <w:pPr>
              <w:pStyle w:val="NoSpacing"/>
              <w:rPr>
                <w:rFonts w:ascii="Times New Roman" w:hAnsi="Times New Roman" w:cs="Times New Roman"/>
                <w:sz w:val="24"/>
                <w:szCs w:val="24"/>
                <w:lang w:val="sr-Cyrl-RS"/>
              </w:rPr>
            </w:pPr>
            <w:r w:rsidRPr="00120137">
              <w:rPr>
                <w:rFonts w:ascii="Times New Roman" w:hAnsi="Times New Roman" w:cs="Times New Roman"/>
                <w:sz w:val="24"/>
                <w:szCs w:val="24"/>
                <w:lang w:val="sr-Cyrl-RS"/>
              </w:rPr>
              <w:t>Без школске спреме</w:t>
            </w:r>
          </w:p>
        </w:tc>
        <w:tc>
          <w:tcPr>
            <w:tcW w:w="2394"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122</w:t>
            </w:r>
          </w:p>
        </w:tc>
        <w:tc>
          <w:tcPr>
            <w:tcW w:w="2394"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414</w:t>
            </w:r>
          </w:p>
        </w:tc>
        <w:tc>
          <w:tcPr>
            <w:tcW w:w="2394"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536</w:t>
            </w:r>
          </w:p>
        </w:tc>
      </w:tr>
      <w:tr w:rsidR="00676147" w:rsidRPr="00120137" w:rsidTr="00676147">
        <w:tc>
          <w:tcPr>
            <w:tcW w:w="2394" w:type="dxa"/>
          </w:tcPr>
          <w:p w:rsidR="00676147" w:rsidRPr="00120137" w:rsidRDefault="00676147" w:rsidP="00676147">
            <w:pPr>
              <w:pStyle w:val="NoSpacing"/>
              <w:rPr>
                <w:rFonts w:ascii="Times New Roman" w:hAnsi="Times New Roman" w:cs="Times New Roman"/>
                <w:sz w:val="24"/>
                <w:szCs w:val="24"/>
                <w:lang w:val="sr-Cyrl-RS"/>
              </w:rPr>
            </w:pPr>
            <w:r w:rsidRPr="00120137">
              <w:rPr>
                <w:rFonts w:ascii="Times New Roman" w:hAnsi="Times New Roman" w:cs="Times New Roman"/>
                <w:sz w:val="24"/>
                <w:szCs w:val="24"/>
                <w:lang w:val="sr-Cyrl-RS"/>
              </w:rPr>
              <w:t>Непотпуно основно образовање</w:t>
            </w:r>
          </w:p>
        </w:tc>
        <w:tc>
          <w:tcPr>
            <w:tcW w:w="2394"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1011</w:t>
            </w:r>
          </w:p>
        </w:tc>
        <w:tc>
          <w:tcPr>
            <w:tcW w:w="2394"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1567</w:t>
            </w:r>
          </w:p>
        </w:tc>
        <w:tc>
          <w:tcPr>
            <w:tcW w:w="2394"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2578</w:t>
            </w:r>
          </w:p>
        </w:tc>
      </w:tr>
      <w:tr w:rsidR="00676147" w:rsidRPr="00120137" w:rsidTr="00676147">
        <w:tc>
          <w:tcPr>
            <w:tcW w:w="2394" w:type="dxa"/>
          </w:tcPr>
          <w:p w:rsidR="00676147" w:rsidRPr="00120137" w:rsidRDefault="00676147" w:rsidP="00676147">
            <w:pPr>
              <w:pStyle w:val="NoSpacing"/>
              <w:rPr>
                <w:rFonts w:ascii="Times New Roman" w:hAnsi="Times New Roman" w:cs="Times New Roman"/>
                <w:sz w:val="24"/>
                <w:szCs w:val="24"/>
                <w:lang w:val="sr-Cyrl-RS"/>
              </w:rPr>
            </w:pPr>
            <w:r w:rsidRPr="00120137">
              <w:rPr>
                <w:rFonts w:ascii="Times New Roman" w:hAnsi="Times New Roman" w:cs="Times New Roman"/>
                <w:sz w:val="24"/>
                <w:szCs w:val="24"/>
                <w:lang w:val="sr-Cyrl-RS"/>
              </w:rPr>
              <w:t>Основно образовање</w:t>
            </w:r>
          </w:p>
        </w:tc>
        <w:tc>
          <w:tcPr>
            <w:tcW w:w="2394"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2135</w:t>
            </w:r>
          </w:p>
        </w:tc>
        <w:tc>
          <w:tcPr>
            <w:tcW w:w="2394"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2383</w:t>
            </w:r>
          </w:p>
        </w:tc>
        <w:tc>
          <w:tcPr>
            <w:tcW w:w="2394"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4518</w:t>
            </w:r>
          </w:p>
        </w:tc>
      </w:tr>
      <w:tr w:rsidR="00676147" w:rsidRPr="00120137" w:rsidTr="00676147">
        <w:tc>
          <w:tcPr>
            <w:tcW w:w="2394"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lang w:val="sr-Cyrl-RS"/>
              </w:rPr>
              <w:t>Средње образовање</w:t>
            </w:r>
            <w:r w:rsidRPr="00120137">
              <w:rPr>
                <w:rFonts w:ascii="Times New Roman" w:hAnsi="Times New Roman" w:cs="Times New Roman"/>
                <w:sz w:val="24"/>
                <w:szCs w:val="24"/>
              </w:rPr>
              <w:t xml:space="preserve"> </w:t>
            </w:r>
          </w:p>
        </w:tc>
        <w:tc>
          <w:tcPr>
            <w:tcW w:w="2394"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3440</w:t>
            </w:r>
          </w:p>
        </w:tc>
        <w:tc>
          <w:tcPr>
            <w:tcW w:w="2394"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2528</w:t>
            </w:r>
          </w:p>
        </w:tc>
        <w:tc>
          <w:tcPr>
            <w:tcW w:w="2394"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5968</w:t>
            </w:r>
          </w:p>
        </w:tc>
      </w:tr>
      <w:tr w:rsidR="00676147" w:rsidRPr="00120137" w:rsidTr="00676147">
        <w:tc>
          <w:tcPr>
            <w:tcW w:w="2394" w:type="dxa"/>
          </w:tcPr>
          <w:p w:rsidR="00676147" w:rsidRPr="00120137" w:rsidRDefault="00676147" w:rsidP="00676147">
            <w:pPr>
              <w:pStyle w:val="NoSpacing"/>
              <w:rPr>
                <w:rFonts w:ascii="Times New Roman" w:hAnsi="Times New Roman" w:cs="Times New Roman"/>
                <w:sz w:val="24"/>
                <w:szCs w:val="24"/>
                <w:lang w:val="sr-Cyrl-RS"/>
              </w:rPr>
            </w:pPr>
            <w:r w:rsidRPr="00120137">
              <w:rPr>
                <w:rFonts w:ascii="Times New Roman" w:hAnsi="Times New Roman" w:cs="Times New Roman"/>
                <w:sz w:val="24"/>
                <w:szCs w:val="24"/>
                <w:lang w:val="sr-Cyrl-RS"/>
              </w:rPr>
              <w:t>Више образовање</w:t>
            </w:r>
          </w:p>
        </w:tc>
        <w:tc>
          <w:tcPr>
            <w:tcW w:w="2394"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187</w:t>
            </w:r>
          </w:p>
        </w:tc>
        <w:tc>
          <w:tcPr>
            <w:tcW w:w="2394"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223</w:t>
            </w:r>
          </w:p>
        </w:tc>
        <w:tc>
          <w:tcPr>
            <w:tcW w:w="2394"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410</w:t>
            </w:r>
          </w:p>
        </w:tc>
      </w:tr>
      <w:tr w:rsidR="00676147" w:rsidRPr="00120137" w:rsidTr="00676147">
        <w:tc>
          <w:tcPr>
            <w:tcW w:w="2394" w:type="dxa"/>
          </w:tcPr>
          <w:p w:rsidR="00676147" w:rsidRPr="00120137" w:rsidRDefault="00676147" w:rsidP="00676147">
            <w:pPr>
              <w:pStyle w:val="NoSpacing"/>
              <w:rPr>
                <w:rFonts w:ascii="Times New Roman" w:hAnsi="Times New Roman" w:cs="Times New Roman"/>
                <w:sz w:val="24"/>
                <w:szCs w:val="24"/>
                <w:lang w:val="sr-Cyrl-RS"/>
              </w:rPr>
            </w:pPr>
            <w:r w:rsidRPr="00120137">
              <w:rPr>
                <w:rFonts w:ascii="Times New Roman" w:hAnsi="Times New Roman" w:cs="Times New Roman"/>
                <w:sz w:val="24"/>
                <w:szCs w:val="24"/>
                <w:lang w:val="sr-Cyrl-RS"/>
              </w:rPr>
              <w:t>Високо образовање</w:t>
            </w:r>
          </w:p>
        </w:tc>
        <w:tc>
          <w:tcPr>
            <w:tcW w:w="2394"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247</w:t>
            </w:r>
          </w:p>
        </w:tc>
        <w:tc>
          <w:tcPr>
            <w:tcW w:w="2394"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281</w:t>
            </w:r>
          </w:p>
        </w:tc>
        <w:tc>
          <w:tcPr>
            <w:tcW w:w="2394"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528</w:t>
            </w:r>
          </w:p>
        </w:tc>
      </w:tr>
      <w:tr w:rsidR="00676147" w:rsidRPr="00120137" w:rsidTr="00676147">
        <w:tc>
          <w:tcPr>
            <w:tcW w:w="2394" w:type="dxa"/>
          </w:tcPr>
          <w:p w:rsidR="00676147" w:rsidRPr="00120137" w:rsidRDefault="00676147" w:rsidP="00676147">
            <w:pPr>
              <w:pStyle w:val="NoSpacing"/>
              <w:rPr>
                <w:rFonts w:ascii="Times New Roman" w:hAnsi="Times New Roman" w:cs="Times New Roman"/>
                <w:sz w:val="24"/>
                <w:szCs w:val="24"/>
                <w:lang w:val="sr-Cyrl-RS"/>
              </w:rPr>
            </w:pPr>
            <w:r w:rsidRPr="00120137">
              <w:rPr>
                <w:rFonts w:ascii="Times New Roman" w:hAnsi="Times New Roman" w:cs="Times New Roman"/>
                <w:sz w:val="24"/>
                <w:szCs w:val="24"/>
                <w:lang w:val="sr-Cyrl-RS"/>
              </w:rPr>
              <w:t>Непотпуно</w:t>
            </w:r>
          </w:p>
        </w:tc>
        <w:tc>
          <w:tcPr>
            <w:tcW w:w="2394"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8</w:t>
            </w:r>
          </w:p>
        </w:tc>
        <w:tc>
          <w:tcPr>
            <w:tcW w:w="2394"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13</w:t>
            </w:r>
          </w:p>
        </w:tc>
        <w:tc>
          <w:tcPr>
            <w:tcW w:w="2394"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21</w:t>
            </w:r>
          </w:p>
        </w:tc>
      </w:tr>
      <w:tr w:rsidR="00676147" w:rsidRPr="00120137" w:rsidTr="00676147">
        <w:tc>
          <w:tcPr>
            <w:tcW w:w="2394" w:type="dxa"/>
          </w:tcPr>
          <w:p w:rsidR="00676147" w:rsidRPr="00120137" w:rsidRDefault="00676147" w:rsidP="00676147">
            <w:pPr>
              <w:pStyle w:val="NoSpacing"/>
              <w:rPr>
                <w:rFonts w:ascii="Times New Roman" w:hAnsi="Times New Roman" w:cs="Times New Roman"/>
                <w:sz w:val="24"/>
                <w:szCs w:val="24"/>
                <w:lang w:val="sr-Cyrl-RS"/>
              </w:rPr>
            </w:pPr>
            <w:r w:rsidRPr="00120137">
              <w:rPr>
                <w:rFonts w:ascii="Times New Roman" w:hAnsi="Times New Roman" w:cs="Times New Roman"/>
                <w:sz w:val="24"/>
                <w:szCs w:val="24"/>
                <w:lang w:val="sr-Cyrl-RS"/>
              </w:rPr>
              <w:t>Укупно</w:t>
            </w:r>
          </w:p>
        </w:tc>
        <w:tc>
          <w:tcPr>
            <w:tcW w:w="2394"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7150</w:t>
            </w:r>
          </w:p>
        </w:tc>
        <w:tc>
          <w:tcPr>
            <w:tcW w:w="2394"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7409</w:t>
            </w:r>
          </w:p>
        </w:tc>
        <w:tc>
          <w:tcPr>
            <w:tcW w:w="2394"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14559</w:t>
            </w:r>
          </w:p>
        </w:tc>
      </w:tr>
    </w:tbl>
    <w:p w:rsidR="00676147" w:rsidRPr="00120137" w:rsidRDefault="00676147" w:rsidP="00676147">
      <w:pPr>
        <w:rPr>
          <w:rFonts w:ascii="Times New Roman" w:hAnsi="Times New Roman" w:cs="Times New Roman"/>
          <w:i/>
          <w:sz w:val="24"/>
          <w:szCs w:val="24"/>
          <w:lang w:val="sr-Cyrl-RS"/>
        </w:rPr>
      </w:pPr>
      <w:r w:rsidRPr="00120137">
        <w:rPr>
          <w:rFonts w:ascii="Times New Roman" w:hAnsi="Times New Roman" w:cs="Times New Roman"/>
          <w:i/>
          <w:sz w:val="24"/>
          <w:szCs w:val="24"/>
          <w:lang w:val="sr-Cyrl-RS"/>
        </w:rPr>
        <w:t>Становништво према школској спреми и полу (старо 15 и више година), по попису 2011. (Републички завод за статистику)</w:t>
      </w:r>
    </w:p>
    <w:p w:rsidR="00676147" w:rsidRDefault="00676147" w:rsidP="00676147">
      <w:pPr>
        <w:jc w:val="both"/>
        <w:rPr>
          <w:rFonts w:ascii="Times New Roman" w:hAnsi="Times New Roman" w:cs="Times New Roman"/>
          <w:sz w:val="24"/>
          <w:szCs w:val="24"/>
          <w:lang w:val="sr-Cyrl-RS"/>
        </w:rPr>
      </w:pPr>
    </w:p>
    <w:p w:rsidR="00124964" w:rsidRPr="00120137" w:rsidRDefault="00124964" w:rsidP="00676147">
      <w:pPr>
        <w:jc w:val="both"/>
        <w:rPr>
          <w:rFonts w:ascii="Times New Roman" w:hAnsi="Times New Roman" w:cs="Times New Roman"/>
          <w:sz w:val="24"/>
          <w:szCs w:val="24"/>
          <w:lang w:val="sr-Cyrl-RS"/>
        </w:rPr>
      </w:pPr>
    </w:p>
    <w:p w:rsidR="00676147" w:rsidRPr="00120137" w:rsidRDefault="00676147" w:rsidP="00676147">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lastRenderedPageBreak/>
        <w:t xml:space="preserve">Следећи статистички подаци показују економску активност и неактивност становништва. Неједнак положај мушкараца и жена указује на нужност обезбеђивања додатне подршке женама, готово у свим категоријама активног становништва има више мушкраца него жена, исто се може уочити и код података везаних за економски неактивно становништво. </w:t>
      </w:r>
    </w:p>
    <w:p w:rsidR="00676147" w:rsidRPr="00120137" w:rsidRDefault="00676147" w:rsidP="00676147">
      <w:pPr>
        <w:jc w:val="both"/>
        <w:rPr>
          <w:rFonts w:ascii="Times New Roman" w:hAnsi="Times New Roman" w:cs="Times New Roman"/>
          <w:sz w:val="24"/>
          <w:szCs w:val="24"/>
          <w:lang w:val="sr-Cyrl-RS"/>
        </w:rPr>
      </w:pPr>
    </w:p>
    <w:tbl>
      <w:tblPr>
        <w:tblStyle w:val="TableGrid"/>
        <w:tblpPr w:leftFromText="180" w:rightFromText="180" w:vertAnchor="text" w:horzAnchor="margin" w:tblpY="137"/>
        <w:tblW w:w="0" w:type="auto"/>
        <w:tblLook w:val="04A0" w:firstRow="1" w:lastRow="0" w:firstColumn="1" w:lastColumn="0" w:noHBand="0" w:noVBand="1"/>
      </w:tblPr>
      <w:tblGrid>
        <w:gridCol w:w="1039"/>
        <w:gridCol w:w="630"/>
        <w:gridCol w:w="6"/>
        <w:gridCol w:w="988"/>
        <w:gridCol w:w="6"/>
        <w:gridCol w:w="1568"/>
        <w:gridCol w:w="1557"/>
        <w:gridCol w:w="6"/>
        <w:gridCol w:w="1136"/>
        <w:gridCol w:w="1222"/>
        <w:gridCol w:w="1175"/>
      </w:tblGrid>
      <w:tr w:rsidR="00676147" w:rsidRPr="00120137" w:rsidTr="00676147">
        <w:tc>
          <w:tcPr>
            <w:tcW w:w="1039" w:type="dxa"/>
            <w:vMerge w:val="restart"/>
            <w:tcBorders>
              <w:top w:val="single" w:sz="4" w:space="0" w:color="auto"/>
              <w:left w:val="single" w:sz="4" w:space="0" w:color="auto"/>
              <w:right w:val="single" w:sz="4" w:space="0" w:color="auto"/>
            </w:tcBorders>
            <w:vAlign w:val="center"/>
          </w:tcPr>
          <w:p w:rsidR="00676147" w:rsidRPr="00120137" w:rsidRDefault="00676147" w:rsidP="00676147">
            <w:pPr>
              <w:pStyle w:val="NoSpacing"/>
              <w:jc w:val="center"/>
              <w:rPr>
                <w:rFonts w:ascii="Times New Roman" w:hAnsi="Times New Roman" w:cs="Times New Roman"/>
                <w:sz w:val="24"/>
                <w:szCs w:val="24"/>
                <w:lang w:val="sr-Cyrl-RS"/>
              </w:rPr>
            </w:pPr>
          </w:p>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Старост</w:t>
            </w:r>
          </w:p>
          <w:p w:rsidR="00676147" w:rsidRPr="00120137" w:rsidRDefault="00676147" w:rsidP="00676147">
            <w:pPr>
              <w:pStyle w:val="NoSpacing"/>
              <w:jc w:val="center"/>
              <w:rPr>
                <w:rFonts w:ascii="Times New Roman" w:hAnsi="Times New Roman" w:cs="Times New Roman"/>
                <w:sz w:val="24"/>
                <w:szCs w:val="24"/>
                <w:lang w:val="sr-Cyrl-RS"/>
              </w:rPr>
            </w:pPr>
          </w:p>
        </w:tc>
        <w:tc>
          <w:tcPr>
            <w:tcW w:w="630" w:type="dxa"/>
            <w:vMerge w:val="restart"/>
            <w:tcBorders>
              <w:top w:val="single" w:sz="4" w:space="0" w:color="auto"/>
              <w:left w:val="single" w:sz="4" w:space="0" w:color="auto"/>
              <w:right w:val="single" w:sz="4" w:space="0" w:color="auto"/>
            </w:tcBorders>
            <w:vAlign w:val="center"/>
          </w:tcPr>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Пол</w:t>
            </w:r>
          </w:p>
        </w:tc>
        <w:tc>
          <w:tcPr>
            <w:tcW w:w="1000" w:type="dxa"/>
            <w:gridSpan w:val="3"/>
            <w:vMerge w:val="restart"/>
            <w:tcBorders>
              <w:left w:val="single" w:sz="4" w:space="0" w:color="auto"/>
            </w:tcBorders>
            <w:vAlign w:val="center"/>
          </w:tcPr>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Укупно</w:t>
            </w:r>
          </w:p>
        </w:tc>
        <w:tc>
          <w:tcPr>
            <w:tcW w:w="6664" w:type="dxa"/>
            <w:gridSpan w:val="6"/>
            <w:tcBorders>
              <w:left w:val="single" w:sz="4" w:space="0" w:color="auto"/>
            </w:tcBorders>
          </w:tcPr>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Економски активни</w:t>
            </w:r>
          </w:p>
        </w:tc>
      </w:tr>
      <w:tr w:rsidR="00676147" w:rsidRPr="00120137" w:rsidTr="00676147">
        <w:tc>
          <w:tcPr>
            <w:tcW w:w="1039" w:type="dxa"/>
            <w:vMerge/>
            <w:tcBorders>
              <w:left w:val="single" w:sz="4" w:space="0" w:color="auto"/>
              <w:right w:val="single" w:sz="4" w:space="0" w:color="auto"/>
            </w:tcBorders>
          </w:tcPr>
          <w:p w:rsidR="00676147" w:rsidRPr="00120137" w:rsidRDefault="00676147" w:rsidP="00676147">
            <w:pPr>
              <w:pStyle w:val="NoSpacing"/>
              <w:jc w:val="center"/>
              <w:rPr>
                <w:rFonts w:ascii="Times New Roman" w:hAnsi="Times New Roman" w:cs="Times New Roman"/>
                <w:sz w:val="24"/>
                <w:szCs w:val="24"/>
                <w:lang w:val="sr-Cyrl-RS"/>
              </w:rPr>
            </w:pPr>
          </w:p>
        </w:tc>
        <w:tc>
          <w:tcPr>
            <w:tcW w:w="630" w:type="dxa"/>
            <w:vMerge/>
            <w:tcBorders>
              <w:left w:val="single" w:sz="4" w:space="0" w:color="auto"/>
              <w:right w:val="single" w:sz="4" w:space="0" w:color="auto"/>
            </w:tcBorders>
          </w:tcPr>
          <w:p w:rsidR="00676147" w:rsidRPr="00120137" w:rsidRDefault="00676147" w:rsidP="00676147">
            <w:pPr>
              <w:pStyle w:val="NoSpacing"/>
              <w:jc w:val="center"/>
              <w:rPr>
                <w:rFonts w:ascii="Times New Roman" w:hAnsi="Times New Roman" w:cs="Times New Roman"/>
                <w:sz w:val="24"/>
                <w:szCs w:val="24"/>
                <w:lang w:val="sr-Cyrl-RS"/>
              </w:rPr>
            </w:pPr>
          </w:p>
        </w:tc>
        <w:tc>
          <w:tcPr>
            <w:tcW w:w="1000" w:type="dxa"/>
            <w:gridSpan w:val="3"/>
            <w:vMerge/>
            <w:tcBorders>
              <w:left w:val="single" w:sz="4" w:space="0" w:color="auto"/>
            </w:tcBorders>
            <w:vAlign w:val="center"/>
          </w:tcPr>
          <w:p w:rsidR="00676147" w:rsidRPr="00120137" w:rsidRDefault="00676147" w:rsidP="00676147">
            <w:pPr>
              <w:pStyle w:val="NoSpacing"/>
              <w:jc w:val="center"/>
              <w:rPr>
                <w:rFonts w:ascii="Times New Roman" w:hAnsi="Times New Roman" w:cs="Times New Roman"/>
                <w:sz w:val="24"/>
                <w:szCs w:val="24"/>
                <w:lang w:val="sr-Cyrl-RS"/>
              </w:rPr>
            </w:pPr>
          </w:p>
        </w:tc>
        <w:tc>
          <w:tcPr>
            <w:tcW w:w="1568" w:type="dxa"/>
            <w:vMerge w:val="restart"/>
            <w:vAlign w:val="center"/>
          </w:tcPr>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Свега</w:t>
            </w:r>
          </w:p>
        </w:tc>
        <w:tc>
          <w:tcPr>
            <w:tcW w:w="1563" w:type="dxa"/>
            <w:gridSpan w:val="2"/>
            <w:vMerge w:val="restart"/>
            <w:vAlign w:val="center"/>
          </w:tcPr>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Обављају занимање</w:t>
            </w:r>
          </w:p>
        </w:tc>
        <w:tc>
          <w:tcPr>
            <w:tcW w:w="3533" w:type="dxa"/>
            <w:gridSpan w:val="3"/>
          </w:tcPr>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Незапослени</w:t>
            </w:r>
          </w:p>
        </w:tc>
      </w:tr>
      <w:tr w:rsidR="00676147" w:rsidRPr="00120137" w:rsidTr="00676147">
        <w:trPr>
          <w:trHeight w:val="1114"/>
        </w:trPr>
        <w:tc>
          <w:tcPr>
            <w:tcW w:w="1039" w:type="dxa"/>
            <w:vMerge/>
            <w:tcBorders>
              <w:left w:val="single" w:sz="4" w:space="0" w:color="auto"/>
              <w:right w:val="single" w:sz="4" w:space="0" w:color="auto"/>
            </w:tcBorders>
          </w:tcPr>
          <w:p w:rsidR="00676147" w:rsidRPr="00120137" w:rsidRDefault="00676147" w:rsidP="00676147">
            <w:pPr>
              <w:pStyle w:val="NoSpacing"/>
              <w:jc w:val="center"/>
              <w:rPr>
                <w:rFonts w:ascii="Times New Roman" w:hAnsi="Times New Roman" w:cs="Times New Roman"/>
                <w:sz w:val="24"/>
                <w:szCs w:val="24"/>
              </w:rPr>
            </w:pPr>
          </w:p>
        </w:tc>
        <w:tc>
          <w:tcPr>
            <w:tcW w:w="630" w:type="dxa"/>
            <w:vMerge/>
            <w:tcBorders>
              <w:left w:val="single" w:sz="4" w:space="0" w:color="auto"/>
              <w:right w:val="single" w:sz="4" w:space="0" w:color="auto"/>
            </w:tcBorders>
          </w:tcPr>
          <w:p w:rsidR="00676147" w:rsidRPr="00120137" w:rsidRDefault="00676147" w:rsidP="00676147">
            <w:pPr>
              <w:pStyle w:val="NoSpacing"/>
              <w:jc w:val="center"/>
              <w:rPr>
                <w:rFonts w:ascii="Times New Roman" w:hAnsi="Times New Roman" w:cs="Times New Roman"/>
                <w:sz w:val="24"/>
                <w:szCs w:val="24"/>
              </w:rPr>
            </w:pPr>
          </w:p>
        </w:tc>
        <w:tc>
          <w:tcPr>
            <w:tcW w:w="1000" w:type="dxa"/>
            <w:gridSpan w:val="3"/>
            <w:vMerge/>
            <w:tcBorders>
              <w:left w:val="single" w:sz="4" w:space="0" w:color="auto"/>
            </w:tcBorders>
          </w:tcPr>
          <w:p w:rsidR="00676147" w:rsidRPr="00120137" w:rsidRDefault="00676147" w:rsidP="00676147">
            <w:pPr>
              <w:pStyle w:val="NoSpacing"/>
              <w:jc w:val="center"/>
              <w:rPr>
                <w:rFonts w:ascii="Times New Roman" w:hAnsi="Times New Roman" w:cs="Times New Roman"/>
                <w:sz w:val="24"/>
                <w:szCs w:val="24"/>
              </w:rPr>
            </w:pPr>
          </w:p>
        </w:tc>
        <w:tc>
          <w:tcPr>
            <w:tcW w:w="1568" w:type="dxa"/>
            <w:vMerge/>
          </w:tcPr>
          <w:p w:rsidR="00676147" w:rsidRPr="00120137" w:rsidRDefault="00676147" w:rsidP="00676147">
            <w:pPr>
              <w:pStyle w:val="NoSpacing"/>
              <w:jc w:val="center"/>
              <w:rPr>
                <w:rFonts w:ascii="Times New Roman" w:hAnsi="Times New Roman" w:cs="Times New Roman"/>
                <w:sz w:val="24"/>
                <w:szCs w:val="24"/>
                <w:lang w:val="sr-Cyrl-RS"/>
              </w:rPr>
            </w:pPr>
          </w:p>
        </w:tc>
        <w:tc>
          <w:tcPr>
            <w:tcW w:w="1563" w:type="dxa"/>
            <w:gridSpan w:val="2"/>
            <w:vMerge/>
          </w:tcPr>
          <w:p w:rsidR="00676147" w:rsidRPr="00120137" w:rsidRDefault="00676147" w:rsidP="00676147">
            <w:pPr>
              <w:pStyle w:val="NoSpacing"/>
              <w:jc w:val="center"/>
              <w:rPr>
                <w:rFonts w:ascii="Times New Roman" w:hAnsi="Times New Roman" w:cs="Times New Roman"/>
                <w:sz w:val="24"/>
                <w:szCs w:val="24"/>
              </w:rPr>
            </w:pPr>
          </w:p>
        </w:tc>
        <w:tc>
          <w:tcPr>
            <w:tcW w:w="1136" w:type="dxa"/>
            <w:vAlign w:val="center"/>
          </w:tcPr>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Свега</w:t>
            </w:r>
          </w:p>
        </w:tc>
        <w:tc>
          <w:tcPr>
            <w:tcW w:w="1222" w:type="dxa"/>
            <w:vAlign w:val="center"/>
          </w:tcPr>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Некада радили</w:t>
            </w:r>
          </w:p>
        </w:tc>
        <w:tc>
          <w:tcPr>
            <w:tcW w:w="1175" w:type="dxa"/>
            <w:vAlign w:val="center"/>
          </w:tcPr>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Траже први посао</w:t>
            </w:r>
          </w:p>
        </w:tc>
      </w:tr>
      <w:tr w:rsidR="00676147" w:rsidRPr="00120137" w:rsidTr="00676147">
        <w:tblPrEx>
          <w:tblLook w:val="0000" w:firstRow="0" w:lastRow="0" w:firstColumn="0" w:lastColumn="0" w:noHBand="0" w:noVBand="0"/>
        </w:tblPrEx>
        <w:trPr>
          <w:trHeight w:val="402"/>
        </w:trPr>
        <w:tc>
          <w:tcPr>
            <w:tcW w:w="1039"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Испод 15 година</w:t>
            </w:r>
          </w:p>
        </w:tc>
        <w:tc>
          <w:tcPr>
            <w:tcW w:w="636"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М</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Ж</w:t>
            </w:r>
          </w:p>
        </w:tc>
        <w:tc>
          <w:tcPr>
            <w:tcW w:w="988"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1171   1111</w:t>
            </w:r>
          </w:p>
        </w:tc>
        <w:tc>
          <w:tcPr>
            <w:tcW w:w="1574"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557"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142"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222"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175"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r>
      <w:tr w:rsidR="00676147" w:rsidRPr="00120137" w:rsidTr="00676147">
        <w:tblPrEx>
          <w:tblLook w:val="0000" w:firstRow="0" w:lastRow="0" w:firstColumn="0" w:lastColumn="0" w:noHBand="0" w:noVBand="0"/>
        </w:tblPrEx>
        <w:trPr>
          <w:trHeight w:val="301"/>
        </w:trPr>
        <w:tc>
          <w:tcPr>
            <w:tcW w:w="1039"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15-19</w:t>
            </w:r>
          </w:p>
        </w:tc>
        <w:tc>
          <w:tcPr>
            <w:tcW w:w="636"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М</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Ж </w:t>
            </w:r>
          </w:p>
        </w:tc>
        <w:tc>
          <w:tcPr>
            <w:tcW w:w="988" w:type="dxa"/>
          </w:tcPr>
          <w:p w:rsidR="00676147" w:rsidRPr="00120137" w:rsidRDefault="00676147" w:rsidP="00676147">
            <w:pPr>
              <w:rPr>
                <w:rFonts w:ascii="Times New Roman" w:hAnsi="Times New Roman" w:cs="Times New Roman"/>
                <w:sz w:val="24"/>
                <w:szCs w:val="24"/>
              </w:rPr>
            </w:pPr>
            <w:r w:rsidRPr="00120137">
              <w:rPr>
                <w:rFonts w:ascii="Times New Roman" w:hAnsi="Times New Roman" w:cs="Times New Roman"/>
                <w:sz w:val="24"/>
                <w:szCs w:val="24"/>
              </w:rPr>
              <w:t xml:space="preserve">508 </w:t>
            </w:r>
          </w:p>
          <w:p w:rsidR="00676147" w:rsidRPr="00120137" w:rsidRDefault="00676147" w:rsidP="00676147">
            <w:pPr>
              <w:rPr>
                <w:rFonts w:ascii="Times New Roman" w:hAnsi="Times New Roman" w:cs="Times New Roman"/>
                <w:sz w:val="24"/>
                <w:szCs w:val="24"/>
                <w:lang w:val="sr-Latn-RS"/>
              </w:rPr>
            </w:pPr>
            <w:r w:rsidRPr="00120137">
              <w:rPr>
                <w:rFonts w:ascii="Times New Roman" w:hAnsi="Times New Roman" w:cs="Times New Roman"/>
                <w:sz w:val="24"/>
                <w:szCs w:val="24"/>
              </w:rPr>
              <w:t xml:space="preserve">565       </w:t>
            </w:r>
          </w:p>
        </w:tc>
        <w:tc>
          <w:tcPr>
            <w:tcW w:w="1574" w:type="dxa"/>
            <w:gridSpan w:val="2"/>
          </w:tcPr>
          <w:p w:rsidR="00676147" w:rsidRPr="00120137" w:rsidRDefault="00676147" w:rsidP="00676147">
            <w:pPr>
              <w:rPr>
                <w:rFonts w:ascii="Times New Roman" w:hAnsi="Times New Roman" w:cs="Times New Roman"/>
                <w:sz w:val="24"/>
                <w:szCs w:val="24"/>
              </w:rPr>
            </w:pPr>
            <w:r w:rsidRPr="00120137">
              <w:rPr>
                <w:rFonts w:ascii="Times New Roman" w:hAnsi="Times New Roman" w:cs="Times New Roman"/>
                <w:sz w:val="24"/>
                <w:szCs w:val="24"/>
              </w:rPr>
              <w:t>104</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63</w:t>
            </w:r>
          </w:p>
        </w:tc>
        <w:tc>
          <w:tcPr>
            <w:tcW w:w="1557" w:type="dxa"/>
          </w:tcPr>
          <w:p w:rsidR="00676147" w:rsidRPr="00120137" w:rsidRDefault="00676147" w:rsidP="00676147">
            <w:pPr>
              <w:rPr>
                <w:rFonts w:ascii="Times New Roman" w:hAnsi="Times New Roman" w:cs="Times New Roman"/>
                <w:sz w:val="24"/>
                <w:szCs w:val="24"/>
              </w:rPr>
            </w:pPr>
            <w:r w:rsidRPr="00120137">
              <w:rPr>
                <w:rFonts w:ascii="Times New Roman" w:hAnsi="Times New Roman" w:cs="Times New Roman"/>
                <w:sz w:val="24"/>
                <w:szCs w:val="24"/>
              </w:rPr>
              <w:t>36</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18</w:t>
            </w:r>
          </w:p>
        </w:tc>
        <w:tc>
          <w:tcPr>
            <w:tcW w:w="1142" w:type="dxa"/>
            <w:gridSpan w:val="2"/>
          </w:tcPr>
          <w:p w:rsidR="00676147" w:rsidRPr="00120137" w:rsidRDefault="00676147" w:rsidP="00676147">
            <w:pPr>
              <w:rPr>
                <w:rFonts w:ascii="Times New Roman" w:hAnsi="Times New Roman" w:cs="Times New Roman"/>
                <w:sz w:val="24"/>
                <w:szCs w:val="24"/>
              </w:rPr>
            </w:pPr>
            <w:r w:rsidRPr="00120137">
              <w:rPr>
                <w:rFonts w:ascii="Times New Roman" w:hAnsi="Times New Roman" w:cs="Times New Roman"/>
                <w:sz w:val="24"/>
                <w:szCs w:val="24"/>
              </w:rPr>
              <w:t>68</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45</w:t>
            </w:r>
          </w:p>
        </w:tc>
        <w:tc>
          <w:tcPr>
            <w:tcW w:w="1222" w:type="dxa"/>
          </w:tcPr>
          <w:p w:rsidR="00676147" w:rsidRPr="00120137" w:rsidRDefault="00676147" w:rsidP="00676147">
            <w:pPr>
              <w:rPr>
                <w:rFonts w:ascii="Times New Roman" w:hAnsi="Times New Roman" w:cs="Times New Roman"/>
                <w:sz w:val="24"/>
                <w:szCs w:val="24"/>
              </w:rPr>
            </w:pPr>
            <w:r w:rsidRPr="00120137">
              <w:rPr>
                <w:rFonts w:ascii="Times New Roman" w:hAnsi="Times New Roman" w:cs="Times New Roman"/>
                <w:sz w:val="24"/>
                <w:szCs w:val="24"/>
              </w:rPr>
              <w:t>4</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1</w:t>
            </w:r>
          </w:p>
        </w:tc>
        <w:tc>
          <w:tcPr>
            <w:tcW w:w="1175" w:type="dxa"/>
          </w:tcPr>
          <w:p w:rsidR="00676147" w:rsidRPr="00120137" w:rsidRDefault="00676147" w:rsidP="00676147">
            <w:pPr>
              <w:rPr>
                <w:rFonts w:ascii="Times New Roman" w:hAnsi="Times New Roman" w:cs="Times New Roman"/>
                <w:sz w:val="24"/>
                <w:szCs w:val="24"/>
                <w:lang w:val="sr-Latn-RS"/>
              </w:rPr>
            </w:pPr>
            <w:r w:rsidRPr="00120137">
              <w:rPr>
                <w:rFonts w:ascii="Times New Roman" w:hAnsi="Times New Roman" w:cs="Times New Roman"/>
                <w:sz w:val="24"/>
                <w:szCs w:val="24"/>
                <w:lang w:val="sr-Cyrl-RS"/>
              </w:rPr>
              <w:t>6</w:t>
            </w:r>
          </w:p>
          <w:p w:rsidR="00676147" w:rsidRPr="00120137" w:rsidRDefault="00676147" w:rsidP="00676147">
            <w:pPr>
              <w:rPr>
                <w:rFonts w:ascii="Times New Roman" w:hAnsi="Times New Roman" w:cs="Times New Roman"/>
                <w:sz w:val="24"/>
                <w:szCs w:val="24"/>
                <w:lang w:val="sr-Latn-RS"/>
              </w:rPr>
            </w:pPr>
            <w:r w:rsidRPr="00120137">
              <w:rPr>
                <w:rFonts w:ascii="Times New Roman" w:hAnsi="Times New Roman" w:cs="Times New Roman"/>
                <w:sz w:val="24"/>
                <w:szCs w:val="24"/>
                <w:lang w:val="sr-Latn-RS"/>
              </w:rPr>
              <w:t>44</w:t>
            </w:r>
          </w:p>
        </w:tc>
      </w:tr>
      <w:tr w:rsidR="00676147" w:rsidRPr="00120137" w:rsidTr="00676147">
        <w:tblPrEx>
          <w:tblLook w:val="0000" w:firstRow="0" w:lastRow="0" w:firstColumn="0" w:lastColumn="0" w:noHBand="0" w:noVBand="0"/>
        </w:tblPrEx>
        <w:trPr>
          <w:trHeight w:val="351"/>
        </w:trPr>
        <w:tc>
          <w:tcPr>
            <w:tcW w:w="1039" w:type="dxa"/>
          </w:tcPr>
          <w:p w:rsidR="00676147" w:rsidRPr="00120137" w:rsidRDefault="00676147" w:rsidP="00676147">
            <w:pPr>
              <w:rPr>
                <w:rFonts w:ascii="Times New Roman" w:hAnsi="Times New Roman" w:cs="Times New Roman"/>
                <w:sz w:val="24"/>
                <w:szCs w:val="24"/>
                <w:lang w:val="sr-Latn-RS"/>
              </w:rPr>
            </w:pPr>
            <w:r w:rsidRPr="00120137">
              <w:rPr>
                <w:rFonts w:ascii="Times New Roman" w:hAnsi="Times New Roman" w:cs="Times New Roman"/>
                <w:sz w:val="24"/>
                <w:szCs w:val="24"/>
                <w:lang w:val="sr-Latn-RS"/>
              </w:rPr>
              <w:t>20-24</w:t>
            </w:r>
          </w:p>
        </w:tc>
        <w:tc>
          <w:tcPr>
            <w:tcW w:w="636"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М</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Ж </w:t>
            </w:r>
          </w:p>
        </w:tc>
        <w:tc>
          <w:tcPr>
            <w:tcW w:w="988"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 xml:space="preserve">574 </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 xml:space="preserve">492      </w:t>
            </w:r>
          </w:p>
        </w:tc>
        <w:tc>
          <w:tcPr>
            <w:tcW w:w="1574"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342</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174</w:t>
            </w:r>
          </w:p>
        </w:tc>
        <w:tc>
          <w:tcPr>
            <w:tcW w:w="1557"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232</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98</w:t>
            </w:r>
          </w:p>
        </w:tc>
        <w:tc>
          <w:tcPr>
            <w:tcW w:w="1142"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110</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76</w:t>
            </w:r>
          </w:p>
        </w:tc>
        <w:tc>
          <w:tcPr>
            <w:tcW w:w="1222"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38</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20</w:t>
            </w:r>
          </w:p>
        </w:tc>
        <w:tc>
          <w:tcPr>
            <w:tcW w:w="1175"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72</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56</w:t>
            </w:r>
          </w:p>
        </w:tc>
      </w:tr>
      <w:tr w:rsidR="00676147" w:rsidRPr="00120137" w:rsidTr="00676147">
        <w:tblPrEx>
          <w:tblLook w:val="0000" w:firstRow="0" w:lastRow="0" w:firstColumn="0" w:lastColumn="0" w:noHBand="0" w:noVBand="0"/>
        </w:tblPrEx>
        <w:trPr>
          <w:trHeight w:val="435"/>
        </w:trPr>
        <w:tc>
          <w:tcPr>
            <w:tcW w:w="1039"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25-29</w:t>
            </w:r>
          </w:p>
        </w:tc>
        <w:tc>
          <w:tcPr>
            <w:tcW w:w="636"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М</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Ж </w:t>
            </w:r>
          </w:p>
        </w:tc>
        <w:tc>
          <w:tcPr>
            <w:tcW w:w="988"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 xml:space="preserve">530 </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 xml:space="preserve">414        </w:t>
            </w:r>
          </w:p>
        </w:tc>
        <w:tc>
          <w:tcPr>
            <w:tcW w:w="1574"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402</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209</w:t>
            </w:r>
          </w:p>
        </w:tc>
        <w:tc>
          <w:tcPr>
            <w:tcW w:w="1557"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315</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144</w:t>
            </w:r>
          </w:p>
        </w:tc>
        <w:tc>
          <w:tcPr>
            <w:tcW w:w="1142"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87</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65</w:t>
            </w:r>
          </w:p>
        </w:tc>
        <w:tc>
          <w:tcPr>
            <w:tcW w:w="1222"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41</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27</w:t>
            </w:r>
          </w:p>
        </w:tc>
        <w:tc>
          <w:tcPr>
            <w:tcW w:w="1175"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46</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38</w:t>
            </w:r>
          </w:p>
        </w:tc>
      </w:tr>
      <w:tr w:rsidR="00676147" w:rsidRPr="00120137" w:rsidTr="00676147">
        <w:tblPrEx>
          <w:tblLook w:val="0000" w:firstRow="0" w:lastRow="0" w:firstColumn="0" w:lastColumn="0" w:noHBand="0" w:noVBand="0"/>
        </w:tblPrEx>
        <w:trPr>
          <w:trHeight w:val="318"/>
        </w:trPr>
        <w:tc>
          <w:tcPr>
            <w:tcW w:w="1039"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30-49</w:t>
            </w:r>
          </w:p>
        </w:tc>
        <w:tc>
          <w:tcPr>
            <w:tcW w:w="636"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М</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Ж </w:t>
            </w:r>
          </w:p>
        </w:tc>
        <w:tc>
          <w:tcPr>
            <w:tcW w:w="988"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 xml:space="preserve">2295  </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 xml:space="preserve">2068  </w:t>
            </w:r>
          </w:p>
        </w:tc>
        <w:tc>
          <w:tcPr>
            <w:tcW w:w="1574"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1876</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1201</w:t>
            </w:r>
          </w:p>
        </w:tc>
        <w:tc>
          <w:tcPr>
            <w:tcW w:w="1557"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1548</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913</w:t>
            </w:r>
          </w:p>
        </w:tc>
        <w:tc>
          <w:tcPr>
            <w:tcW w:w="1142"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328</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288</w:t>
            </w:r>
          </w:p>
        </w:tc>
        <w:tc>
          <w:tcPr>
            <w:tcW w:w="1222"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233</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187</w:t>
            </w:r>
          </w:p>
        </w:tc>
        <w:tc>
          <w:tcPr>
            <w:tcW w:w="1175"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95</w:t>
            </w:r>
          </w:p>
          <w:p w:rsidR="00676147" w:rsidRPr="00120137" w:rsidRDefault="00676147" w:rsidP="00676147">
            <w:pPr>
              <w:rPr>
                <w:rFonts w:ascii="Times New Roman" w:hAnsi="Times New Roman" w:cs="Times New Roman"/>
                <w:b/>
                <w:sz w:val="24"/>
                <w:szCs w:val="24"/>
                <w:lang w:val="sr-Cyrl-RS"/>
              </w:rPr>
            </w:pPr>
            <w:r w:rsidRPr="00120137">
              <w:rPr>
                <w:rFonts w:ascii="Times New Roman" w:hAnsi="Times New Roman" w:cs="Times New Roman"/>
                <w:sz w:val="24"/>
                <w:szCs w:val="24"/>
              </w:rPr>
              <w:t>101</w:t>
            </w:r>
          </w:p>
        </w:tc>
      </w:tr>
      <w:tr w:rsidR="00676147" w:rsidRPr="00120137" w:rsidTr="00676147">
        <w:tblPrEx>
          <w:tblLook w:val="0000" w:firstRow="0" w:lastRow="0" w:firstColumn="0" w:lastColumn="0" w:noHBand="0" w:noVBand="0"/>
        </w:tblPrEx>
        <w:trPr>
          <w:trHeight w:val="368"/>
        </w:trPr>
        <w:tc>
          <w:tcPr>
            <w:tcW w:w="1039"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50-59</w:t>
            </w:r>
          </w:p>
        </w:tc>
        <w:tc>
          <w:tcPr>
            <w:tcW w:w="636"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М</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Ж </w:t>
            </w:r>
          </w:p>
        </w:tc>
        <w:tc>
          <w:tcPr>
            <w:tcW w:w="988"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1373</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 xml:space="preserve">1221      </w:t>
            </w:r>
          </w:p>
        </w:tc>
        <w:tc>
          <w:tcPr>
            <w:tcW w:w="1574"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954</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406</w:t>
            </w:r>
          </w:p>
        </w:tc>
        <w:tc>
          <w:tcPr>
            <w:tcW w:w="1557"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782</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324</w:t>
            </w:r>
          </w:p>
        </w:tc>
        <w:tc>
          <w:tcPr>
            <w:tcW w:w="1142"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172</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82</w:t>
            </w:r>
          </w:p>
        </w:tc>
        <w:tc>
          <w:tcPr>
            <w:tcW w:w="1222"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146</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62</w:t>
            </w:r>
          </w:p>
        </w:tc>
        <w:tc>
          <w:tcPr>
            <w:tcW w:w="1175"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26</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20</w:t>
            </w:r>
          </w:p>
        </w:tc>
      </w:tr>
      <w:tr w:rsidR="00676147" w:rsidRPr="00120137" w:rsidTr="00676147">
        <w:tblPrEx>
          <w:tblLook w:val="0000" w:firstRow="0" w:lastRow="0" w:firstColumn="0" w:lastColumn="0" w:noHBand="0" w:noVBand="0"/>
        </w:tblPrEx>
        <w:trPr>
          <w:trHeight w:val="335"/>
        </w:trPr>
        <w:tc>
          <w:tcPr>
            <w:tcW w:w="1039"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60-64</w:t>
            </w:r>
          </w:p>
        </w:tc>
        <w:tc>
          <w:tcPr>
            <w:tcW w:w="636"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М</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Ж </w:t>
            </w:r>
          </w:p>
        </w:tc>
        <w:tc>
          <w:tcPr>
            <w:tcW w:w="988"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 xml:space="preserve">528  </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 xml:space="preserve">623   </w:t>
            </w:r>
          </w:p>
        </w:tc>
        <w:tc>
          <w:tcPr>
            <w:tcW w:w="1574"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199</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35</w:t>
            </w:r>
          </w:p>
        </w:tc>
        <w:tc>
          <w:tcPr>
            <w:tcW w:w="1557"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159</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28</w:t>
            </w:r>
          </w:p>
        </w:tc>
        <w:tc>
          <w:tcPr>
            <w:tcW w:w="1142"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40</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7</w:t>
            </w:r>
          </w:p>
        </w:tc>
        <w:tc>
          <w:tcPr>
            <w:tcW w:w="1222"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35</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7</w:t>
            </w:r>
          </w:p>
        </w:tc>
        <w:tc>
          <w:tcPr>
            <w:tcW w:w="1175"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5</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r>
      <w:tr w:rsidR="00676147" w:rsidRPr="00120137" w:rsidTr="00676147">
        <w:tblPrEx>
          <w:tblLook w:val="0000" w:firstRow="0" w:lastRow="0" w:firstColumn="0" w:lastColumn="0" w:noHBand="0" w:noVBand="0"/>
        </w:tblPrEx>
        <w:trPr>
          <w:trHeight w:val="217"/>
        </w:trPr>
        <w:tc>
          <w:tcPr>
            <w:tcW w:w="1039"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65 и више </w:t>
            </w:r>
          </w:p>
        </w:tc>
        <w:tc>
          <w:tcPr>
            <w:tcW w:w="636"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М</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Ж </w:t>
            </w:r>
          </w:p>
        </w:tc>
        <w:tc>
          <w:tcPr>
            <w:tcW w:w="988"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 xml:space="preserve">1342  </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 xml:space="preserve">2026 </w:t>
            </w:r>
          </w:p>
        </w:tc>
        <w:tc>
          <w:tcPr>
            <w:tcW w:w="1574"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87</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10</w:t>
            </w:r>
          </w:p>
        </w:tc>
        <w:tc>
          <w:tcPr>
            <w:tcW w:w="1557"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86</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9</w:t>
            </w:r>
          </w:p>
        </w:tc>
        <w:tc>
          <w:tcPr>
            <w:tcW w:w="1142"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tc>
        <w:tc>
          <w:tcPr>
            <w:tcW w:w="1222"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tc>
        <w:tc>
          <w:tcPr>
            <w:tcW w:w="1175"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r>
    </w:tbl>
    <w:p w:rsidR="00676147" w:rsidRPr="00120137" w:rsidRDefault="00676147" w:rsidP="00676147">
      <w:pPr>
        <w:rPr>
          <w:rFonts w:ascii="Times New Roman" w:hAnsi="Times New Roman" w:cs="Times New Roman"/>
          <w:sz w:val="24"/>
          <w:szCs w:val="24"/>
          <w:lang w:val="sr-Cyrl-RS"/>
        </w:rPr>
      </w:pPr>
    </w:p>
    <w:p w:rsidR="00676147" w:rsidRPr="00120137" w:rsidRDefault="00676147" w:rsidP="00676147">
      <w:pPr>
        <w:rPr>
          <w:rFonts w:ascii="Times New Roman" w:hAnsi="Times New Roman" w:cs="Times New Roman"/>
          <w:sz w:val="24"/>
          <w:szCs w:val="24"/>
          <w:lang w:val="sr-Cyrl-RS"/>
        </w:rPr>
      </w:pPr>
    </w:p>
    <w:tbl>
      <w:tblPr>
        <w:tblStyle w:val="TableGrid"/>
        <w:tblW w:w="0" w:type="auto"/>
        <w:jc w:val="center"/>
        <w:tblLook w:val="04A0" w:firstRow="1" w:lastRow="0" w:firstColumn="1" w:lastColumn="0" w:noHBand="0" w:noVBand="1"/>
      </w:tblPr>
      <w:tblGrid>
        <w:gridCol w:w="1242"/>
        <w:gridCol w:w="1950"/>
        <w:gridCol w:w="1596"/>
        <w:gridCol w:w="1596"/>
        <w:gridCol w:w="1596"/>
      </w:tblGrid>
      <w:tr w:rsidR="00676147" w:rsidRPr="00120137" w:rsidTr="00676147">
        <w:trPr>
          <w:jc w:val="center"/>
        </w:trPr>
        <w:tc>
          <w:tcPr>
            <w:tcW w:w="7980" w:type="dxa"/>
            <w:gridSpan w:val="5"/>
          </w:tcPr>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Активно становништво</w:t>
            </w:r>
          </w:p>
        </w:tc>
      </w:tr>
      <w:tr w:rsidR="00676147" w:rsidRPr="00120137" w:rsidTr="00676147">
        <w:trPr>
          <w:jc w:val="center"/>
        </w:trPr>
        <w:tc>
          <w:tcPr>
            <w:tcW w:w="1242" w:type="dxa"/>
            <w:vMerge w:val="restart"/>
            <w:vAlign w:val="center"/>
          </w:tcPr>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Свега</w:t>
            </w:r>
          </w:p>
        </w:tc>
        <w:tc>
          <w:tcPr>
            <w:tcW w:w="1950" w:type="dxa"/>
            <w:vMerge w:val="restart"/>
            <w:vAlign w:val="center"/>
          </w:tcPr>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Запослени</w:t>
            </w:r>
          </w:p>
        </w:tc>
        <w:tc>
          <w:tcPr>
            <w:tcW w:w="4788" w:type="dxa"/>
            <w:gridSpan w:val="3"/>
          </w:tcPr>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Незапослени</w:t>
            </w:r>
          </w:p>
        </w:tc>
      </w:tr>
      <w:tr w:rsidR="00676147" w:rsidRPr="00120137" w:rsidTr="00676147">
        <w:trPr>
          <w:jc w:val="center"/>
        </w:trPr>
        <w:tc>
          <w:tcPr>
            <w:tcW w:w="1242" w:type="dxa"/>
            <w:vMerge/>
          </w:tcPr>
          <w:p w:rsidR="00676147" w:rsidRPr="00120137" w:rsidRDefault="00676147" w:rsidP="00676147">
            <w:pPr>
              <w:pStyle w:val="NoSpacing"/>
              <w:jc w:val="center"/>
              <w:rPr>
                <w:rFonts w:ascii="Times New Roman" w:hAnsi="Times New Roman" w:cs="Times New Roman"/>
                <w:sz w:val="24"/>
                <w:szCs w:val="24"/>
              </w:rPr>
            </w:pPr>
          </w:p>
        </w:tc>
        <w:tc>
          <w:tcPr>
            <w:tcW w:w="1950" w:type="dxa"/>
            <w:vMerge/>
          </w:tcPr>
          <w:p w:rsidR="00676147" w:rsidRPr="00120137" w:rsidRDefault="00676147" w:rsidP="00676147">
            <w:pPr>
              <w:pStyle w:val="NoSpacing"/>
              <w:jc w:val="center"/>
              <w:rPr>
                <w:rFonts w:ascii="Times New Roman" w:hAnsi="Times New Roman" w:cs="Times New Roman"/>
                <w:sz w:val="24"/>
                <w:szCs w:val="24"/>
              </w:rPr>
            </w:pPr>
          </w:p>
        </w:tc>
        <w:tc>
          <w:tcPr>
            <w:tcW w:w="1596" w:type="dxa"/>
          </w:tcPr>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Свега</w:t>
            </w:r>
          </w:p>
        </w:tc>
        <w:tc>
          <w:tcPr>
            <w:tcW w:w="1596" w:type="dxa"/>
          </w:tcPr>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Некада радили</w:t>
            </w:r>
          </w:p>
        </w:tc>
        <w:tc>
          <w:tcPr>
            <w:tcW w:w="1596" w:type="dxa"/>
          </w:tcPr>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Траже први посао</w:t>
            </w:r>
          </w:p>
        </w:tc>
      </w:tr>
      <w:tr w:rsidR="00676147" w:rsidRPr="00120137" w:rsidTr="00676147">
        <w:trPr>
          <w:jc w:val="center"/>
        </w:trPr>
        <w:tc>
          <w:tcPr>
            <w:tcW w:w="1242"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6062</w:t>
            </w:r>
          </w:p>
        </w:tc>
        <w:tc>
          <w:tcPr>
            <w:tcW w:w="1950"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4692</w:t>
            </w:r>
          </w:p>
        </w:tc>
        <w:tc>
          <w:tcPr>
            <w:tcW w:w="1596"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1370</w:t>
            </w:r>
          </w:p>
        </w:tc>
        <w:tc>
          <w:tcPr>
            <w:tcW w:w="1596"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803</w:t>
            </w:r>
          </w:p>
        </w:tc>
        <w:tc>
          <w:tcPr>
            <w:tcW w:w="1596"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567</w:t>
            </w:r>
          </w:p>
        </w:tc>
      </w:tr>
    </w:tbl>
    <w:p w:rsidR="00676147" w:rsidRPr="00120137" w:rsidRDefault="00676147" w:rsidP="00676147">
      <w:pPr>
        <w:rPr>
          <w:rFonts w:ascii="Times New Roman" w:hAnsi="Times New Roman" w:cs="Times New Roman"/>
          <w:sz w:val="24"/>
          <w:szCs w:val="24"/>
          <w:lang w:val="sr-Cyrl-RS"/>
        </w:rPr>
      </w:pPr>
    </w:p>
    <w:p w:rsidR="00676147" w:rsidRPr="00120137" w:rsidRDefault="00676147" w:rsidP="00676147">
      <w:pPr>
        <w:rPr>
          <w:rFonts w:ascii="Times New Roman" w:hAnsi="Times New Roman" w:cs="Times New Roman"/>
          <w:sz w:val="24"/>
          <w:szCs w:val="24"/>
          <w:lang w:val="sr-Cyrl-RS"/>
        </w:rPr>
      </w:pPr>
    </w:p>
    <w:p w:rsidR="00676147" w:rsidRPr="00120137" w:rsidRDefault="00676147" w:rsidP="00676147">
      <w:pPr>
        <w:rPr>
          <w:rFonts w:ascii="Times New Roman" w:hAnsi="Times New Roman" w:cs="Times New Roman"/>
          <w:sz w:val="24"/>
          <w:szCs w:val="24"/>
          <w:lang w:val="sr-Cyrl-RS"/>
        </w:rPr>
      </w:pPr>
    </w:p>
    <w:tbl>
      <w:tblPr>
        <w:tblStyle w:val="TableGrid"/>
        <w:tblpPr w:leftFromText="180" w:rightFromText="180" w:vertAnchor="text" w:horzAnchor="margin" w:tblpXSpec="center" w:tblpY="137"/>
        <w:tblW w:w="9732" w:type="dxa"/>
        <w:tblLook w:val="04A0" w:firstRow="1" w:lastRow="0" w:firstColumn="1" w:lastColumn="0" w:noHBand="0" w:noVBand="1"/>
      </w:tblPr>
      <w:tblGrid>
        <w:gridCol w:w="1040"/>
        <w:gridCol w:w="770"/>
        <w:gridCol w:w="888"/>
        <w:gridCol w:w="32"/>
        <w:gridCol w:w="10"/>
        <w:gridCol w:w="1432"/>
        <w:gridCol w:w="10"/>
        <w:gridCol w:w="1396"/>
        <w:gridCol w:w="1276"/>
        <w:gridCol w:w="6"/>
        <w:gridCol w:w="1691"/>
        <w:gridCol w:w="1181"/>
      </w:tblGrid>
      <w:tr w:rsidR="00676147" w:rsidRPr="00120137" w:rsidTr="00676147">
        <w:trPr>
          <w:trHeight w:val="638"/>
        </w:trPr>
        <w:tc>
          <w:tcPr>
            <w:tcW w:w="2698" w:type="dxa"/>
            <w:gridSpan w:val="3"/>
            <w:tcBorders>
              <w:right w:val="nil"/>
            </w:tcBorders>
            <w:shd w:val="clear" w:color="auto" w:fill="auto"/>
          </w:tcPr>
          <w:p w:rsidR="00676147" w:rsidRPr="00120137" w:rsidRDefault="00676147" w:rsidP="00676147">
            <w:pPr>
              <w:pStyle w:val="NoSpacing"/>
              <w:jc w:val="center"/>
              <w:rPr>
                <w:rFonts w:ascii="Times New Roman" w:hAnsi="Times New Roman" w:cs="Times New Roman"/>
                <w:sz w:val="24"/>
                <w:szCs w:val="24"/>
                <w:lang w:val="sr-Cyrl-RS"/>
              </w:rPr>
            </w:pPr>
          </w:p>
          <w:p w:rsidR="00676147" w:rsidRPr="00120137" w:rsidRDefault="00676147" w:rsidP="00676147">
            <w:pPr>
              <w:pStyle w:val="NoSpacing"/>
              <w:jc w:val="center"/>
              <w:rPr>
                <w:rFonts w:ascii="Times New Roman" w:hAnsi="Times New Roman" w:cs="Times New Roman"/>
                <w:sz w:val="24"/>
                <w:szCs w:val="24"/>
                <w:lang w:val="sr-Cyrl-RS"/>
              </w:rPr>
            </w:pPr>
          </w:p>
        </w:tc>
        <w:tc>
          <w:tcPr>
            <w:tcW w:w="7034" w:type="dxa"/>
            <w:gridSpan w:val="9"/>
            <w:tcBorders>
              <w:top w:val="single" w:sz="4" w:space="0" w:color="auto"/>
              <w:left w:val="nil"/>
            </w:tcBorders>
            <w:vAlign w:val="center"/>
          </w:tcPr>
          <w:p w:rsidR="00676147" w:rsidRPr="00120137" w:rsidRDefault="00676147" w:rsidP="00676147">
            <w:pPr>
              <w:pStyle w:val="NoSpacing"/>
              <w:rPr>
                <w:rFonts w:ascii="Times New Roman" w:hAnsi="Times New Roman" w:cs="Times New Roman"/>
                <w:sz w:val="24"/>
                <w:szCs w:val="24"/>
                <w:lang w:val="sr-Cyrl-RS"/>
              </w:rPr>
            </w:pPr>
            <w:r w:rsidRPr="00120137">
              <w:rPr>
                <w:rFonts w:ascii="Times New Roman" w:hAnsi="Times New Roman" w:cs="Times New Roman"/>
                <w:sz w:val="24"/>
                <w:szCs w:val="24"/>
                <w:lang w:val="sr-Cyrl-RS"/>
              </w:rPr>
              <w:t>Економски неактивни</w:t>
            </w:r>
          </w:p>
        </w:tc>
      </w:tr>
      <w:tr w:rsidR="00676147" w:rsidRPr="00120137" w:rsidTr="00676147">
        <w:trPr>
          <w:trHeight w:val="1400"/>
        </w:trPr>
        <w:tc>
          <w:tcPr>
            <w:tcW w:w="1040" w:type="dxa"/>
            <w:shd w:val="clear" w:color="auto" w:fill="auto"/>
            <w:vAlign w:val="center"/>
          </w:tcPr>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Старост</w:t>
            </w:r>
          </w:p>
        </w:tc>
        <w:tc>
          <w:tcPr>
            <w:tcW w:w="770" w:type="dxa"/>
            <w:tcBorders>
              <w:left w:val="single" w:sz="4" w:space="0" w:color="auto"/>
              <w:right w:val="single" w:sz="4" w:space="0" w:color="auto"/>
            </w:tcBorders>
            <w:vAlign w:val="center"/>
          </w:tcPr>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Пол</w:t>
            </w:r>
          </w:p>
        </w:tc>
        <w:tc>
          <w:tcPr>
            <w:tcW w:w="920" w:type="dxa"/>
            <w:gridSpan w:val="2"/>
            <w:tcBorders>
              <w:left w:val="single" w:sz="4" w:space="0" w:color="auto"/>
              <w:right w:val="single" w:sz="4" w:space="0" w:color="auto"/>
            </w:tcBorders>
          </w:tcPr>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Деца млађа од 15 година</w:t>
            </w:r>
          </w:p>
        </w:tc>
        <w:tc>
          <w:tcPr>
            <w:tcW w:w="1452" w:type="dxa"/>
            <w:gridSpan w:val="3"/>
            <w:tcBorders>
              <w:left w:val="single" w:sz="4" w:space="0" w:color="auto"/>
            </w:tcBorders>
            <w:vAlign w:val="center"/>
          </w:tcPr>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Пензионери</w:t>
            </w:r>
          </w:p>
        </w:tc>
        <w:tc>
          <w:tcPr>
            <w:tcW w:w="1396" w:type="dxa"/>
            <w:vAlign w:val="center"/>
          </w:tcPr>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Лица са приходима од имовине</w:t>
            </w:r>
          </w:p>
        </w:tc>
        <w:tc>
          <w:tcPr>
            <w:tcW w:w="1282" w:type="dxa"/>
            <w:gridSpan w:val="2"/>
            <w:vAlign w:val="center"/>
          </w:tcPr>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Ученици/ студенци (15 и више година)</w:t>
            </w:r>
          </w:p>
        </w:tc>
        <w:tc>
          <w:tcPr>
            <w:tcW w:w="1691" w:type="dxa"/>
          </w:tcPr>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Лица која обављају само</w:t>
            </w:r>
          </w:p>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кућне послове у свом домаћинству</w:t>
            </w:r>
          </w:p>
        </w:tc>
        <w:tc>
          <w:tcPr>
            <w:tcW w:w="1181" w:type="dxa"/>
          </w:tcPr>
          <w:p w:rsidR="00676147" w:rsidRPr="00120137" w:rsidRDefault="00676147" w:rsidP="00676147">
            <w:pPr>
              <w:rPr>
                <w:rFonts w:ascii="Times New Roman" w:hAnsi="Times New Roman" w:cs="Times New Roman"/>
                <w:sz w:val="24"/>
                <w:szCs w:val="24"/>
                <w:lang w:val="sr-Cyrl-RS"/>
              </w:rPr>
            </w:pPr>
          </w:p>
          <w:p w:rsidR="00676147" w:rsidRPr="00120137" w:rsidRDefault="00676147" w:rsidP="00676147">
            <w:pPr>
              <w:pStyle w:val="NoSpacing"/>
              <w:jc w:val="center"/>
              <w:rPr>
                <w:rFonts w:ascii="Times New Roman" w:hAnsi="Times New Roman" w:cs="Times New Roman"/>
                <w:sz w:val="24"/>
                <w:szCs w:val="24"/>
                <w:lang w:val="sr-Cyrl-RS"/>
              </w:rPr>
            </w:pPr>
          </w:p>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Остало</w:t>
            </w:r>
          </w:p>
        </w:tc>
      </w:tr>
      <w:tr w:rsidR="00676147" w:rsidRPr="00120137" w:rsidTr="00676147">
        <w:tblPrEx>
          <w:tblLook w:val="0000" w:firstRow="0" w:lastRow="0" w:firstColumn="0" w:lastColumn="0" w:noHBand="0" w:noVBand="0"/>
        </w:tblPrEx>
        <w:trPr>
          <w:trHeight w:val="476"/>
        </w:trPr>
        <w:tc>
          <w:tcPr>
            <w:tcW w:w="1040" w:type="dxa"/>
            <w:shd w:val="clear" w:color="auto" w:fill="auto"/>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Испод 15 година</w:t>
            </w:r>
          </w:p>
        </w:tc>
        <w:tc>
          <w:tcPr>
            <w:tcW w:w="770"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М</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Ж </w:t>
            </w:r>
          </w:p>
        </w:tc>
        <w:tc>
          <w:tcPr>
            <w:tcW w:w="930" w:type="dxa"/>
            <w:gridSpan w:val="3"/>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1171</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1111</w:t>
            </w:r>
            <w:r w:rsidRPr="00120137">
              <w:rPr>
                <w:rFonts w:ascii="Times New Roman" w:hAnsi="Times New Roman" w:cs="Times New Roman"/>
                <w:sz w:val="24"/>
                <w:szCs w:val="24"/>
              </w:rPr>
              <w:t xml:space="preserve"> </w:t>
            </w:r>
          </w:p>
        </w:tc>
        <w:tc>
          <w:tcPr>
            <w:tcW w:w="1432"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406"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276"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697"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181"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r>
      <w:tr w:rsidR="00676147" w:rsidRPr="00120137" w:rsidTr="00676147">
        <w:tblPrEx>
          <w:tblLook w:val="0000" w:firstRow="0" w:lastRow="0" w:firstColumn="0" w:lastColumn="0" w:noHBand="0" w:noVBand="0"/>
        </w:tblPrEx>
        <w:trPr>
          <w:trHeight w:val="301"/>
        </w:trPr>
        <w:tc>
          <w:tcPr>
            <w:tcW w:w="1040" w:type="dxa"/>
            <w:shd w:val="clear" w:color="auto" w:fill="auto"/>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15-19</w:t>
            </w:r>
          </w:p>
        </w:tc>
        <w:tc>
          <w:tcPr>
            <w:tcW w:w="770"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М</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Ж </w:t>
            </w:r>
          </w:p>
        </w:tc>
        <w:tc>
          <w:tcPr>
            <w:tcW w:w="930" w:type="dxa"/>
            <w:gridSpan w:val="3"/>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 xml:space="preserve">- </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 xml:space="preserve">- </w:t>
            </w:r>
          </w:p>
        </w:tc>
        <w:tc>
          <w:tcPr>
            <w:tcW w:w="1432"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406"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2</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276"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324</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421</w:t>
            </w:r>
          </w:p>
        </w:tc>
        <w:tc>
          <w:tcPr>
            <w:tcW w:w="1697"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14</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34</w:t>
            </w:r>
          </w:p>
        </w:tc>
        <w:tc>
          <w:tcPr>
            <w:tcW w:w="1181"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64</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47</w:t>
            </w:r>
          </w:p>
        </w:tc>
      </w:tr>
      <w:tr w:rsidR="00676147" w:rsidRPr="00120137" w:rsidTr="00676147">
        <w:tblPrEx>
          <w:tblLook w:val="0000" w:firstRow="0" w:lastRow="0" w:firstColumn="0" w:lastColumn="0" w:noHBand="0" w:noVBand="0"/>
        </w:tblPrEx>
        <w:trPr>
          <w:trHeight w:val="351"/>
        </w:trPr>
        <w:tc>
          <w:tcPr>
            <w:tcW w:w="1040" w:type="dxa"/>
            <w:shd w:val="clear" w:color="auto" w:fill="auto"/>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20-24</w:t>
            </w:r>
          </w:p>
        </w:tc>
        <w:tc>
          <w:tcPr>
            <w:tcW w:w="770"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М</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Ж </w:t>
            </w:r>
          </w:p>
        </w:tc>
        <w:tc>
          <w:tcPr>
            <w:tcW w:w="930" w:type="dxa"/>
            <w:gridSpan w:val="3"/>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 </w:t>
            </w:r>
            <w:r w:rsidRPr="00120137">
              <w:rPr>
                <w:rFonts w:ascii="Times New Roman" w:hAnsi="Times New Roman" w:cs="Times New Roman"/>
                <w:sz w:val="24"/>
                <w:szCs w:val="24"/>
              </w:rPr>
              <w:t xml:space="preserve">- </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 xml:space="preserve">- </w:t>
            </w:r>
          </w:p>
        </w:tc>
        <w:tc>
          <w:tcPr>
            <w:tcW w:w="1432"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406"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4</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tc>
        <w:tc>
          <w:tcPr>
            <w:tcW w:w="1276"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126</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191</w:t>
            </w:r>
          </w:p>
        </w:tc>
        <w:tc>
          <w:tcPr>
            <w:tcW w:w="1697"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20</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89</w:t>
            </w:r>
          </w:p>
        </w:tc>
        <w:tc>
          <w:tcPr>
            <w:tcW w:w="1181"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82</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37</w:t>
            </w:r>
          </w:p>
        </w:tc>
      </w:tr>
      <w:tr w:rsidR="00676147" w:rsidRPr="00120137" w:rsidTr="00676147">
        <w:tblPrEx>
          <w:tblLook w:val="0000" w:firstRow="0" w:lastRow="0" w:firstColumn="0" w:lastColumn="0" w:noHBand="0" w:noVBand="0"/>
        </w:tblPrEx>
        <w:trPr>
          <w:trHeight w:val="435"/>
        </w:trPr>
        <w:tc>
          <w:tcPr>
            <w:tcW w:w="1040" w:type="dxa"/>
            <w:shd w:val="clear" w:color="auto" w:fill="auto"/>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25-29</w:t>
            </w:r>
          </w:p>
        </w:tc>
        <w:tc>
          <w:tcPr>
            <w:tcW w:w="770"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М</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Ж </w:t>
            </w:r>
          </w:p>
        </w:tc>
        <w:tc>
          <w:tcPr>
            <w:tcW w:w="930" w:type="dxa"/>
            <w:gridSpan w:val="3"/>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 </w:t>
            </w:r>
            <w:r w:rsidRPr="00120137">
              <w:rPr>
                <w:rFonts w:ascii="Times New Roman" w:hAnsi="Times New Roman" w:cs="Times New Roman"/>
                <w:sz w:val="24"/>
                <w:szCs w:val="24"/>
              </w:rPr>
              <w:t xml:space="preserve">- </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p w:rsidR="00676147" w:rsidRPr="00120137" w:rsidRDefault="00676147" w:rsidP="00676147">
            <w:pPr>
              <w:rPr>
                <w:rFonts w:ascii="Times New Roman" w:hAnsi="Times New Roman" w:cs="Times New Roman"/>
                <w:sz w:val="24"/>
                <w:szCs w:val="24"/>
                <w:lang w:val="sr-Cyrl-RS"/>
              </w:rPr>
            </w:pPr>
          </w:p>
        </w:tc>
        <w:tc>
          <w:tcPr>
            <w:tcW w:w="1432"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 xml:space="preserve"> </w:t>
            </w:r>
            <w:r w:rsidRPr="00120137">
              <w:rPr>
                <w:rFonts w:ascii="Times New Roman" w:hAnsi="Times New Roman" w:cs="Times New Roman"/>
                <w:sz w:val="24"/>
                <w:szCs w:val="24"/>
                <w:lang w:val="sr-Cyrl-RS"/>
              </w:rPr>
              <w:t>-</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tc>
        <w:tc>
          <w:tcPr>
            <w:tcW w:w="1406"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4</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276"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42</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41</w:t>
            </w:r>
          </w:p>
        </w:tc>
        <w:tc>
          <w:tcPr>
            <w:tcW w:w="1697"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31</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137</w:t>
            </w:r>
          </w:p>
        </w:tc>
        <w:tc>
          <w:tcPr>
            <w:tcW w:w="1181"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51</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26</w:t>
            </w:r>
          </w:p>
        </w:tc>
      </w:tr>
      <w:tr w:rsidR="00676147" w:rsidRPr="00120137" w:rsidTr="00676147">
        <w:tblPrEx>
          <w:tblLook w:val="0000" w:firstRow="0" w:lastRow="0" w:firstColumn="0" w:lastColumn="0" w:noHBand="0" w:noVBand="0"/>
        </w:tblPrEx>
        <w:trPr>
          <w:trHeight w:val="318"/>
        </w:trPr>
        <w:tc>
          <w:tcPr>
            <w:tcW w:w="1040" w:type="dxa"/>
            <w:shd w:val="clear" w:color="auto" w:fill="auto"/>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30-49</w:t>
            </w:r>
          </w:p>
        </w:tc>
        <w:tc>
          <w:tcPr>
            <w:tcW w:w="770"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М</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Ж </w:t>
            </w:r>
          </w:p>
        </w:tc>
        <w:tc>
          <w:tcPr>
            <w:tcW w:w="930" w:type="dxa"/>
            <w:gridSpan w:val="3"/>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 </w:t>
            </w:r>
            <w:r w:rsidRPr="00120137">
              <w:rPr>
                <w:rFonts w:ascii="Times New Roman" w:hAnsi="Times New Roman" w:cs="Times New Roman"/>
                <w:sz w:val="24"/>
                <w:szCs w:val="24"/>
              </w:rPr>
              <w:t>-</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r w:rsidRPr="00120137">
              <w:rPr>
                <w:rFonts w:ascii="Times New Roman" w:hAnsi="Times New Roman" w:cs="Times New Roman"/>
                <w:sz w:val="24"/>
                <w:szCs w:val="24"/>
              </w:rPr>
              <w:t xml:space="preserve"> </w:t>
            </w:r>
          </w:p>
          <w:p w:rsidR="00676147" w:rsidRPr="00120137" w:rsidRDefault="00676147" w:rsidP="00676147">
            <w:pPr>
              <w:rPr>
                <w:rFonts w:ascii="Times New Roman" w:hAnsi="Times New Roman" w:cs="Times New Roman"/>
                <w:sz w:val="24"/>
                <w:szCs w:val="24"/>
                <w:lang w:val="sr-Cyrl-RS"/>
              </w:rPr>
            </w:pPr>
          </w:p>
        </w:tc>
        <w:tc>
          <w:tcPr>
            <w:tcW w:w="1432"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46</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32</w:t>
            </w:r>
          </w:p>
        </w:tc>
        <w:tc>
          <w:tcPr>
            <w:tcW w:w="1406"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58</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13</w:t>
            </w:r>
          </w:p>
        </w:tc>
        <w:tc>
          <w:tcPr>
            <w:tcW w:w="1276"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4</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8</w:t>
            </w:r>
          </w:p>
        </w:tc>
        <w:tc>
          <w:tcPr>
            <w:tcW w:w="1697"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118</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738</w:t>
            </w:r>
          </w:p>
        </w:tc>
        <w:tc>
          <w:tcPr>
            <w:tcW w:w="1181"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193</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76</w:t>
            </w:r>
          </w:p>
        </w:tc>
      </w:tr>
      <w:tr w:rsidR="00676147" w:rsidRPr="00120137" w:rsidTr="00676147">
        <w:tblPrEx>
          <w:tblLook w:val="0000" w:firstRow="0" w:lastRow="0" w:firstColumn="0" w:lastColumn="0" w:noHBand="0" w:noVBand="0"/>
        </w:tblPrEx>
        <w:trPr>
          <w:trHeight w:val="368"/>
        </w:trPr>
        <w:tc>
          <w:tcPr>
            <w:tcW w:w="1040" w:type="dxa"/>
            <w:shd w:val="clear" w:color="auto" w:fill="auto"/>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50-59</w:t>
            </w:r>
          </w:p>
        </w:tc>
        <w:tc>
          <w:tcPr>
            <w:tcW w:w="770"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М</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Ж </w:t>
            </w:r>
          </w:p>
        </w:tc>
        <w:tc>
          <w:tcPr>
            <w:tcW w:w="930" w:type="dxa"/>
            <w:gridSpan w:val="3"/>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 xml:space="preserve">- </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432"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187</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278</w:t>
            </w:r>
          </w:p>
        </w:tc>
        <w:tc>
          <w:tcPr>
            <w:tcW w:w="1406"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48</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7</w:t>
            </w:r>
          </w:p>
        </w:tc>
        <w:tc>
          <w:tcPr>
            <w:tcW w:w="1276"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697"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84</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472</w:t>
            </w:r>
          </w:p>
        </w:tc>
        <w:tc>
          <w:tcPr>
            <w:tcW w:w="1181"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100</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58</w:t>
            </w:r>
          </w:p>
        </w:tc>
      </w:tr>
      <w:tr w:rsidR="00676147" w:rsidRPr="00120137" w:rsidTr="00676147">
        <w:tblPrEx>
          <w:tblLook w:val="0000" w:firstRow="0" w:lastRow="0" w:firstColumn="0" w:lastColumn="0" w:noHBand="0" w:noVBand="0"/>
        </w:tblPrEx>
        <w:trPr>
          <w:trHeight w:val="335"/>
        </w:trPr>
        <w:tc>
          <w:tcPr>
            <w:tcW w:w="1040" w:type="dxa"/>
            <w:shd w:val="clear" w:color="auto" w:fill="auto"/>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60-64</w:t>
            </w:r>
          </w:p>
        </w:tc>
        <w:tc>
          <w:tcPr>
            <w:tcW w:w="770"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М</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Ж</w:t>
            </w:r>
          </w:p>
        </w:tc>
        <w:tc>
          <w:tcPr>
            <w:tcW w:w="930" w:type="dxa"/>
            <w:gridSpan w:val="3"/>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 -</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432"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 xml:space="preserve">202 </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375</w:t>
            </w:r>
          </w:p>
        </w:tc>
        <w:tc>
          <w:tcPr>
            <w:tcW w:w="1406"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27</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3</w:t>
            </w:r>
          </w:p>
        </w:tc>
        <w:tc>
          <w:tcPr>
            <w:tcW w:w="1276"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697"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40</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189</w:t>
            </w:r>
          </w:p>
        </w:tc>
        <w:tc>
          <w:tcPr>
            <w:tcW w:w="1181"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60</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21</w:t>
            </w:r>
          </w:p>
        </w:tc>
      </w:tr>
      <w:tr w:rsidR="00676147" w:rsidRPr="00120137" w:rsidTr="00676147">
        <w:tblPrEx>
          <w:tblLook w:val="0000" w:firstRow="0" w:lastRow="0" w:firstColumn="0" w:lastColumn="0" w:noHBand="0" w:noVBand="0"/>
        </w:tblPrEx>
        <w:trPr>
          <w:trHeight w:val="217"/>
        </w:trPr>
        <w:tc>
          <w:tcPr>
            <w:tcW w:w="1040" w:type="dxa"/>
            <w:shd w:val="clear" w:color="auto" w:fill="auto"/>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65 и више</w:t>
            </w:r>
          </w:p>
        </w:tc>
        <w:tc>
          <w:tcPr>
            <w:tcW w:w="770"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М</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Ж </w:t>
            </w:r>
          </w:p>
        </w:tc>
        <w:tc>
          <w:tcPr>
            <w:tcW w:w="930" w:type="dxa"/>
            <w:gridSpan w:val="3"/>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 </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432"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 xml:space="preserve">1128  </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rPr>
              <w:t>1368</w:t>
            </w:r>
          </w:p>
        </w:tc>
        <w:tc>
          <w:tcPr>
            <w:tcW w:w="1406"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29</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47</w:t>
            </w:r>
          </w:p>
          <w:p w:rsidR="00676147" w:rsidRPr="00120137" w:rsidRDefault="00676147" w:rsidP="00676147">
            <w:pPr>
              <w:rPr>
                <w:rFonts w:ascii="Times New Roman" w:hAnsi="Times New Roman" w:cs="Times New Roman"/>
                <w:sz w:val="24"/>
                <w:szCs w:val="24"/>
                <w:lang w:val="sr-Cyrl-RS"/>
              </w:rPr>
            </w:pPr>
          </w:p>
        </w:tc>
        <w:tc>
          <w:tcPr>
            <w:tcW w:w="1276"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697" w:type="dxa"/>
            <w:gridSpan w:val="2"/>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30</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420</w:t>
            </w:r>
          </w:p>
        </w:tc>
        <w:tc>
          <w:tcPr>
            <w:tcW w:w="1181" w:type="dxa"/>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68</w:t>
            </w: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181</w:t>
            </w:r>
          </w:p>
        </w:tc>
      </w:tr>
    </w:tbl>
    <w:p w:rsidR="00676147" w:rsidRPr="00120137" w:rsidRDefault="00676147" w:rsidP="00676147">
      <w:pPr>
        <w:pStyle w:val="NoSpacing"/>
        <w:rPr>
          <w:rFonts w:ascii="Times New Roman" w:hAnsi="Times New Roman" w:cs="Times New Roman"/>
          <w:sz w:val="24"/>
          <w:szCs w:val="24"/>
          <w:lang w:val="sr-Cyrl-RS"/>
        </w:rPr>
      </w:pPr>
    </w:p>
    <w:p w:rsidR="00676147" w:rsidRPr="00120137" w:rsidRDefault="00676147" w:rsidP="00676147">
      <w:pPr>
        <w:pStyle w:val="NoSpacing"/>
        <w:rPr>
          <w:rFonts w:ascii="Times New Roman" w:hAnsi="Times New Roman" w:cs="Times New Roman"/>
          <w:sz w:val="24"/>
          <w:szCs w:val="24"/>
          <w:lang w:val="sr-Cyrl-RS"/>
        </w:rPr>
      </w:pPr>
    </w:p>
    <w:p w:rsidR="00676147" w:rsidRPr="00120137" w:rsidRDefault="00676147" w:rsidP="00676147">
      <w:pPr>
        <w:pStyle w:val="NoSpacing"/>
        <w:rPr>
          <w:rFonts w:ascii="Times New Roman" w:hAnsi="Times New Roman" w:cs="Times New Roman"/>
          <w:sz w:val="24"/>
          <w:szCs w:val="24"/>
          <w:lang w:val="sr-Cyrl-RS"/>
        </w:rPr>
      </w:pPr>
    </w:p>
    <w:tbl>
      <w:tblPr>
        <w:tblStyle w:val="TableGrid"/>
        <w:tblpPr w:leftFromText="180" w:rightFromText="180" w:vertAnchor="text" w:horzAnchor="margin" w:tblpY="57"/>
        <w:tblOverlap w:val="never"/>
        <w:tblW w:w="0" w:type="auto"/>
        <w:tblLook w:val="04A0" w:firstRow="1" w:lastRow="0" w:firstColumn="1" w:lastColumn="0" w:noHBand="0" w:noVBand="1"/>
      </w:tblPr>
      <w:tblGrid>
        <w:gridCol w:w="1288"/>
        <w:gridCol w:w="920"/>
        <w:gridCol w:w="1340"/>
        <w:gridCol w:w="1342"/>
        <w:gridCol w:w="1695"/>
        <w:gridCol w:w="1331"/>
        <w:gridCol w:w="1291"/>
      </w:tblGrid>
      <w:tr w:rsidR="00676147" w:rsidRPr="00120137" w:rsidTr="00676147">
        <w:tc>
          <w:tcPr>
            <w:tcW w:w="9207" w:type="dxa"/>
            <w:gridSpan w:val="7"/>
          </w:tcPr>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Неактивно становништво</w:t>
            </w:r>
          </w:p>
        </w:tc>
      </w:tr>
      <w:tr w:rsidR="00676147" w:rsidRPr="00120137" w:rsidTr="00676147">
        <w:tc>
          <w:tcPr>
            <w:tcW w:w="1288" w:type="dxa"/>
          </w:tcPr>
          <w:p w:rsidR="00676147" w:rsidRPr="00120137" w:rsidRDefault="00676147" w:rsidP="00676147">
            <w:pPr>
              <w:pStyle w:val="NoSpacing"/>
              <w:rPr>
                <w:rFonts w:ascii="Times New Roman" w:hAnsi="Times New Roman" w:cs="Times New Roman"/>
                <w:sz w:val="24"/>
                <w:szCs w:val="24"/>
                <w:lang w:val="sr-Cyrl-RS"/>
              </w:rPr>
            </w:pPr>
            <w:r w:rsidRPr="00120137">
              <w:rPr>
                <w:rFonts w:ascii="Times New Roman" w:hAnsi="Times New Roman" w:cs="Times New Roman"/>
                <w:sz w:val="24"/>
                <w:szCs w:val="24"/>
                <w:lang w:val="sr-Cyrl-RS"/>
              </w:rPr>
              <w:t>Свега</w:t>
            </w:r>
          </w:p>
        </w:tc>
        <w:tc>
          <w:tcPr>
            <w:tcW w:w="920" w:type="dxa"/>
          </w:tcPr>
          <w:p w:rsidR="00676147" w:rsidRPr="00120137" w:rsidRDefault="00676147" w:rsidP="00676147">
            <w:pPr>
              <w:pStyle w:val="NoSpacing"/>
              <w:rPr>
                <w:rFonts w:ascii="Times New Roman" w:hAnsi="Times New Roman" w:cs="Times New Roman"/>
                <w:sz w:val="24"/>
                <w:szCs w:val="24"/>
                <w:lang w:val="sr-Cyrl-RS"/>
              </w:rPr>
            </w:pPr>
            <w:r w:rsidRPr="00120137">
              <w:rPr>
                <w:rFonts w:ascii="Times New Roman" w:hAnsi="Times New Roman" w:cs="Times New Roman"/>
                <w:sz w:val="24"/>
                <w:szCs w:val="24"/>
                <w:lang w:val="sr-Cyrl-RS"/>
              </w:rPr>
              <w:t>Деца млађа</w:t>
            </w:r>
            <w:r w:rsidRPr="00120137">
              <w:rPr>
                <w:rFonts w:ascii="Times New Roman" w:hAnsi="Times New Roman" w:cs="Times New Roman"/>
                <w:sz w:val="24"/>
                <w:szCs w:val="24"/>
              </w:rPr>
              <w:t xml:space="preserve"> </w:t>
            </w:r>
            <w:r w:rsidRPr="00120137">
              <w:rPr>
                <w:rFonts w:ascii="Times New Roman" w:hAnsi="Times New Roman" w:cs="Times New Roman"/>
                <w:sz w:val="24"/>
                <w:szCs w:val="24"/>
                <w:lang w:val="sr-Cyrl-RS"/>
              </w:rPr>
              <w:t xml:space="preserve">од </w:t>
            </w:r>
            <w:r w:rsidRPr="00120137">
              <w:rPr>
                <w:rFonts w:ascii="Times New Roman" w:hAnsi="Times New Roman" w:cs="Times New Roman"/>
                <w:sz w:val="24"/>
                <w:szCs w:val="24"/>
              </w:rPr>
              <w:t xml:space="preserve">15 </w:t>
            </w:r>
            <w:r w:rsidRPr="00120137">
              <w:rPr>
                <w:rFonts w:ascii="Times New Roman" w:hAnsi="Times New Roman" w:cs="Times New Roman"/>
                <w:sz w:val="24"/>
                <w:szCs w:val="24"/>
                <w:lang w:val="sr-Cyrl-RS"/>
              </w:rPr>
              <w:t>година</w:t>
            </w:r>
          </w:p>
        </w:tc>
        <w:tc>
          <w:tcPr>
            <w:tcW w:w="1340" w:type="dxa"/>
          </w:tcPr>
          <w:p w:rsidR="00676147" w:rsidRPr="00120137" w:rsidRDefault="00676147" w:rsidP="00676147">
            <w:pPr>
              <w:pStyle w:val="NoSpacing"/>
              <w:rPr>
                <w:rFonts w:ascii="Times New Roman" w:hAnsi="Times New Roman" w:cs="Times New Roman"/>
                <w:sz w:val="24"/>
                <w:szCs w:val="24"/>
                <w:lang w:val="sr-Cyrl-RS"/>
              </w:rPr>
            </w:pPr>
            <w:r w:rsidRPr="00120137">
              <w:rPr>
                <w:rFonts w:ascii="Times New Roman" w:hAnsi="Times New Roman" w:cs="Times New Roman"/>
                <w:sz w:val="24"/>
                <w:szCs w:val="24"/>
                <w:lang w:val="sr-Cyrl-RS"/>
              </w:rPr>
              <w:t>Пензионер</w:t>
            </w:r>
          </w:p>
        </w:tc>
        <w:tc>
          <w:tcPr>
            <w:tcW w:w="1342" w:type="dxa"/>
          </w:tcPr>
          <w:p w:rsidR="00676147" w:rsidRPr="00120137" w:rsidRDefault="00676147" w:rsidP="00676147">
            <w:pPr>
              <w:pStyle w:val="NoSpacing"/>
              <w:rPr>
                <w:rFonts w:ascii="Times New Roman" w:hAnsi="Times New Roman" w:cs="Times New Roman"/>
                <w:sz w:val="24"/>
                <w:szCs w:val="24"/>
                <w:lang w:val="sr-Cyrl-RS"/>
              </w:rPr>
            </w:pPr>
            <w:r w:rsidRPr="00120137">
              <w:rPr>
                <w:rFonts w:ascii="Times New Roman" w:hAnsi="Times New Roman" w:cs="Times New Roman"/>
                <w:sz w:val="24"/>
                <w:szCs w:val="24"/>
                <w:lang w:val="sr-Cyrl-RS"/>
              </w:rPr>
              <w:t>Лица са приходима од имовине</w:t>
            </w:r>
          </w:p>
        </w:tc>
        <w:tc>
          <w:tcPr>
            <w:tcW w:w="1695" w:type="dxa"/>
          </w:tcPr>
          <w:p w:rsidR="00676147" w:rsidRPr="00120137" w:rsidRDefault="00676147" w:rsidP="00676147">
            <w:pPr>
              <w:pStyle w:val="NoSpacing"/>
              <w:rPr>
                <w:rFonts w:ascii="Times New Roman" w:hAnsi="Times New Roman" w:cs="Times New Roman"/>
                <w:sz w:val="24"/>
                <w:szCs w:val="24"/>
                <w:lang w:val="sr-Cyrl-RS"/>
              </w:rPr>
            </w:pPr>
            <w:r w:rsidRPr="00120137">
              <w:rPr>
                <w:rFonts w:ascii="Times New Roman" w:hAnsi="Times New Roman" w:cs="Times New Roman"/>
                <w:sz w:val="24"/>
                <w:szCs w:val="24"/>
                <w:lang w:val="sr-Cyrl-RS"/>
              </w:rPr>
              <w:t>Ученици/ студенти</w:t>
            </w:r>
          </w:p>
        </w:tc>
        <w:tc>
          <w:tcPr>
            <w:tcW w:w="1331" w:type="dxa"/>
          </w:tcPr>
          <w:p w:rsidR="00676147" w:rsidRPr="00120137" w:rsidRDefault="00676147" w:rsidP="00676147">
            <w:pPr>
              <w:pStyle w:val="NoSpacing"/>
              <w:rPr>
                <w:rFonts w:ascii="Times New Roman" w:hAnsi="Times New Roman" w:cs="Times New Roman"/>
                <w:sz w:val="24"/>
                <w:szCs w:val="24"/>
                <w:lang w:val="sr-Cyrl-RS"/>
              </w:rPr>
            </w:pPr>
            <w:r w:rsidRPr="00120137">
              <w:rPr>
                <w:rFonts w:ascii="Times New Roman" w:hAnsi="Times New Roman" w:cs="Times New Roman"/>
                <w:sz w:val="24"/>
                <w:szCs w:val="24"/>
                <w:lang w:val="sr-Cyrl-RS"/>
              </w:rPr>
              <w:t>Домаћице</w:t>
            </w:r>
          </w:p>
        </w:tc>
        <w:tc>
          <w:tcPr>
            <w:tcW w:w="1291" w:type="dxa"/>
          </w:tcPr>
          <w:p w:rsidR="00676147" w:rsidRPr="00120137" w:rsidRDefault="00676147" w:rsidP="00676147">
            <w:pPr>
              <w:pStyle w:val="NoSpacing"/>
              <w:rPr>
                <w:rFonts w:ascii="Times New Roman" w:hAnsi="Times New Roman" w:cs="Times New Roman"/>
                <w:sz w:val="24"/>
                <w:szCs w:val="24"/>
                <w:lang w:val="sr-Cyrl-RS"/>
              </w:rPr>
            </w:pPr>
            <w:r w:rsidRPr="00120137">
              <w:rPr>
                <w:rFonts w:ascii="Times New Roman" w:hAnsi="Times New Roman" w:cs="Times New Roman"/>
                <w:sz w:val="24"/>
                <w:szCs w:val="24"/>
                <w:lang w:val="sr-Cyrl-RS"/>
              </w:rPr>
              <w:t>Остало</w:t>
            </w:r>
          </w:p>
        </w:tc>
      </w:tr>
      <w:tr w:rsidR="00676147" w:rsidRPr="00120137" w:rsidTr="00676147">
        <w:tc>
          <w:tcPr>
            <w:tcW w:w="1288"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10779</w:t>
            </w:r>
          </w:p>
        </w:tc>
        <w:tc>
          <w:tcPr>
            <w:tcW w:w="920"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2282</w:t>
            </w:r>
          </w:p>
        </w:tc>
        <w:tc>
          <w:tcPr>
            <w:tcW w:w="1340"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3617</w:t>
            </w:r>
          </w:p>
        </w:tc>
        <w:tc>
          <w:tcPr>
            <w:tcW w:w="1342"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243</w:t>
            </w:r>
          </w:p>
        </w:tc>
        <w:tc>
          <w:tcPr>
            <w:tcW w:w="1695"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1157</w:t>
            </w:r>
          </w:p>
        </w:tc>
        <w:tc>
          <w:tcPr>
            <w:tcW w:w="1331"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2416</w:t>
            </w:r>
          </w:p>
        </w:tc>
        <w:tc>
          <w:tcPr>
            <w:tcW w:w="1291"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1064</w:t>
            </w:r>
          </w:p>
        </w:tc>
      </w:tr>
      <w:tr w:rsidR="00676147" w:rsidRPr="00120137" w:rsidTr="00676147">
        <w:trPr>
          <w:gridAfter w:val="6"/>
          <w:wAfter w:w="7919" w:type="dxa"/>
          <w:trHeight w:val="276"/>
        </w:trPr>
        <w:tc>
          <w:tcPr>
            <w:tcW w:w="1288" w:type="dxa"/>
            <w:vMerge w:val="restart"/>
            <w:vAlign w:val="center"/>
          </w:tcPr>
          <w:p w:rsidR="00676147" w:rsidRPr="00120137" w:rsidRDefault="00676147" w:rsidP="00676147">
            <w:pPr>
              <w:pStyle w:val="NoSpacing"/>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Укупно</w:t>
            </w:r>
          </w:p>
        </w:tc>
      </w:tr>
      <w:tr w:rsidR="00676147" w:rsidRPr="00120137" w:rsidTr="00676147">
        <w:trPr>
          <w:gridAfter w:val="6"/>
          <w:wAfter w:w="7919" w:type="dxa"/>
          <w:trHeight w:val="276"/>
        </w:trPr>
        <w:tc>
          <w:tcPr>
            <w:tcW w:w="1288" w:type="dxa"/>
            <w:vMerge/>
          </w:tcPr>
          <w:p w:rsidR="00676147" w:rsidRPr="00120137" w:rsidRDefault="00676147" w:rsidP="00676147">
            <w:pPr>
              <w:pStyle w:val="NoSpacing"/>
              <w:jc w:val="center"/>
              <w:rPr>
                <w:rFonts w:ascii="Times New Roman" w:hAnsi="Times New Roman" w:cs="Times New Roman"/>
                <w:sz w:val="24"/>
                <w:szCs w:val="24"/>
              </w:rPr>
            </w:pPr>
          </w:p>
        </w:tc>
      </w:tr>
      <w:tr w:rsidR="00676147" w:rsidRPr="00120137" w:rsidTr="00676147">
        <w:trPr>
          <w:gridAfter w:val="6"/>
          <w:wAfter w:w="7919" w:type="dxa"/>
          <w:trHeight w:val="276"/>
        </w:trPr>
        <w:tc>
          <w:tcPr>
            <w:tcW w:w="1288" w:type="dxa"/>
            <w:vMerge/>
          </w:tcPr>
          <w:p w:rsidR="00676147" w:rsidRPr="00120137" w:rsidRDefault="00676147" w:rsidP="00676147">
            <w:pPr>
              <w:pStyle w:val="NoSpacing"/>
              <w:jc w:val="center"/>
              <w:rPr>
                <w:rFonts w:ascii="Times New Roman" w:hAnsi="Times New Roman" w:cs="Times New Roman"/>
                <w:sz w:val="24"/>
                <w:szCs w:val="24"/>
              </w:rPr>
            </w:pPr>
          </w:p>
        </w:tc>
      </w:tr>
      <w:tr w:rsidR="00676147" w:rsidRPr="00120137" w:rsidTr="00676147">
        <w:trPr>
          <w:gridAfter w:val="6"/>
          <w:wAfter w:w="7919" w:type="dxa"/>
        </w:trPr>
        <w:tc>
          <w:tcPr>
            <w:tcW w:w="1288" w:type="dxa"/>
          </w:tcPr>
          <w:p w:rsidR="00676147" w:rsidRPr="00120137" w:rsidRDefault="00676147" w:rsidP="00676147">
            <w:pPr>
              <w:pStyle w:val="NoSpacing"/>
              <w:rPr>
                <w:rFonts w:ascii="Times New Roman" w:hAnsi="Times New Roman" w:cs="Times New Roman"/>
                <w:sz w:val="24"/>
                <w:szCs w:val="24"/>
              </w:rPr>
            </w:pPr>
            <w:r w:rsidRPr="00120137">
              <w:rPr>
                <w:rFonts w:ascii="Times New Roman" w:hAnsi="Times New Roman" w:cs="Times New Roman"/>
                <w:sz w:val="24"/>
                <w:szCs w:val="24"/>
              </w:rPr>
              <w:t>16841</w:t>
            </w:r>
          </w:p>
        </w:tc>
      </w:tr>
    </w:tbl>
    <w:p w:rsidR="00676147" w:rsidRPr="00120137" w:rsidRDefault="00676147" w:rsidP="00676147">
      <w:pPr>
        <w:pStyle w:val="NoSpacing"/>
        <w:rPr>
          <w:rFonts w:ascii="Times New Roman" w:hAnsi="Times New Roman" w:cs="Times New Roman"/>
          <w:sz w:val="24"/>
          <w:szCs w:val="24"/>
          <w:lang w:val="sr-Cyrl-RS"/>
        </w:rPr>
      </w:pPr>
      <w:r w:rsidRPr="00120137">
        <w:rPr>
          <w:rFonts w:ascii="Times New Roman" w:hAnsi="Times New Roman" w:cs="Times New Roman"/>
          <w:sz w:val="24"/>
          <w:szCs w:val="24"/>
        </w:rPr>
        <w:t xml:space="preserve">  </w:t>
      </w:r>
    </w:p>
    <w:p w:rsidR="00676147" w:rsidRPr="00120137" w:rsidRDefault="00676147" w:rsidP="00676147">
      <w:pPr>
        <w:pStyle w:val="NoSpacing"/>
        <w:rPr>
          <w:rFonts w:ascii="Times New Roman" w:hAnsi="Times New Roman" w:cs="Times New Roman"/>
          <w:sz w:val="24"/>
          <w:szCs w:val="24"/>
          <w:lang w:val="sr-Cyrl-RS"/>
        </w:rPr>
      </w:pPr>
    </w:p>
    <w:p w:rsidR="00676147" w:rsidRPr="00120137" w:rsidRDefault="00676147" w:rsidP="00676147">
      <w:pPr>
        <w:pStyle w:val="NoSpacing"/>
        <w:rPr>
          <w:rFonts w:ascii="Times New Roman" w:hAnsi="Times New Roman" w:cs="Times New Roman"/>
          <w:sz w:val="24"/>
          <w:szCs w:val="24"/>
          <w:lang w:val="sr-Cyrl-RS"/>
        </w:rPr>
      </w:pPr>
    </w:p>
    <w:p w:rsidR="00676147" w:rsidRPr="00120137" w:rsidRDefault="00676147" w:rsidP="00676147">
      <w:pPr>
        <w:pStyle w:val="NoSpacing"/>
        <w:rPr>
          <w:rFonts w:ascii="Times New Roman" w:hAnsi="Times New Roman" w:cs="Times New Roman"/>
          <w:sz w:val="24"/>
          <w:szCs w:val="24"/>
          <w:lang w:val="sr-Cyrl-RS"/>
        </w:rPr>
      </w:pPr>
    </w:p>
    <w:p w:rsidR="00676147" w:rsidRPr="00120137" w:rsidRDefault="00676147" w:rsidP="00676147">
      <w:pPr>
        <w:pStyle w:val="NoSpacing"/>
        <w:rPr>
          <w:rFonts w:ascii="Times New Roman" w:hAnsi="Times New Roman" w:cs="Times New Roman"/>
          <w:sz w:val="24"/>
          <w:szCs w:val="24"/>
          <w:lang w:val="sr-Cyrl-RS"/>
        </w:rPr>
      </w:pPr>
    </w:p>
    <w:p w:rsidR="00676147" w:rsidRPr="00120137" w:rsidRDefault="00676147" w:rsidP="00676147">
      <w:pPr>
        <w:pStyle w:val="NoSpacing"/>
        <w:ind w:left="-142"/>
        <w:jc w:val="both"/>
        <w:rPr>
          <w:rFonts w:ascii="Times New Roman" w:hAnsi="Times New Roman" w:cs="Times New Roman"/>
          <w:sz w:val="24"/>
          <w:szCs w:val="24"/>
          <w:lang w:val="ru-RU"/>
        </w:rPr>
      </w:pPr>
      <w:r w:rsidRPr="00120137">
        <w:rPr>
          <w:rFonts w:ascii="Times New Roman" w:hAnsi="Times New Roman" w:cs="Times New Roman"/>
          <w:sz w:val="24"/>
          <w:szCs w:val="24"/>
          <w:lang w:val="sr-Cyrl-RS"/>
        </w:rPr>
        <w:lastRenderedPageBreak/>
        <w:t>Међу запосленим становништвом, као и у претходним статистичким подацима, може се уочити мањи број жена у односу на мушкарце. Да ли су то запослени у правним лицима (привредна друштва, предузећа, установе, задруге и друге организације), приватни предузетници или запослени код приватних предузетника, број запослених жена је мањи. Исто важи и за пољопривредна газдинства, процентуална разлика, између жена и мушкараца, је изразито велика у корист мушкараца.</w:t>
      </w:r>
    </w:p>
    <w:p w:rsidR="00676147" w:rsidRPr="00120137" w:rsidRDefault="00676147" w:rsidP="00676147">
      <w:pPr>
        <w:rPr>
          <w:rFonts w:ascii="Times New Roman" w:hAnsi="Times New Roman" w:cs="Times New Roman"/>
          <w:lang w:val="sr-Cyrl-RS"/>
        </w:rPr>
      </w:pP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Регистрована запосленост према полу</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676147" w:rsidRPr="00120137" w:rsidTr="00676147">
        <w:tc>
          <w:tcPr>
            <w:tcW w:w="1335" w:type="dxa"/>
            <w:tcBorders>
              <w:top w:val="nil"/>
              <w:left w:val="nil"/>
              <w:bottom w:val="nil"/>
              <w:right w:val="single" w:sz="4" w:space="0" w:color="auto"/>
            </w:tcBorders>
          </w:tcPr>
          <w:p w:rsidR="00676147" w:rsidRPr="00120137" w:rsidRDefault="00676147" w:rsidP="00676147">
            <w:pPr>
              <w:rPr>
                <w:rFonts w:ascii="Times New Roman" w:hAnsi="Times New Roman" w:cs="Times New Roman"/>
                <w:sz w:val="24"/>
                <w:szCs w:val="24"/>
                <w:lang w:val="sr-Cyrl-RS"/>
              </w:rPr>
            </w:pPr>
          </w:p>
        </w:tc>
        <w:tc>
          <w:tcPr>
            <w:tcW w:w="2671" w:type="dxa"/>
            <w:gridSpan w:val="2"/>
            <w:tcBorders>
              <w:left w:val="single" w:sz="4" w:space="0" w:color="auto"/>
            </w:tcBorders>
          </w:tcPr>
          <w:p w:rsidR="00676147" w:rsidRPr="00120137" w:rsidRDefault="00676147" w:rsidP="0067614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2019</w:t>
            </w:r>
          </w:p>
        </w:tc>
        <w:tc>
          <w:tcPr>
            <w:tcW w:w="2672" w:type="dxa"/>
            <w:gridSpan w:val="2"/>
          </w:tcPr>
          <w:p w:rsidR="00676147" w:rsidRPr="00120137" w:rsidRDefault="00676147" w:rsidP="0067614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2020</w:t>
            </w:r>
          </w:p>
        </w:tc>
        <w:tc>
          <w:tcPr>
            <w:tcW w:w="2672" w:type="dxa"/>
            <w:gridSpan w:val="2"/>
          </w:tcPr>
          <w:p w:rsidR="00676147" w:rsidRPr="00120137" w:rsidRDefault="00676147" w:rsidP="0067614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2021</w:t>
            </w:r>
          </w:p>
        </w:tc>
      </w:tr>
      <w:tr w:rsidR="00676147" w:rsidRPr="00120137" w:rsidTr="00676147">
        <w:tc>
          <w:tcPr>
            <w:tcW w:w="1335" w:type="dxa"/>
            <w:tcBorders>
              <w:top w:val="nil"/>
              <w:left w:val="nil"/>
              <w:bottom w:val="nil"/>
              <w:right w:val="single" w:sz="4" w:space="0" w:color="auto"/>
            </w:tcBorders>
          </w:tcPr>
          <w:p w:rsidR="00676147" w:rsidRPr="00120137" w:rsidRDefault="00676147" w:rsidP="00676147">
            <w:pPr>
              <w:rPr>
                <w:rFonts w:ascii="Times New Roman" w:hAnsi="Times New Roman" w:cs="Times New Roman"/>
                <w:sz w:val="24"/>
                <w:szCs w:val="24"/>
                <w:lang w:val="sr-Cyrl-RS"/>
              </w:rPr>
            </w:pPr>
          </w:p>
        </w:tc>
        <w:tc>
          <w:tcPr>
            <w:tcW w:w="1335" w:type="dxa"/>
            <w:tcBorders>
              <w:left w:val="single" w:sz="4" w:space="0" w:color="auto"/>
            </w:tcBorders>
          </w:tcPr>
          <w:p w:rsidR="00676147" w:rsidRPr="00120137" w:rsidRDefault="00676147" w:rsidP="0067614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Мушко</w:t>
            </w:r>
          </w:p>
        </w:tc>
        <w:tc>
          <w:tcPr>
            <w:tcW w:w="1336" w:type="dxa"/>
          </w:tcPr>
          <w:p w:rsidR="00676147" w:rsidRPr="00120137" w:rsidRDefault="00676147" w:rsidP="0067614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Женско</w:t>
            </w:r>
          </w:p>
        </w:tc>
        <w:tc>
          <w:tcPr>
            <w:tcW w:w="1336" w:type="dxa"/>
          </w:tcPr>
          <w:p w:rsidR="00676147" w:rsidRPr="00120137" w:rsidRDefault="00676147" w:rsidP="0067614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Мушко</w:t>
            </w:r>
          </w:p>
        </w:tc>
        <w:tc>
          <w:tcPr>
            <w:tcW w:w="1336" w:type="dxa"/>
          </w:tcPr>
          <w:p w:rsidR="00676147" w:rsidRPr="00120137" w:rsidRDefault="00676147" w:rsidP="0067614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Женско</w:t>
            </w:r>
          </w:p>
        </w:tc>
        <w:tc>
          <w:tcPr>
            <w:tcW w:w="1336" w:type="dxa"/>
          </w:tcPr>
          <w:p w:rsidR="00676147" w:rsidRPr="00120137" w:rsidRDefault="00676147" w:rsidP="0067614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Мушко</w:t>
            </w:r>
          </w:p>
        </w:tc>
        <w:tc>
          <w:tcPr>
            <w:tcW w:w="1336" w:type="dxa"/>
          </w:tcPr>
          <w:p w:rsidR="00676147" w:rsidRPr="00120137" w:rsidRDefault="00676147" w:rsidP="0067614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Женско</w:t>
            </w:r>
          </w:p>
        </w:tc>
      </w:tr>
      <w:tr w:rsidR="00676147" w:rsidRPr="00120137" w:rsidTr="00676147">
        <w:tc>
          <w:tcPr>
            <w:tcW w:w="1335" w:type="dxa"/>
            <w:tcBorders>
              <w:top w:val="nil"/>
              <w:left w:val="nil"/>
              <w:bottom w:val="single" w:sz="4" w:space="0" w:color="auto"/>
              <w:right w:val="single" w:sz="4" w:space="0" w:color="auto"/>
            </w:tcBorders>
          </w:tcPr>
          <w:p w:rsidR="00676147" w:rsidRPr="00120137" w:rsidRDefault="00676147" w:rsidP="00676147">
            <w:pPr>
              <w:rPr>
                <w:rFonts w:ascii="Times New Roman" w:hAnsi="Times New Roman" w:cs="Times New Roman"/>
                <w:sz w:val="24"/>
                <w:szCs w:val="24"/>
                <w:lang w:val="sr-Cyrl-RS"/>
              </w:rPr>
            </w:pPr>
          </w:p>
        </w:tc>
        <w:tc>
          <w:tcPr>
            <w:tcW w:w="1335" w:type="dxa"/>
            <w:tcBorders>
              <w:left w:val="single" w:sz="4" w:space="0" w:color="auto"/>
            </w:tcBorders>
          </w:tcPr>
          <w:p w:rsidR="00676147" w:rsidRPr="00120137" w:rsidRDefault="00676147" w:rsidP="0067614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2463</w:t>
            </w:r>
          </w:p>
        </w:tc>
        <w:tc>
          <w:tcPr>
            <w:tcW w:w="1336" w:type="dxa"/>
          </w:tcPr>
          <w:p w:rsidR="00676147" w:rsidRPr="00120137" w:rsidRDefault="00676147" w:rsidP="0067614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1491</w:t>
            </w:r>
          </w:p>
        </w:tc>
        <w:tc>
          <w:tcPr>
            <w:tcW w:w="1336" w:type="dxa"/>
          </w:tcPr>
          <w:p w:rsidR="00676147" w:rsidRPr="00120137" w:rsidRDefault="00676147" w:rsidP="0067614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2408</w:t>
            </w:r>
          </w:p>
        </w:tc>
        <w:tc>
          <w:tcPr>
            <w:tcW w:w="1336" w:type="dxa"/>
          </w:tcPr>
          <w:p w:rsidR="00676147" w:rsidRPr="00120137" w:rsidRDefault="00676147" w:rsidP="0067614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1492</w:t>
            </w:r>
          </w:p>
        </w:tc>
        <w:tc>
          <w:tcPr>
            <w:tcW w:w="1336" w:type="dxa"/>
          </w:tcPr>
          <w:p w:rsidR="00676147" w:rsidRPr="00120137" w:rsidRDefault="00676147" w:rsidP="0067614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2403</w:t>
            </w:r>
          </w:p>
        </w:tc>
        <w:tc>
          <w:tcPr>
            <w:tcW w:w="1336" w:type="dxa"/>
          </w:tcPr>
          <w:p w:rsidR="00676147" w:rsidRPr="00120137" w:rsidRDefault="00676147" w:rsidP="0067614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1466</w:t>
            </w:r>
          </w:p>
        </w:tc>
      </w:tr>
      <w:tr w:rsidR="00676147" w:rsidRPr="00120137" w:rsidTr="00676147">
        <w:tc>
          <w:tcPr>
            <w:tcW w:w="1335" w:type="dxa"/>
            <w:tcBorders>
              <w:top w:val="single" w:sz="4" w:space="0" w:color="auto"/>
            </w:tcBorders>
          </w:tcPr>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Укупно </w:t>
            </w:r>
          </w:p>
        </w:tc>
        <w:tc>
          <w:tcPr>
            <w:tcW w:w="2671" w:type="dxa"/>
            <w:gridSpan w:val="2"/>
          </w:tcPr>
          <w:p w:rsidR="00676147" w:rsidRPr="00120137" w:rsidRDefault="00676147" w:rsidP="0067614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3954</w:t>
            </w:r>
          </w:p>
        </w:tc>
        <w:tc>
          <w:tcPr>
            <w:tcW w:w="2672" w:type="dxa"/>
            <w:gridSpan w:val="2"/>
          </w:tcPr>
          <w:p w:rsidR="00676147" w:rsidRPr="00120137" w:rsidRDefault="00676147" w:rsidP="0067614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3900</w:t>
            </w:r>
          </w:p>
        </w:tc>
        <w:tc>
          <w:tcPr>
            <w:tcW w:w="2672" w:type="dxa"/>
            <w:gridSpan w:val="2"/>
          </w:tcPr>
          <w:p w:rsidR="00676147" w:rsidRPr="00120137" w:rsidRDefault="00676147" w:rsidP="0067614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3869</w:t>
            </w:r>
          </w:p>
        </w:tc>
      </w:tr>
    </w:tbl>
    <w:p w:rsidR="00676147" w:rsidRPr="00120137" w:rsidRDefault="00676147" w:rsidP="00676147">
      <w:pPr>
        <w:rPr>
          <w:rFonts w:ascii="Times New Roman" w:hAnsi="Times New Roman" w:cs="Times New Roman"/>
          <w:sz w:val="20"/>
          <w:szCs w:val="20"/>
          <w:lang w:val="sr-Cyrl-RS"/>
        </w:rPr>
      </w:pPr>
      <w:r w:rsidRPr="00120137">
        <w:rPr>
          <w:rFonts w:ascii="Times New Roman" w:hAnsi="Times New Roman" w:cs="Times New Roman"/>
          <w:sz w:val="20"/>
          <w:szCs w:val="20"/>
          <w:lang w:val="sr-Cyrl-RS"/>
        </w:rPr>
        <w:t>Републички завод за статистику</w:t>
      </w:r>
    </w:p>
    <w:p w:rsidR="00676147" w:rsidRPr="00120137" w:rsidRDefault="00676147" w:rsidP="00676147">
      <w:pPr>
        <w:rPr>
          <w:rFonts w:ascii="Times New Roman" w:hAnsi="Times New Roman" w:cs="Times New Roman"/>
          <w:color w:val="FF0000"/>
          <w:sz w:val="20"/>
          <w:szCs w:val="20"/>
          <w:lang w:val="sr-Cyrl-RS"/>
        </w:rPr>
      </w:pPr>
    </w:p>
    <w:p w:rsidR="00676147" w:rsidRPr="00120137" w:rsidRDefault="00676147" w:rsidP="00676147">
      <w:pPr>
        <w:pStyle w:val="Caption"/>
        <w:rPr>
          <w:rFonts w:ascii="Times New Roman" w:hAnsi="Times New Roman"/>
          <w:b w:val="0"/>
          <w:bCs w:val="0"/>
          <w:sz w:val="24"/>
          <w:szCs w:val="24"/>
          <w:lang w:val="sr-Cyrl-RS"/>
        </w:rPr>
      </w:pPr>
      <w:r w:rsidRPr="00120137">
        <w:rPr>
          <w:rFonts w:ascii="Times New Roman" w:hAnsi="Times New Roman"/>
          <w:b w:val="0"/>
          <w:bCs w:val="0"/>
          <w:sz w:val="24"/>
          <w:szCs w:val="24"/>
          <w:lang w:val="sr-Cyrl-RS"/>
        </w:rPr>
        <w:t>Број регистрованих пољопривредних газдинстава (2018. година)</w:t>
      </w:r>
    </w:p>
    <w:p w:rsidR="00676147" w:rsidRPr="00120137" w:rsidRDefault="00676147" w:rsidP="00676147">
      <w:pPr>
        <w:rPr>
          <w:rFonts w:ascii="Times New Roman" w:hAnsi="Times New Roman" w:cs="Times New Roman"/>
          <w:lang w:val="sr-Cyrl-RS"/>
        </w:rPr>
      </w:pPr>
    </w:p>
    <w:tbl>
      <w:tblPr>
        <w:tblStyle w:val="TableGrid"/>
        <w:tblW w:w="0" w:type="auto"/>
        <w:tblLook w:val="04A0" w:firstRow="1" w:lastRow="0" w:firstColumn="1" w:lastColumn="0" w:noHBand="0" w:noVBand="1"/>
      </w:tblPr>
      <w:tblGrid>
        <w:gridCol w:w="4788"/>
        <w:gridCol w:w="4788"/>
      </w:tblGrid>
      <w:tr w:rsidR="00676147" w:rsidRPr="00120137" w:rsidTr="00676147">
        <w:tc>
          <w:tcPr>
            <w:tcW w:w="4788"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Породично пољопривредно газдинство</w:t>
            </w:r>
          </w:p>
        </w:tc>
        <w:tc>
          <w:tcPr>
            <w:tcW w:w="4788"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2718</w:t>
            </w:r>
          </w:p>
        </w:tc>
      </w:tr>
      <w:tr w:rsidR="00676147" w:rsidRPr="00120137" w:rsidTr="00676147">
        <w:tc>
          <w:tcPr>
            <w:tcW w:w="4788"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Правна лица</w:t>
            </w:r>
          </w:p>
        </w:tc>
        <w:tc>
          <w:tcPr>
            <w:tcW w:w="4788"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2</w:t>
            </w:r>
          </w:p>
        </w:tc>
      </w:tr>
      <w:tr w:rsidR="00676147" w:rsidRPr="00120137" w:rsidTr="00676147">
        <w:tc>
          <w:tcPr>
            <w:tcW w:w="4788"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Укупно</w:t>
            </w:r>
          </w:p>
        </w:tc>
        <w:tc>
          <w:tcPr>
            <w:tcW w:w="4788" w:type="dxa"/>
          </w:tcPr>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2720</w:t>
            </w:r>
          </w:p>
        </w:tc>
      </w:tr>
    </w:tbl>
    <w:p w:rsidR="00676147" w:rsidRPr="00120137" w:rsidRDefault="00676147" w:rsidP="00676147">
      <w:pPr>
        <w:rPr>
          <w:rFonts w:ascii="Times New Roman" w:hAnsi="Times New Roman" w:cs="Times New Roman"/>
          <w:lang w:val="sr-Cyrl-RS"/>
        </w:rPr>
      </w:pPr>
      <w:r w:rsidRPr="00120137">
        <w:rPr>
          <w:rFonts w:ascii="Times New Roman" w:hAnsi="Times New Roman" w:cs="Times New Roman"/>
          <w:lang w:val="sr-Cyrl-RS"/>
        </w:rPr>
        <w:t>Управа за трезор</w:t>
      </w:r>
      <w:r w:rsidRPr="00120137">
        <w:rPr>
          <w:rFonts w:ascii="Times New Roman" w:hAnsi="Times New Roman" w:cs="Times New Roman"/>
          <w:lang w:val="sr-Cyrl-RS"/>
        </w:rPr>
        <w:br w:type="page"/>
      </w:r>
    </w:p>
    <w:tbl>
      <w:tblPr>
        <w:tblStyle w:val="TableGrid"/>
        <w:tblpPr w:leftFromText="180" w:rightFromText="180" w:horzAnchor="margin" w:tblpY="816"/>
        <w:tblW w:w="0" w:type="auto"/>
        <w:tblLook w:val="04A0" w:firstRow="1" w:lastRow="0" w:firstColumn="1" w:lastColumn="0" w:noHBand="0" w:noVBand="1"/>
      </w:tblPr>
      <w:tblGrid>
        <w:gridCol w:w="2337"/>
        <w:gridCol w:w="2337"/>
        <w:gridCol w:w="2338"/>
        <w:gridCol w:w="2338"/>
      </w:tblGrid>
      <w:tr w:rsidR="00676147" w:rsidRPr="00120137" w:rsidTr="00676147">
        <w:tc>
          <w:tcPr>
            <w:tcW w:w="2337" w:type="dxa"/>
            <w:tcBorders>
              <w:top w:val="nil"/>
              <w:left w:val="nil"/>
            </w:tcBorders>
          </w:tcPr>
          <w:p w:rsidR="00676147" w:rsidRPr="00120137" w:rsidRDefault="00676147" w:rsidP="00676147">
            <w:pPr>
              <w:jc w:val="center"/>
              <w:rPr>
                <w:rFonts w:ascii="Times New Roman" w:hAnsi="Times New Roman" w:cs="Times New Roman"/>
                <w:lang w:val="sr-Cyrl-RS"/>
              </w:rPr>
            </w:pPr>
          </w:p>
        </w:tc>
        <w:tc>
          <w:tcPr>
            <w:tcW w:w="2337"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Мушко</w:t>
            </w:r>
          </w:p>
        </w:tc>
        <w:tc>
          <w:tcPr>
            <w:tcW w:w="2338"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Женско</w:t>
            </w:r>
          </w:p>
        </w:tc>
        <w:tc>
          <w:tcPr>
            <w:tcW w:w="2338"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Укупно</w:t>
            </w:r>
          </w:p>
        </w:tc>
      </w:tr>
      <w:tr w:rsidR="00676147" w:rsidRPr="00120137" w:rsidTr="00676147">
        <w:tc>
          <w:tcPr>
            <w:tcW w:w="2337"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Носилац газдинства</w:t>
            </w:r>
          </w:p>
        </w:tc>
        <w:tc>
          <w:tcPr>
            <w:tcW w:w="2337"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2241</w:t>
            </w:r>
          </w:p>
        </w:tc>
        <w:tc>
          <w:tcPr>
            <w:tcW w:w="2338"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605</w:t>
            </w:r>
          </w:p>
        </w:tc>
        <w:tc>
          <w:tcPr>
            <w:tcW w:w="2338"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2846</w:t>
            </w:r>
          </w:p>
        </w:tc>
      </w:tr>
      <w:tr w:rsidR="00676147" w:rsidRPr="00120137" w:rsidTr="00676147">
        <w:tc>
          <w:tcPr>
            <w:tcW w:w="2337"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Члан газдинства</w:t>
            </w:r>
          </w:p>
        </w:tc>
        <w:tc>
          <w:tcPr>
            <w:tcW w:w="2337"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1246</w:t>
            </w:r>
          </w:p>
        </w:tc>
        <w:tc>
          <w:tcPr>
            <w:tcW w:w="2338"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1659</w:t>
            </w:r>
          </w:p>
        </w:tc>
        <w:tc>
          <w:tcPr>
            <w:tcW w:w="2338"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2905</w:t>
            </w:r>
          </w:p>
        </w:tc>
      </w:tr>
      <w:tr w:rsidR="00676147" w:rsidRPr="00120137" w:rsidTr="00676147">
        <w:tc>
          <w:tcPr>
            <w:tcW w:w="2337"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Породична газдинства- стално запослени</w:t>
            </w:r>
          </w:p>
        </w:tc>
        <w:tc>
          <w:tcPr>
            <w:tcW w:w="2337"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65</w:t>
            </w:r>
          </w:p>
        </w:tc>
        <w:tc>
          <w:tcPr>
            <w:tcW w:w="2338"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0</w:t>
            </w:r>
          </w:p>
        </w:tc>
        <w:tc>
          <w:tcPr>
            <w:tcW w:w="2338"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65</w:t>
            </w:r>
          </w:p>
        </w:tc>
      </w:tr>
      <w:tr w:rsidR="00676147" w:rsidRPr="00120137" w:rsidTr="00676147">
        <w:tc>
          <w:tcPr>
            <w:tcW w:w="2337" w:type="dxa"/>
          </w:tcPr>
          <w:p w:rsidR="00676147" w:rsidRPr="0082699A" w:rsidRDefault="00676147" w:rsidP="00676147">
            <w:pPr>
              <w:jc w:val="center"/>
              <w:rPr>
                <w:rFonts w:ascii="Times New Roman" w:hAnsi="Times New Roman" w:cs="Times New Roman"/>
                <w:lang w:val="ru-RU"/>
              </w:rPr>
            </w:pPr>
            <w:r w:rsidRPr="00120137">
              <w:rPr>
                <w:rFonts w:ascii="Times New Roman" w:hAnsi="Times New Roman" w:cs="Times New Roman"/>
                <w:lang w:val="sr-Cyrl-RS"/>
              </w:rPr>
              <w:t>Правна лица и предузетници- стално запослени</w:t>
            </w:r>
          </w:p>
        </w:tc>
        <w:tc>
          <w:tcPr>
            <w:tcW w:w="2337"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211</w:t>
            </w:r>
          </w:p>
        </w:tc>
        <w:tc>
          <w:tcPr>
            <w:tcW w:w="2338"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41</w:t>
            </w:r>
          </w:p>
        </w:tc>
        <w:tc>
          <w:tcPr>
            <w:tcW w:w="2338"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252</w:t>
            </w:r>
          </w:p>
        </w:tc>
      </w:tr>
    </w:tbl>
    <w:p w:rsidR="00676147" w:rsidRPr="0082699A" w:rsidRDefault="00676147" w:rsidP="00676147">
      <w:pPr>
        <w:rPr>
          <w:rFonts w:ascii="Times New Roman" w:hAnsi="Times New Roman" w:cs="Times New Roman"/>
          <w:lang w:val="ru-RU"/>
        </w:rPr>
      </w:pPr>
      <w:r w:rsidRPr="0082699A">
        <w:rPr>
          <w:rFonts w:ascii="Times New Roman" w:hAnsi="Times New Roman" w:cs="Times New Roman"/>
          <w:lang w:val="ru-RU"/>
        </w:rPr>
        <w:t>Број лица и годишњих радних јединица (ГРЈ) радне снаге према полу</w:t>
      </w:r>
    </w:p>
    <w:p w:rsidR="00676147" w:rsidRPr="00120137" w:rsidRDefault="00676147" w:rsidP="00676147">
      <w:pPr>
        <w:rPr>
          <w:rFonts w:ascii="Times New Roman" w:hAnsi="Times New Roman" w:cs="Times New Roman"/>
          <w:sz w:val="20"/>
          <w:szCs w:val="20"/>
          <w:lang w:val="sr-Cyrl-RS"/>
        </w:rPr>
      </w:pPr>
      <w:r w:rsidRPr="00120137">
        <w:rPr>
          <w:rFonts w:ascii="Times New Roman" w:hAnsi="Times New Roman" w:cs="Times New Roman"/>
          <w:sz w:val="20"/>
          <w:szCs w:val="20"/>
          <w:lang w:val="sr-Cyrl-RS"/>
        </w:rPr>
        <w:t>Републички завод за статистику</w:t>
      </w:r>
    </w:p>
    <w:p w:rsidR="00676147" w:rsidRPr="00120137" w:rsidRDefault="00676147" w:rsidP="00676147">
      <w:pPr>
        <w:rPr>
          <w:rFonts w:ascii="Times New Roman" w:hAnsi="Times New Roman" w:cs="Times New Roman"/>
          <w:sz w:val="20"/>
          <w:szCs w:val="20"/>
          <w:lang w:val="sr-Cyrl-RS"/>
        </w:rPr>
      </w:pPr>
    </w:p>
    <w:tbl>
      <w:tblPr>
        <w:tblStyle w:val="TableGrid"/>
        <w:tblW w:w="0" w:type="auto"/>
        <w:tblLook w:val="04A0" w:firstRow="1" w:lastRow="0" w:firstColumn="1" w:lastColumn="0" w:noHBand="0" w:noVBand="1"/>
      </w:tblPr>
      <w:tblGrid>
        <w:gridCol w:w="3192"/>
        <w:gridCol w:w="3192"/>
        <w:gridCol w:w="3192"/>
      </w:tblGrid>
      <w:tr w:rsidR="00676147" w:rsidRPr="00120137" w:rsidTr="00676147">
        <w:tc>
          <w:tcPr>
            <w:tcW w:w="9576" w:type="dxa"/>
            <w:gridSpan w:val="3"/>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Носилац газдинства</w:t>
            </w:r>
          </w:p>
        </w:tc>
      </w:tr>
      <w:tr w:rsidR="00676147" w:rsidRPr="00120137" w:rsidTr="00676147">
        <w:tc>
          <w:tcPr>
            <w:tcW w:w="3192"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Укупно</w:t>
            </w:r>
          </w:p>
        </w:tc>
        <w:tc>
          <w:tcPr>
            <w:tcW w:w="3192"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Жене</w:t>
            </w:r>
          </w:p>
        </w:tc>
        <w:tc>
          <w:tcPr>
            <w:tcW w:w="3192"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Мушкарци</w:t>
            </w:r>
          </w:p>
        </w:tc>
      </w:tr>
      <w:tr w:rsidR="00676147" w:rsidRPr="00120137" w:rsidTr="00676147">
        <w:trPr>
          <w:trHeight w:val="233"/>
        </w:trPr>
        <w:tc>
          <w:tcPr>
            <w:tcW w:w="3192"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2891</w:t>
            </w:r>
          </w:p>
        </w:tc>
        <w:tc>
          <w:tcPr>
            <w:tcW w:w="3192"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415</w:t>
            </w:r>
          </w:p>
        </w:tc>
        <w:tc>
          <w:tcPr>
            <w:tcW w:w="3192"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2476</w:t>
            </w:r>
          </w:p>
        </w:tc>
      </w:tr>
    </w:tbl>
    <w:p w:rsidR="00676147" w:rsidRPr="00120137" w:rsidRDefault="00676147" w:rsidP="00676147">
      <w:pPr>
        <w:rPr>
          <w:rFonts w:ascii="Times New Roman" w:hAnsi="Times New Roman" w:cs="Times New Roman"/>
          <w:sz w:val="20"/>
          <w:szCs w:val="20"/>
          <w:lang w:val="sr-Cyrl-RS"/>
        </w:rPr>
      </w:pPr>
      <w:r w:rsidRPr="00120137">
        <w:rPr>
          <w:rFonts w:ascii="Times New Roman" w:hAnsi="Times New Roman" w:cs="Times New Roman"/>
          <w:sz w:val="20"/>
          <w:szCs w:val="20"/>
          <w:lang w:val="sr-Cyrl-RS"/>
        </w:rPr>
        <w:t>Управници/менаџери на газдинствима (републички завод за статистику)</w:t>
      </w:r>
    </w:p>
    <w:p w:rsidR="00676147" w:rsidRPr="00120137" w:rsidRDefault="00676147" w:rsidP="00676147">
      <w:pPr>
        <w:rPr>
          <w:rFonts w:ascii="Times New Roman" w:hAnsi="Times New Roman" w:cs="Times New Roman"/>
          <w:lang w:val="sr-Cyrl-RS"/>
        </w:rPr>
      </w:pPr>
    </w:p>
    <w:p w:rsidR="00676147" w:rsidRPr="00120137" w:rsidRDefault="00676147" w:rsidP="00676147">
      <w:pPr>
        <w:jc w:val="center"/>
        <w:rPr>
          <w:rFonts w:ascii="Times New Roman" w:hAnsi="Times New Roman" w:cs="Times New Roman"/>
          <w:i/>
          <w:sz w:val="24"/>
          <w:szCs w:val="24"/>
          <w:lang w:val="ru-RU"/>
        </w:rPr>
      </w:pPr>
      <w:r w:rsidRPr="00120137">
        <w:rPr>
          <w:rFonts w:ascii="Times New Roman" w:hAnsi="Times New Roman" w:cs="Times New Roman"/>
          <w:sz w:val="24"/>
          <w:szCs w:val="24"/>
          <w:lang w:val="ru-RU"/>
        </w:rPr>
        <w:t>СТАЊЕ НА ТРЖИШТУ РАДА ОПШТИНЕ ЖИТИШТЕ</w:t>
      </w:r>
    </w:p>
    <w:p w:rsidR="00676147" w:rsidRPr="00120137" w:rsidRDefault="00676147" w:rsidP="00676147">
      <w:pPr>
        <w:pStyle w:val="NoSpacing"/>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Анализа постојеће ситуације у области запошљавања у сарадњи са филијалом Зрењанин. Према подацима НСЗ филијале Зрењанин, испостава Житиште, укупан број незапоселних лица на подручју општине Житиште је 1680 лица од чега су 854 жене. У односу на претходне податке број незапослених је у паду.</w:t>
      </w:r>
    </w:p>
    <w:p w:rsidR="00676147" w:rsidRPr="00120137" w:rsidRDefault="00676147" w:rsidP="00676147">
      <w:pPr>
        <w:pStyle w:val="NoSpacing"/>
        <w:jc w:val="both"/>
        <w:rPr>
          <w:rFonts w:ascii="Times New Roman" w:hAnsi="Times New Roman" w:cs="Times New Roman"/>
          <w:sz w:val="24"/>
          <w:szCs w:val="24"/>
          <w:lang w:val="sr-Cyrl-RS"/>
        </w:rPr>
      </w:pPr>
    </w:p>
    <w:p w:rsidR="00676147" w:rsidRPr="00120137" w:rsidRDefault="00676147" w:rsidP="00676147">
      <w:pPr>
        <w:pStyle w:val="NoSpacing"/>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Број незапосених лица према степену стручне спреме и полу на подручју општине Житиште (НСЗ)</w:t>
      </w:r>
    </w:p>
    <w:p w:rsidR="00676147" w:rsidRPr="00120137" w:rsidRDefault="00676147" w:rsidP="00676147">
      <w:pPr>
        <w:pStyle w:val="NoSpacing"/>
        <w:rPr>
          <w:rFonts w:ascii="Times New Roman" w:hAnsi="Times New Roman" w:cs="Times New Roman"/>
          <w:bCs/>
          <w:sz w:val="24"/>
          <w:szCs w:val="24"/>
          <w:lang w:val="sr-Latn-RS"/>
        </w:rPr>
      </w:pPr>
      <w:r w:rsidRPr="00120137">
        <w:rPr>
          <w:rFonts w:ascii="Times New Roman" w:hAnsi="Times New Roman" w:cs="Times New Roman"/>
          <w:sz w:val="24"/>
          <w:szCs w:val="24"/>
        </w:rPr>
        <w:t>  </w:t>
      </w:r>
      <w:r w:rsidRPr="00120137">
        <w:rPr>
          <w:rFonts w:ascii="Times New Roman" w:hAnsi="Times New Roman" w:cs="Times New Roman"/>
          <w:bCs/>
          <w:sz w:val="24"/>
          <w:szCs w:val="24"/>
          <w:lang w:val="ru-RU"/>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2123"/>
        <w:gridCol w:w="2150"/>
        <w:gridCol w:w="2133"/>
      </w:tblGrid>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Степен стручне спреме</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Жене</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Мушкраци</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Укупно</w:t>
            </w:r>
          </w:p>
        </w:tc>
      </w:tr>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rPr>
              <w:t>I-</w:t>
            </w:r>
            <w:r w:rsidRPr="00120137">
              <w:rPr>
                <w:rFonts w:ascii="Times New Roman" w:hAnsi="Times New Roman" w:cs="Times New Roman"/>
                <w:sz w:val="24"/>
                <w:szCs w:val="24"/>
                <w:lang w:val="sr-Cyrl-RS"/>
              </w:rPr>
              <w:t>НК</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429</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464</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893</w:t>
            </w:r>
          </w:p>
        </w:tc>
      </w:tr>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rPr>
              <w:t>II</w:t>
            </w:r>
            <w:r w:rsidRPr="00120137">
              <w:rPr>
                <w:rFonts w:ascii="Times New Roman" w:hAnsi="Times New Roman" w:cs="Times New Roman"/>
                <w:sz w:val="24"/>
                <w:szCs w:val="24"/>
                <w:lang w:val="sr-Cyrl-RS"/>
              </w:rPr>
              <w:t>-ПК</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11</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7</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18</w:t>
            </w:r>
          </w:p>
        </w:tc>
      </w:tr>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rPr>
              <w:t>III</w:t>
            </w:r>
            <w:r w:rsidRPr="00120137">
              <w:rPr>
                <w:rFonts w:ascii="Times New Roman" w:hAnsi="Times New Roman" w:cs="Times New Roman"/>
                <w:sz w:val="24"/>
                <w:szCs w:val="24"/>
                <w:lang w:val="sr-Cyrl-RS"/>
              </w:rPr>
              <w:t>-КВ</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150</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176</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326</w:t>
            </w:r>
          </w:p>
        </w:tc>
      </w:tr>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rPr>
            </w:pPr>
            <w:r w:rsidRPr="00120137">
              <w:rPr>
                <w:rFonts w:ascii="Times New Roman" w:hAnsi="Times New Roman" w:cs="Times New Roman"/>
                <w:sz w:val="24"/>
                <w:szCs w:val="24"/>
              </w:rPr>
              <w:t>IV</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203</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145</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348</w:t>
            </w:r>
          </w:p>
        </w:tc>
      </w:tr>
      <w:tr w:rsidR="00676147" w:rsidRPr="00120137" w:rsidTr="00676147">
        <w:trPr>
          <w:trHeight w:val="260"/>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rPr>
            </w:pPr>
            <w:r w:rsidRPr="00120137">
              <w:rPr>
                <w:rFonts w:ascii="Times New Roman" w:hAnsi="Times New Roman" w:cs="Times New Roman"/>
                <w:sz w:val="24"/>
                <w:szCs w:val="24"/>
              </w:rPr>
              <w:t>V</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rPr>
            </w:pPr>
            <w:r w:rsidRPr="00120137">
              <w:rPr>
                <w:rFonts w:ascii="Times New Roman" w:hAnsi="Times New Roman" w:cs="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rPr>
            </w:pPr>
            <w:r w:rsidRPr="00120137">
              <w:rPr>
                <w:rFonts w:ascii="Times New Roman" w:hAnsi="Times New Roman" w:cs="Times New Roman"/>
                <w:sz w:val="24"/>
                <w:szCs w:val="24"/>
              </w:rPr>
              <w:t>2</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rPr>
            </w:pPr>
            <w:r w:rsidRPr="00120137">
              <w:rPr>
                <w:rFonts w:ascii="Times New Roman" w:hAnsi="Times New Roman" w:cs="Times New Roman"/>
                <w:sz w:val="24"/>
                <w:szCs w:val="24"/>
              </w:rPr>
              <w:t>4</w:t>
            </w:r>
          </w:p>
        </w:tc>
      </w:tr>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rPr>
            </w:pPr>
            <w:r w:rsidRPr="00120137">
              <w:rPr>
                <w:rFonts w:ascii="Times New Roman" w:hAnsi="Times New Roman" w:cs="Times New Roman"/>
                <w:sz w:val="24"/>
                <w:szCs w:val="24"/>
              </w:rPr>
              <w:t>VI/1</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17</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rPr>
            </w:pPr>
            <w:r w:rsidRPr="00120137">
              <w:rPr>
                <w:rFonts w:ascii="Times New Roman" w:hAnsi="Times New Roman" w:cs="Times New Roman"/>
                <w:sz w:val="24"/>
                <w:szCs w:val="24"/>
              </w:rPr>
              <w:t>9</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26</w:t>
            </w:r>
          </w:p>
        </w:tc>
      </w:tr>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rPr>
              <w:t>VI</w:t>
            </w:r>
            <w:r w:rsidRPr="00120137">
              <w:rPr>
                <w:rFonts w:ascii="Times New Roman" w:hAnsi="Times New Roman" w:cs="Times New Roman"/>
                <w:sz w:val="24"/>
                <w:szCs w:val="24"/>
                <w:lang w:val="sr-Cyrl-RS"/>
              </w:rPr>
              <w:t>/2</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19</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rPr>
            </w:pPr>
            <w:r w:rsidRPr="00120137">
              <w:rPr>
                <w:rFonts w:ascii="Times New Roman" w:hAnsi="Times New Roman" w:cs="Times New Roman"/>
                <w:sz w:val="24"/>
                <w:szCs w:val="24"/>
              </w:rPr>
              <w:t>8</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27</w:t>
            </w:r>
          </w:p>
        </w:tc>
      </w:tr>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rPr>
              <w:t>VII/</w:t>
            </w:r>
            <w:r w:rsidRPr="00120137">
              <w:rPr>
                <w:rFonts w:ascii="Times New Roman" w:hAnsi="Times New Roman" w:cs="Times New Roman"/>
                <w:sz w:val="24"/>
                <w:szCs w:val="24"/>
                <w:lang w:val="sr-Cyrl-RS"/>
              </w:rPr>
              <w:t>1</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rPr>
            </w:pPr>
            <w:r w:rsidRPr="00120137">
              <w:rPr>
                <w:rFonts w:ascii="Times New Roman" w:hAnsi="Times New Roman" w:cs="Times New Roman"/>
                <w:sz w:val="24"/>
                <w:szCs w:val="24"/>
              </w:rPr>
              <w:t>22</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rPr>
            </w:pPr>
            <w:r w:rsidRPr="00120137">
              <w:rPr>
                <w:rFonts w:ascii="Times New Roman" w:hAnsi="Times New Roman" w:cs="Times New Roman"/>
                <w:sz w:val="24"/>
                <w:szCs w:val="24"/>
              </w:rPr>
              <w:t>15</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rPr>
            </w:pPr>
            <w:r w:rsidRPr="00120137">
              <w:rPr>
                <w:rFonts w:ascii="Times New Roman" w:hAnsi="Times New Roman" w:cs="Times New Roman"/>
                <w:sz w:val="24"/>
                <w:szCs w:val="24"/>
              </w:rPr>
              <w:t>37</w:t>
            </w:r>
          </w:p>
        </w:tc>
      </w:tr>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rPr>
              <w:t>VII/2</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rPr>
            </w:pPr>
            <w:r w:rsidRPr="00120137">
              <w:rPr>
                <w:rFonts w:ascii="Times New Roman" w:hAnsi="Times New Roman" w:cs="Times New Roman"/>
                <w:sz w:val="24"/>
                <w:szCs w:val="24"/>
              </w:rPr>
              <w:t>-</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w:t>
            </w:r>
          </w:p>
        </w:tc>
      </w:tr>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Укупно</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854</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826</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1680</w:t>
            </w:r>
          </w:p>
        </w:tc>
      </w:tr>
    </w:tbl>
    <w:p w:rsidR="00676147" w:rsidRPr="00120137" w:rsidRDefault="00676147" w:rsidP="00676147">
      <w:pPr>
        <w:rPr>
          <w:rFonts w:ascii="Times New Roman" w:hAnsi="Times New Roman" w:cs="Times New Roman"/>
          <w:lang w:val="sr-Cyrl-RS"/>
        </w:rPr>
      </w:pPr>
    </w:p>
    <w:p w:rsidR="00676147" w:rsidRPr="00120137" w:rsidRDefault="00676147" w:rsidP="00676147">
      <w:pPr>
        <w:rPr>
          <w:rFonts w:ascii="Times New Roman" w:hAnsi="Times New Roman" w:cs="Times New Roman"/>
          <w:lang w:val="sr-Cyrl-RS"/>
        </w:rPr>
      </w:pPr>
    </w:p>
    <w:p w:rsidR="00676147" w:rsidRPr="00120137" w:rsidRDefault="00676147" w:rsidP="00676147">
      <w:pPr>
        <w:pStyle w:val="NoSpacing"/>
        <w:rPr>
          <w:rFonts w:ascii="Times New Roman" w:hAnsi="Times New Roman" w:cs="Times New Roman"/>
          <w:bCs/>
          <w:sz w:val="24"/>
          <w:szCs w:val="24"/>
          <w:lang w:val="sr-Latn-RS"/>
        </w:rPr>
      </w:pPr>
      <w:r w:rsidRPr="00120137">
        <w:rPr>
          <w:rFonts w:ascii="Times New Roman" w:hAnsi="Times New Roman" w:cs="Times New Roman"/>
          <w:bCs/>
          <w:sz w:val="24"/>
          <w:szCs w:val="24"/>
          <w:lang w:val="sr-Cyrl-RS"/>
        </w:rPr>
        <w:t>Број незапослених лица према трајању незапослености на подручју општине Житиште, дужина чекања на запослење (НСЗ)</w:t>
      </w:r>
    </w:p>
    <w:p w:rsidR="00676147" w:rsidRPr="00120137" w:rsidRDefault="00676147" w:rsidP="00676147">
      <w:pPr>
        <w:pStyle w:val="NoSpacing"/>
        <w:ind w:left="1080"/>
        <w:rPr>
          <w:rFonts w:ascii="Times New Roman" w:hAnsi="Times New Roman" w:cs="Times New Roman"/>
          <w:bCs/>
          <w:sz w:val="24"/>
          <w:szCs w:val="24"/>
          <w:lang w:val="sr-Latn-R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2123"/>
        <w:gridCol w:w="2150"/>
        <w:gridCol w:w="2133"/>
      </w:tblGrid>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Дужина чекања</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Жене</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Мушкарци</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Cyrl-RS"/>
              </w:rPr>
              <w:t>Укупно</w:t>
            </w:r>
          </w:p>
        </w:tc>
      </w:tr>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До 3 месеца</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111</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101</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212</w:t>
            </w:r>
          </w:p>
        </w:tc>
      </w:tr>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lang w:val="sr-Latn-RS"/>
              </w:rPr>
              <w:t xml:space="preserve">3-6 </w:t>
            </w:r>
            <w:r w:rsidRPr="00120137">
              <w:rPr>
                <w:rFonts w:ascii="Times New Roman" w:hAnsi="Times New Roman" w:cs="Times New Roman"/>
                <w:sz w:val="24"/>
                <w:szCs w:val="24"/>
                <w:lang w:val="sr-Cyrl-RS"/>
              </w:rPr>
              <w:t>месеци</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37</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72</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104</w:t>
            </w:r>
          </w:p>
        </w:tc>
      </w:tr>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6-9 месеци</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76</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87</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163</w:t>
            </w:r>
          </w:p>
        </w:tc>
      </w:tr>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9-12 месеци</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52</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39</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91</w:t>
            </w:r>
          </w:p>
        </w:tc>
      </w:tr>
      <w:tr w:rsidR="00676147" w:rsidRPr="00120137" w:rsidTr="00676147">
        <w:trPr>
          <w:trHeight w:val="260"/>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1-2 године</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160</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154</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314</w:t>
            </w:r>
          </w:p>
        </w:tc>
      </w:tr>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Cyrl-RS"/>
              </w:rPr>
              <w:t>2-3 године</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51</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68</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119</w:t>
            </w:r>
          </w:p>
        </w:tc>
      </w:tr>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3-5 године</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72</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63</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135</w:t>
            </w:r>
          </w:p>
        </w:tc>
      </w:tr>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5-8 године</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103</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73</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176</w:t>
            </w:r>
          </w:p>
        </w:tc>
      </w:tr>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8-10 године</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31</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27</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58</w:t>
            </w:r>
          </w:p>
        </w:tc>
      </w:tr>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Преко 10 година</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93</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57</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150</w:t>
            </w:r>
          </w:p>
        </w:tc>
      </w:tr>
    </w:tbl>
    <w:p w:rsidR="00676147" w:rsidRPr="00124964" w:rsidRDefault="00676147" w:rsidP="00676147">
      <w:pPr>
        <w:rPr>
          <w:rFonts w:ascii="Times New Roman" w:hAnsi="Times New Roman" w:cs="Times New Roman"/>
          <w:lang w:val="sr-Cyrl-RS"/>
        </w:rPr>
      </w:pPr>
    </w:p>
    <w:p w:rsidR="00676147" w:rsidRPr="00120137" w:rsidRDefault="00676147" w:rsidP="00676147">
      <w:pPr>
        <w:pStyle w:val="NoSpacing"/>
        <w:rPr>
          <w:rFonts w:ascii="Times New Roman" w:hAnsi="Times New Roman" w:cs="Times New Roman"/>
          <w:bCs/>
          <w:sz w:val="24"/>
          <w:szCs w:val="24"/>
          <w:lang w:val="sr-Cyrl-RS"/>
        </w:rPr>
      </w:pPr>
      <w:r w:rsidRPr="00120137">
        <w:rPr>
          <w:rFonts w:ascii="Times New Roman" w:hAnsi="Times New Roman" w:cs="Times New Roman"/>
          <w:bCs/>
          <w:sz w:val="24"/>
          <w:szCs w:val="24"/>
          <w:lang w:val="sr-Cyrl-RS"/>
        </w:rPr>
        <w:t>Број незапослених лица према годинама старости на подручју општине Житиште (НСЗ)</w:t>
      </w:r>
    </w:p>
    <w:p w:rsidR="00676147" w:rsidRPr="00120137" w:rsidRDefault="00676147" w:rsidP="00676147">
      <w:pPr>
        <w:pStyle w:val="NoSpacing"/>
        <w:rPr>
          <w:rFonts w:ascii="Times New Roman" w:hAnsi="Times New Roman" w:cs="Times New Roman"/>
          <w:bCs/>
          <w:sz w:val="24"/>
          <w:szCs w:val="24"/>
          <w:lang w:val="sr-Latn-RS"/>
        </w:rPr>
      </w:pPr>
    </w:p>
    <w:p w:rsidR="00676147" w:rsidRPr="00120137" w:rsidRDefault="00676147" w:rsidP="00676147">
      <w:pPr>
        <w:pStyle w:val="NoSpacing"/>
        <w:rPr>
          <w:rFonts w:ascii="Times New Roman" w:hAnsi="Times New Roman" w:cs="Times New Roman"/>
          <w:bCs/>
          <w:sz w:val="24"/>
          <w:szCs w:val="24"/>
          <w:lang w:val="sr-Cyrl-R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2123"/>
        <w:gridCol w:w="2150"/>
        <w:gridCol w:w="2133"/>
      </w:tblGrid>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Године старости</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Жене</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Мушкарци</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Укупно</w:t>
            </w:r>
          </w:p>
        </w:tc>
      </w:tr>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15 – 19 година</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19</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28</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47</w:t>
            </w:r>
          </w:p>
        </w:tc>
      </w:tr>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Cyrl-RS"/>
              </w:rPr>
              <w:t>20 – 24 година</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37</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57</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94</w:t>
            </w:r>
          </w:p>
        </w:tc>
      </w:tr>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Cyrl-RS"/>
              </w:rPr>
              <w:t>25 – 29 година</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92</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60</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152</w:t>
            </w:r>
          </w:p>
        </w:tc>
      </w:tr>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Cyrl-RS"/>
              </w:rPr>
              <w:t>30 – 34 година</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94</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rPr>
            </w:pPr>
            <w:r w:rsidRPr="00120137">
              <w:rPr>
                <w:rFonts w:ascii="Times New Roman" w:hAnsi="Times New Roman" w:cs="Times New Roman"/>
                <w:sz w:val="24"/>
                <w:szCs w:val="24"/>
              </w:rPr>
              <w:t>61</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155</w:t>
            </w:r>
          </w:p>
        </w:tc>
      </w:tr>
      <w:tr w:rsidR="00676147" w:rsidRPr="00120137" w:rsidTr="00676147">
        <w:trPr>
          <w:trHeight w:val="260"/>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Cyrl-RS"/>
              </w:rPr>
              <w:t>35 – 39 година</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102</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69</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171</w:t>
            </w:r>
          </w:p>
        </w:tc>
      </w:tr>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Cyrl-RS"/>
              </w:rPr>
              <w:t>40 – 44 година</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80</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77</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157</w:t>
            </w:r>
          </w:p>
        </w:tc>
      </w:tr>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Cyrl-RS"/>
              </w:rPr>
              <w:t>45 – 49 година</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101</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97</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198</w:t>
            </w:r>
          </w:p>
        </w:tc>
      </w:tr>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Cyrl-RS"/>
              </w:rPr>
              <w:t>50 – 54 година</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102</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rPr>
            </w:pPr>
            <w:r w:rsidRPr="00120137">
              <w:rPr>
                <w:rFonts w:ascii="Times New Roman" w:hAnsi="Times New Roman" w:cs="Times New Roman"/>
                <w:sz w:val="24"/>
                <w:szCs w:val="24"/>
              </w:rPr>
              <w:t>99</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201</w:t>
            </w:r>
          </w:p>
        </w:tc>
      </w:tr>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Cyrl-RS"/>
              </w:rPr>
              <w:t>55 – 59 година</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157</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130</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287</w:t>
            </w:r>
          </w:p>
        </w:tc>
      </w:tr>
      <w:tr w:rsidR="00676147" w:rsidRPr="00120137" w:rsidTr="00676147">
        <w:trPr>
          <w:jc w:val="center"/>
        </w:trPr>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Cyrl-RS"/>
              </w:rPr>
              <w:t>60 – 65 година</w:t>
            </w:r>
          </w:p>
        </w:tc>
        <w:tc>
          <w:tcPr>
            <w:tcW w:w="212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78</w:t>
            </w:r>
          </w:p>
        </w:tc>
        <w:tc>
          <w:tcPr>
            <w:tcW w:w="2150"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140</w:t>
            </w:r>
          </w:p>
        </w:tc>
        <w:tc>
          <w:tcPr>
            <w:tcW w:w="2133" w:type="dxa"/>
            <w:tcBorders>
              <w:top w:val="single" w:sz="4" w:space="0" w:color="000000"/>
              <w:left w:val="single" w:sz="4" w:space="0" w:color="000000"/>
              <w:bottom w:val="single" w:sz="4" w:space="0" w:color="000000"/>
              <w:right w:val="single" w:sz="4" w:space="0" w:color="000000"/>
            </w:tcBorders>
            <w:hideMark/>
          </w:tcPr>
          <w:p w:rsidR="00676147" w:rsidRPr="00120137" w:rsidRDefault="00676147" w:rsidP="00676147">
            <w:pPr>
              <w:pStyle w:val="NoSpacing"/>
              <w:spacing w:line="276" w:lineRule="auto"/>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218</w:t>
            </w:r>
          </w:p>
        </w:tc>
      </w:tr>
    </w:tbl>
    <w:p w:rsidR="00676147" w:rsidRPr="00124964" w:rsidRDefault="00676147" w:rsidP="00676147">
      <w:pPr>
        <w:rPr>
          <w:rFonts w:ascii="Times New Roman" w:hAnsi="Times New Roman" w:cs="Times New Roman"/>
          <w:lang w:val="sr-Cyrl-RS"/>
        </w:rPr>
      </w:pP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Број привредних друштава</w:t>
      </w:r>
    </w:p>
    <w:tbl>
      <w:tblPr>
        <w:tblStyle w:val="TableGrid"/>
        <w:tblW w:w="0" w:type="auto"/>
        <w:tblLook w:val="04A0" w:firstRow="1" w:lastRow="0" w:firstColumn="1" w:lastColumn="0" w:noHBand="0" w:noVBand="1"/>
      </w:tblPr>
      <w:tblGrid>
        <w:gridCol w:w="2394"/>
        <w:gridCol w:w="2394"/>
        <w:gridCol w:w="2394"/>
      </w:tblGrid>
      <w:tr w:rsidR="00676147" w:rsidRPr="00120137" w:rsidTr="00676147">
        <w:tc>
          <w:tcPr>
            <w:tcW w:w="2394"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Активних</w:t>
            </w:r>
          </w:p>
        </w:tc>
        <w:tc>
          <w:tcPr>
            <w:tcW w:w="2394"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Новооснованих</w:t>
            </w:r>
          </w:p>
        </w:tc>
        <w:tc>
          <w:tcPr>
            <w:tcW w:w="2394"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Брисаних/угашених</w:t>
            </w:r>
          </w:p>
        </w:tc>
      </w:tr>
      <w:tr w:rsidR="00676147" w:rsidRPr="00120137" w:rsidTr="00676147">
        <w:tc>
          <w:tcPr>
            <w:tcW w:w="2394"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126</w:t>
            </w:r>
          </w:p>
        </w:tc>
        <w:tc>
          <w:tcPr>
            <w:tcW w:w="2394"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3</w:t>
            </w:r>
          </w:p>
        </w:tc>
        <w:tc>
          <w:tcPr>
            <w:tcW w:w="2394"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2</w:t>
            </w:r>
          </w:p>
        </w:tc>
      </w:tr>
    </w:tbl>
    <w:p w:rsidR="00676147" w:rsidRPr="00120137" w:rsidRDefault="00676147" w:rsidP="00676147">
      <w:pPr>
        <w:rPr>
          <w:rFonts w:ascii="Times New Roman" w:hAnsi="Times New Roman" w:cs="Times New Roman"/>
        </w:rPr>
      </w:pPr>
    </w:p>
    <w:p w:rsidR="00676147" w:rsidRPr="00120137" w:rsidRDefault="00676147" w:rsidP="0067614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Број предузетника</w:t>
      </w:r>
    </w:p>
    <w:tbl>
      <w:tblPr>
        <w:tblStyle w:val="TableGrid"/>
        <w:tblW w:w="0" w:type="auto"/>
        <w:tblLook w:val="04A0" w:firstRow="1" w:lastRow="0" w:firstColumn="1" w:lastColumn="0" w:noHBand="0" w:noVBand="1"/>
      </w:tblPr>
      <w:tblGrid>
        <w:gridCol w:w="2394"/>
        <w:gridCol w:w="2394"/>
        <w:gridCol w:w="2394"/>
      </w:tblGrid>
      <w:tr w:rsidR="00676147" w:rsidRPr="00120137" w:rsidTr="00676147">
        <w:tc>
          <w:tcPr>
            <w:tcW w:w="2394"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Активних</w:t>
            </w:r>
          </w:p>
        </w:tc>
        <w:tc>
          <w:tcPr>
            <w:tcW w:w="2394"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Новооснованих</w:t>
            </w:r>
          </w:p>
        </w:tc>
        <w:tc>
          <w:tcPr>
            <w:tcW w:w="2394"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Брисаних/угашених</w:t>
            </w:r>
          </w:p>
        </w:tc>
      </w:tr>
      <w:tr w:rsidR="00676147" w:rsidRPr="00120137" w:rsidTr="00676147">
        <w:tc>
          <w:tcPr>
            <w:tcW w:w="2394"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260</w:t>
            </w:r>
          </w:p>
        </w:tc>
        <w:tc>
          <w:tcPr>
            <w:tcW w:w="2394"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29</w:t>
            </w:r>
          </w:p>
        </w:tc>
        <w:tc>
          <w:tcPr>
            <w:tcW w:w="2394" w:type="dxa"/>
          </w:tcPr>
          <w:p w:rsidR="00676147" w:rsidRPr="00120137" w:rsidRDefault="00676147" w:rsidP="00676147">
            <w:pPr>
              <w:jc w:val="center"/>
              <w:rPr>
                <w:rFonts w:ascii="Times New Roman" w:hAnsi="Times New Roman" w:cs="Times New Roman"/>
                <w:lang w:val="sr-Cyrl-RS"/>
              </w:rPr>
            </w:pPr>
            <w:r w:rsidRPr="00120137">
              <w:rPr>
                <w:rFonts w:ascii="Times New Roman" w:hAnsi="Times New Roman" w:cs="Times New Roman"/>
                <w:lang w:val="sr-Cyrl-RS"/>
              </w:rPr>
              <w:t>11</w:t>
            </w:r>
          </w:p>
        </w:tc>
      </w:tr>
    </w:tbl>
    <w:p w:rsidR="00676147" w:rsidRPr="00120137" w:rsidRDefault="00676147" w:rsidP="00676147">
      <w:pPr>
        <w:rPr>
          <w:rFonts w:ascii="Times New Roman" w:hAnsi="Times New Roman" w:cs="Times New Roman"/>
          <w:lang w:val="sr-Cyrl-RS"/>
        </w:rPr>
      </w:pPr>
    </w:p>
    <w:p w:rsidR="00676147" w:rsidRPr="00120137" w:rsidRDefault="00676147" w:rsidP="00676147">
      <w:pPr>
        <w:jc w:val="center"/>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t>РОДНО ЗАСНОВАНО НАСИЉЕ</w:t>
      </w:r>
    </w:p>
    <w:p w:rsidR="00676147" w:rsidRPr="00120137" w:rsidRDefault="00676147" w:rsidP="00676147">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Општина Житиште се издваја као једна од општина која је међу првима основала Комисију за родну равноправност, тела које се бави питањима родне равноправности. Такође, установе Дом здравља Житиште и ОШ Свети Сава, пратећи законе, као и потребе  заједнице формирале су тимове за борбу против насиља, који се могу похвалити међусобном сарадњом и подршком од стране Полицијске станице Житиште и Центра за социјални рад. У сарадњи са невладиним организацијама, на територији општине Житиште, активан је и СОС телефон, као вид помоћи жртвама.</w:t>
      </w:r>
    </w:p>
    <w:p w:rsidR="00676147" w:rsidRPr="00120137" w:rsidRDefault="00676147" w:rsidP="00676147">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Према подацима  Центра за социјални рад, за период од 20</w:t>
      </w:r>
      <w:r w:rsidRPr="00120137">
        <w:rPr>
          <w:rFonts w:ascii="Times New Roman" w:hAnsi="Times New Roman" w:cs="Times New Roman"/>
          <w:sz w:val="24"/>
          <w:szCs w:val="24"/>
          <w:lang w:val="sr-Latn-RS"/>
        </w:rPr>
        <w:t>20</w:t>
      </w:r>
      <w:r w:rsidRPr="00120137">
        <w:rPr>
          <w:rFonts w:ascii="Times New Roman" w:hAnsi="Times New Roman" w:cs="Times New Roman"/>
          <w:sz w:val="24"/>
          <w:szCs w:val="24"/>
          <w:lang w:val="sr-Cyrl-RS"/>
        </w:rPr>
        <w:t>. до 20</w:t>
      </w:r>
      <w:r w:rsidRPr="00120137">
        <w:rPr>
          <w:rFonts w:ascii="Times New Roman" w:hAnsi="Times New Roman" w:cs="Times New Roman"/>
          <w:sz w:val="24"/>
          <w:szCs w:val="24"/>
          <w:lang w:val="sr-Latn-RS"/>
        </w:rPr>
        <w:t>21</w:t>
      </w:r>
      <w:r w:rsidRPr="00120137">
        <w:rPr>
          <w:rFonts w:ascii="Times New Roman" w:hAnsi="Times New Roman" w:cs="Times New Roman"/>
          <w:sz w:val="24"/>
          <w:szCs w:val="24"/>
          <w:lang w:val="sr-Cyrl-RS"/>
        </w:rPr>
        <w:t>. год.,  у општини Житиште за помоћ су се обраћале искључиво жене, међу којима је највећи број Српкиња, а од националних мањина Мађарица. Најугроженије су жене старосне доби од 30 до 50 година, основног и средњег образовног нивоа, незапослене и домаћице. Родно засновано насиље је најзаступљеније у брачним и ванбрачним заједницама, а жртве, пре свега психолошког и физичког насиља, у највећем броју случајева захтевају психолошку и правну помоћ.</w:t>
      </w:r>
    </w:p>
    <w:p w:rsidR="00676147" w:rsidRPr="00120137" w:rsidRDefault="00676147" w:rsidP="00676147">
      <w:pPr>
        <w:jc w:val="both"/>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t>Графикон 1: Однос обраћања жена и мушкараца због насиља у породици</w:t>
      </w:r>
    </w:p>
    <w:p w:rsidR="00676147" w:rsidRPr="00120137" w:rsidRDefault="00676147" w:rsidP="00676147">
      <w:pPr>
        <w:jc w:val="both"/>
        <w:rPr>
          <w:rFonts w:ascii="Times New Roman" w:hAnsi="Times New Roman" w:cs="Times New Roman"/>
          <w:b/>
          <w:sz w:val="24"/>
          <w:szCs w:val="24"/>
          <w:lang w:val="sr-Cyrl-RS"/>
        </w:rPr>
      </w:pPr>
      <w:r w:rsidRPr="00120137">
        <w:rPr>
          <w:rFonts w:ascii="Times New Roman" w:hAnsi="Times New Roman" w:cs="Times New Roman"/>
          <w:noProof/>
        </w:rPr>
        <w:drawing>
          <wp:inline distT="0" distB="0" distL="0" distR="0" wp14:anchorId="2437045C" wp14:editId="6DAF05A6">
            <wp:extent cx="5229225" cy="1390650"/>
            <wp:effectExtent l="0" t="0" r="9525"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6147" w:rsidRPr="00120137" w:rsidRDefault="00676147" w:rsidP="00676147">
      <w:pPr>
        <w:jc w:val="both"/>
        <w:rPr>
          <w:rFonts w:ascii="Times New Roman" w:hAnsi="Times New Roman" w:cs="Times New Roman"/>
          <w:sz w:val="24"/>
          <w:szCs w:val="24"/>
          <w:lang w:val="sr-Latn-RS"/>
        </w:rPr>
      </w:pPr>
      <w:r w:rsidRPr="00120137">
        <w:rPr>
          <w:rFonts w:ascii="Times New Roman" w:hAnsi="Times New Roman" w:cs="Times New Roman"/>
          <w:b/>
          <w:sz w:val="24"/>
          <w:szCs w:val="24"/>
          <w:lang w:val="sr-Cyrl-RS"/>
        </w:rPr>
        <w:t>Графикон 2: Националност жртава</w:t>
      </w:r>
    </w:p>
    <w:p w:rsidR="00676147" w:rsidRPr="00120137" w:rsidRDefault="00676147" w:rsidP="00676147">
      <w:pPr>
        <w:jc w:val="both"/>
        <w:rPr>
          <w:rFonts w:ascii="Times New Roman" w:hAnsi="Times New Roman" w:cs="Times New Roman"/>
          <w:b/>
          <w:sz w:val="24"/>
          <w:szCs w:val="24"/>
          <w:lang w:val="sr-Latn-RS"/>
        </w:rPr>
      </w:pPr>
      <w:r w:rsidRPr="00120137">
        <w:rPr>
          <w:rFonts w:ascii="Times New Roman" w:hAnsi="Times New Roman" w:cs="Times New Roman"/>
          <w:noProof/>
        </w:rPr>
        <w:drawing>
          <wp:anchor distT="0" distB="0" distL="114300" distR="114300" simplePos="0" relativeHeight="251659264" behindDoc="0" locked="0" layoutInCell="1" allowOverlap="1" wp14:anchorId="6E78B567" wp14:editId="27D41340">
            <wp:simplePos x="0" y="0"/>
            <wp:positionH relativeFrom="column">
              <wp:align>left</wp:align>
            </wp:positionH>
            <wp:positionV relativeFrom="paragraph">
              <wp:align>top</wp:align>
            </wp:positionV>
            <wp:extent cx="5229225" cy="1381125"/>
            <wp:effectExtent l="0" t="0" r="9525" b="9525"/>
            <wp:wrapSquare wrapText="bothSides"/>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120137">
        <w:rPr>
          <w:rFonts w:ascii="Times New Roman" w:hAnsi="Times New Roman" w:cs="Times New Roman"/>
          <w:sz w:val="24"/>
          <w:szCs w:val="24"/>
          <w:lang w:val="sr-Cyrl-RS"/>
        </w:rPr>
        <w:br w:type="textWrapping" w:clear="all"/>
      </w:r>
    </w:p>
    <w:p w:rsidR="00676147" w:rsidRPr="00120137" w:rsidRDefault="00676147" w:rsidP="00676147">
      <w:pPr>
        <w:jc w:val="both"/>
        <w:rPr>
          <w:rFonts w:ascii="Times New Roman" w:hAnsi="Times New Roman" w:cs="Times New Roman"/>
          <w:b/>
          <w:sz w:val="24"/>
          <w:szCs w:val="24"/>
          <w:lang w:val="sr-Cyrl-RS"/>
        </w:rPr>
      </w:pPr>
    </w:p>
    <w:p w:rsidR="00676147" w:rsidRPr="00120137" w:rsidRDefault="00676147" w:rsidP="00676147">
      <w:pPr>
        <w:jc w:val="both"/>
        <w:rPr>
          <w:rFonts w:ascii="Times New Roman" w:hAnsi="Times New Roman" w:cs="Times New Roman"/>
          <w:b/>
          <w:sz w:val="24"/>
          <w:szCs w:val="24"/>
          <w:lang w:val="sr-Cyrl-RS"/>
        </w:rPr>
      </w:pPr>
    </w:p>
    <w:p w:rsidR="00676147" w:rsidRPr="00120137" w:rsidRDefault="00676147" w:rsidP="00676147">
      <w:pPr>
        <w:jc w:val="both"/>
        <w:rPr>
          <w:rFonts w:ascii="Times New Roman" w:hAnsi="Times New Roman" w:cs="Times New Roman"/>
          <w:b/>
          <w:sz w:val="24"/>
          <w:szCs w:val="24"/>
          <w:lang w:val="sr-Cyrl-RS"/>
        </w:rPr>
      </w:pPr>
    </w:p>
    <w:p w:rsidR="00676147" w:rsidRPr="00120137" w:rsidRDefault="00676147" w:rsidP="00676147">
      <w:pPr>
        <w:jc w:val="both"/>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t>Графикон 3: Старосна структура жртава</w:t>
      </w:r>
    </w:p>
    <w:p w:rsidR="00676147" w:rsidRPr="00120137" w:rsidRDefault="00676147" w:rsidP="00676147">
      <w:pPr>
        <w:jc w:val="both"/>
        <w:rPr>
          <w:rFonts w:ascii="Times New Roman" w:hAnsi="Times New Roman" w:cs="Times New Roman"/>
          <w:sz w:val="24"/>
          <w:szCs w:val="24"/>
          <w:lang w:val="sr-Cyrl-RS"/>
        </w:rPr>
      </w:pPr>
      <w:r w:rsidRPr="00120137">
        <w:rPr>
          <w:rFonts w:ascii="Times New Roman" w:hAnsi="Times New Roman" w:cs="Times New Roman"/>
          <w:noProof/>
          <w:sz w:val="24"/>
          <w:szCs w:val="24"/>
        </w:rPr>
        <w:drawing>
          <wp:inline distT="0" distB="0" distL="0" distR="0" wp14:anchorId="0DF34835" wp14:editId="4925D772">
            <wp:extent cx="5219700" cy="1590675"/>
            <wp:effectExtent l="0" t="0" r="19050"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t>Графикон 4: Образовни ниво жртава</w:t>
      </w:r>
    </w:p>
    <w:p w:rsidR="00676147" w:rsidRPr="00120137" w:rsidRDefault="00676147" w:rsidP="00676147">
      <w:pPr>
        <w:jc w:val="both"/>
        <w:rPr>
          <w:rFonts w:ascii="Times New Roman" w:hAnsi="Times New Roman" w:cs="Times New Roman"/>
          <w:sz w:val="24"/>
          <w:szCs w:val="24"/>
          <w:lang w:val="sr-Cyrl-RS"/>
        </w:rPr>
      </w:pPr>
      <w:r w:rsidRPr="00120137">
        <w:rPr>
          <w:rFonts w:ascii="Times New Roman" w:hAnsi="Times New Roman" w:cs="Times New Roman"/>
          <w:noProof/>
          <w:sz w:val="24"/>
          <w:szCs w:val="24"/>
        </w:rPr>
        <w:drawing>
          <wp:inline distT="0" distB="0" distL="0" distR="0" wp14:anchorId="4BC7011D" wp14:editId="2C828110">
            <wp:extent cx="5219700" cy="1628775"/>
            <wp:effectExtent l="0" t="0" r="19050"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t>Графикон 5: Радни статус жртава</w:t>
      </w:r>
    </w:p>
    <w:p w:rsidR="00676147" w:rsidRPr="00120137" w:rsidRDefault="00676147" w:rsidP="00676147">
      <w:pPr>
        <w:jc w:val="both"/>
        <w:rPr>
          <w:rFonts w:ascii="Times New Roman" w:hAnsi="Times New Roman" w:cs="Times New Roman"/>
          <w:sz w:val="24"/>
          <w:szCs w:val="24"/>
          <w:lang w:val="sr-Cyrl-RS"/>
        </w:rPr>
      </w:pPr>
      <w:r w:rsidRPr="00120137">
        <w:rPr>
          <w:rFonts w:ascii="Times New Roman" w:hAnsi="Times New Roman" w:cs="Times New Roman"/>
          <w:noProof/>
          <w:sz w:val="24"/>
          <w:szCs w:val="24"/>
        </w:rPr>
        <w:drawing>
          <wp:inline distT="0" distB="0" distL="0" distR="0" wp14:anchorId="259E2040" wp14:editId="3E47FE22">
            <wp:extent cx="5219700" cy="1400175"/>
            <wp:effectExtent l="0" t="0" r="19050"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t>Графикон 6: Природа односа жртве и починиоца</w:t>
      </w:r>
    </w:p>
    <w:p w:rsidR="00676147" w:rsidRPr="00120137" w:rsidRDefault="00676147" w:rsidP="00676147">
      <w:pPr>
        <w:jc w:val="both"/>
        <w:rPr>
          <w:rFonts w:ascii="Times New Roman" w:hAnsi="Times New Roman" w:cs="Times New Roman"/>
          <w:sz w:val="24"/>
          <w:szCs w:val="24"/>
          <w:lang w:val="sr-Cyrl-RS"/>
        </w:rPr>
      </w:pPr>
      <w:r w:rsidRPr="00120137">
        <w:rPr>
          <w:rFonts w:ascii="Times New Roman" w:hAnsi="Times New Roman" w:cs="Times New Roman"/>
          <w:noProof/>
          <w:sz w:val="24"/>
          <w:szCs w:val="24"/>
        </w:rPr>
        <w:drawing>
          <wp:inline distT="0" distB="0" distL="0" distR="0" wp14:anchorId="6AED31BF" wp14:editId="289A4C99">
            <wp:extent cx="5229225" cy="2828925"/>
            <wp:effectExtent l="0" t="0" r="9525"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t>Табела 7: Врсте насиља</w:t>
      </w:r>
    </w:p>
    <w:p w:rsidR="00676147" w:rsidRPr="00120137" w:rsidRDefault="00676147" w:rsidP="00676147">
      <w:pPr>
        <w:jc w:val="both"/>
        <w:rPr>
          <w:rFonts w:ascii="Times New Roman" w:hAnsi="Times New Roman" w:cs="Times New Roman"/>
          <w:b/>
          <w:sz w:val="24"/>
          <w:szCs w:val="24"/>
          <w:lang w:val="sr-Cyrl-RS"/>
        </w:rPr>
      </w:pPr>
      <w:r w:rsidRPr="00120137">
        <w:rPr>
          <w:rFonts w:ascii="Times New Roman" w:hAnsi="Times New Roman" w:cs="Times New Roman"/>
          <w:noProof/>
          <w:sz w:val="24"/>
          <w:szCs w:val="24"/>
        </w:rPr>
        <w:drawing>
          <wp:inline distT="0" distB="0" distL="0" distR="0" wp14:anchorId="427945C0" wp14:editId="4175AB1F">
            <wp:extent cx="5238750" cy="1905000"/>
            <wp:effectExtent l="0" t="0" r="1905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76147" w:rsidRPr="00120137" w:rsidRDefault="00676147" w:rsidP="00676147">
      <w:pPr>
        <w:jc w:val="both"/>
        <w:rPr>
          <w:rFonts w:ascii="Times New Roman" w:hAnsi="Times New Roman" w:cs="Times New Roman"/>
          <w:b/>
          <w:sz w:val="24"/>
          <w:szCs w:val="24"/>
          <w:lang w:val="sr-Cyrl-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t>Табела 8: Врсте тражене помоћи</w:t>
      </w:r>
    </w:p>
    <w:p w:rsidR="00676147" w:rsidRPr="00120137" w:rsidRDefault="00676147" w:rsidP="00676147">
      <w:pPr>
        <w:jc w:val="both"/>
        <w:rPr>
          <w:rFonts w:ascii="Times New Roman" w:hAnsi="Times New Roman" w:cs="Times New Roman"/>
          <w:b/>
          <w:sz w:val="24"/>
          <w:szCs w:val="24"/>
          <w:lang w:val="sr-Cyrl-RS"/>
        </w:rPr>
      </w:pPr>
      <w:r w:rsidRPr="00120137">
        <w:rPr>
          <w:rFonts w:ascii="Times New Roman" w:hAnsi="Times New Roman" w:cs="Times New Roman"/>
          <w:noProof/>
          <w:sz w:val="24"/>
          <w:szCs w:val="24"/>
        </w:rPr>
        <w:drawing>
          <wp:inline distT="0" distB="0" distL="0" distR="0" wp14:anchorId="5A328BF8" wp14:editId="60307C6A">
            <wp:extent cx="5286375" cy="2019300"/>
            <wp:effectExtent l="0" t="0" r="9525"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6147" w:rsidRPr="00120137" w:rsidRDefault="00676147" w:rsidP="00676147">
      <w:pPr>
        <w:jc w:val="both"/>
        <w:rPr>
          <w:rFonts w:ascii="Times New Roman" w:hAnsi="Times New Roman" w:cs="Times New Roman"/>
          <w:color w:val="000000" w:themeColor="text1"/>
          <w:sz w:val="24"/>
          <w:szCs w:val="24"/>
          <w:lang w:val="sr-Cyrl-RS"/>
        </w:rPr>
      </w:pPr>
      <w:r w:rsidRPr="00120137">
        <w:rPr>
          <w:rFonts w:ascii="Times New Roman" w:hAnsi="Times New Roman" w:cs="Times New Roman"/>
          <w:color w:val="000000" w:themeColor="text1"/>
          <w:sz w:val="24"/>
          <w:szCs w:val="24"/>
          <w:lang w:val="sr-Cyrl-RS"/>
        </w:rPr>
        <w:t>Према подацима  Полицијске станице Житиште, за период 2020-2021. год., у општини Житиште приметно је да се насиље креће у бројци као и претходних година, жртве су углавном жене, старосне доби од 18 до 50 година, нижег образовног нивоа, у највећем броју Српкиње и Ромкиње, мада је прошле године било 8 жртава мађарске националности. Као извршиоци насиља, најзаступљенији су мушкарци старости од 20 до 50 година, нижег образовног нивоа, српске и  ромске националности. Родно засновано насиље најзаступљеније је у брачним и ванбрачним заједницама.</w:t>
      </w:r>
    </w:p>
    <w:p w:rsidR="00676147" w:rsidRPr="00120137" w:rsidRDefault="00676147" w:rsidP="00676147">
      <w:pPr>
        <w:jc w:val="both"/>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t>Табела 1: Број пријављених случајева</w:t>
      </w:r>
    </w:p>
    <w:p w:rsidR="00676147" w:rsidRPr="00120137" w:rsidRDefault="00676147" w:rsidP="00676147">
      <w:pPr>
        <w:jc w:val="both"/>
        <w:rPr>
          <w:rFonts w:ascii="Times New Roman" w:hAnsi="Times New Roman" w:cs="Times New Roman"/>
          <w:b/>
          <w:sz w:val="24"/>
          <w:szCs w:val="24"/>
          <w:lang w:val="sr-Cyrl-RS"/>
        </w:rPr>
      </w:pPr>
      <w:r w:rsidRPr="00120137">
        <w:rPr>
          <w:rFonts w:ascii="Times New Roman" w:hAnsi="Times New Roman" w:cs="Times New Roman"/>
          <w:b/>
          <w:noProof/>
          <w:sz w:val="24"/>
          <w:szCs w:val="24"/>
        </w:rPr>
        <w:drawing>
          <wp:inline distT="0" distB="0" distL="0" distR="0" wp14:anchorId="3F21C7BF" wp14:editId="0DF8D10B">
            <wp:extent cx="5334000" cy="1752600"/>
            <wp:effectExtent l="0" t="0" r="1905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t>Табела 2: Врсте насиља</w:t>
      </w:r>
    </w:p>
    <w:p w:rsidR="00676147" w:rsidRPr="00120137" w:rsidRDefault="00676147" w:rsidP="00676147">
      <w:pPr>
        <w:jc w:val="both"/>
        <w:rPr>
          <w:rFonts w:ascii="Times New Roman" w:hAnsi="Times New Roman" w:cs="Times New Roman"/>
          <w:b/>
          <w:sz w:val="24"/>
          <w:szCs w:val="24"/>
          <w:lang w:val="sr-Cyrl-RS"/>
        </w:rPr>
      </w:pPr>
      <w:r w:rsidRPr="00120137">
        <w:rPr>
          <w:rFonts w:ascii="Times New Roman" w:hAnsi="Times New Roman" w:cs="Times New Roman"/>
          <w:noProof/>
          <w:sz w:val="24"/>
          <w:szCs w:val="24"/>
        </w:rPr>
        <w:drawing>
          <wp:inline distT="0" distB="0" distL="0" distR="0" wp14:anchorId="1D7840A1" wp14:editId="29542BB8">
            <wp:extent cx="5286375" cy="1876425"/>
            <wp:effectExtent l="0" t="0" r="9525"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t>Табела 3: Старосна структура жртава женског пола</w:t>
      </w:r>
    </w:p>
    <w:p w:rsidR="00676147" w:rsidRPr="00120137" w:rsidRDefault="00676147" w:rsidP="00676147">
      <w:pPr>
        <w:jc w:val="both"/>
        <w:rPr>
          <w:rFonts w:ascii="Times New Roman" w:hAnsi="Times New Roman" w:cs="Times New Roman"/>
          <w:sz w:val="24"/>
          <w:szCs w:val="24"/>
          <w:lang w:val="sr-Cyrl-RS"/>
        </w:rPr>
      </w:pPr>
      <w:r w:rsidRPr="00120137">
        <w:rPr>
          <w:rFonts w:ascii="Times New Roman" w:hAnsi="Times New Roman" w:cs="Times New Roman"/>
          <w:noProof/>
          <w:sz w:val="24"/>
          <w:szCs w:val="24"/>
        </w:rPr>
        <w:drawing>
          <wp:inline distT="0" distB="0" distL="0" distR="0" wp14:anchorId="1D1DF369" wp14:editId="210FB426">
            <wp:extent cx="5286375" cy="2143125"/>
            <wp:effectExtent l="0" t="0" r="9525"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76147" w:rsidRPr="00120137" w:rsidRDefault="00676147" w:rsidP="00676147">
      <w:pPr>
        <w:jc w:val="both"/>
        <w:rPr>
          <w:rFonts w:ascii="Times New Roman" w:hAnsi="Times New Roman" w:cs="Times New Roman"/>
          <w:b/>
          <w:sz w:val="24"/>
          <w:szCs w:val="24"/>
          <w:lang w:val="sr-Cyrl-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Cyrl-RS"/>
        </w:rPr>
      </w:pPr>
    </w:p>
    <w:p w:rsidR="00676147" w:rsidRPr="00120137" w:rsidRDefault="00676147" w:rsidP="00676147">
      <w:pPr>
        <w:jc w:val="both"/>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t>Табела 4: Националност жртава женског пола</w:t>
      </w:r>
    </w:p>
    <w:p w:rsidR="00676147" w:rsidRPr="00120137" w:rsidRDefault="00676147" w:rsidP="00676147">
      <w:pPr>
        <w:jc w:val="both"/>
        <w:rPr>
          <w:rFonts w:ascii="Times New Roman" w:hAnsi="Times New Roman" w:cs="Times New Roman"/>
          <w:sz w:val="24"/>
          <w:szCs w:val="24"/>
          <w:lang w:val="sr-Cyrl-RS"/>
        </w:rPr>
      </w:pPr>
      <w:r w:rsidRPr="00120137">
        <w:rPr>
          <w:rFonts w:ascii="Times New Roman" w:hAnsi="Times New Roman" w:cs="Times New Roman"/>
          <w:noProof/>
        </w:rPr>
        <w:drawing>
          <wp:inline distT="0" distB="0" distL="0" distR="0" wp14:anchorId="727EE7B3" wp14:editId="098BAC53">
            <wp:extent cx="5419725" cy="2066925"/>
            <wp:effectExtent l="0" t="0" r="9525" b="952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6147" w:rsidRPr="00120137" w:rsidRDefault="00676147" w:rsidP="00676147">
      <w:pPr>
        <w:jc w:val="both"/>
        <w:rPr>
          <w:rFonts w:ascii="Times New Roman" w:hAnsi="Times New Roman" w:cs="Times New Roman"/>
          <w:b/>
          <w:sz w:val="24"/>
          <w:szCs w:val="24"/>
          <w:lang w:val="sr-Cyrl-RS"/>
        </w:rPr>
      </w:pPr>
    </w:p>
    <w:p w:rsidR="00676147" w:rsidRPr="00120137" w:rsidRDefault="00676147" w:rsidP="00676147">
      <w:pPr>
        <w:jc w:val="both"/>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t>Табела 5: Образовни ниво жртава</w:t>
      </w:r>
    </w:p>
    <w:p w:rsidR="00676147" w:rsidRPr="00120137" w:rsidRDefault="00676147" w:rsidP="00676147">
      <w:pPr>
        <w:jc w:val="both"/>
        <w:rPr>
          <w:rFonts w:ascii="Times New Roman" w:hAnsi="Times New Roman" w:cs="Times New Roman"/>
          <w:sz w:val="24"/>
          <w:szCs w:val="24"/>
          <w:lang w:val="sr-Cyrl-RS"/>
        </w:rPr>
      </w:pPr>
      <w:r w:rsidRPr="00120137">
        <w:rPr>
          <w:rFonts w:ascii="Times New Roman" w:hAnsi="Times New Roman" w:cs="Times New Roman"/>
          <w:noProof/>
          <w:sz w:val="24"/>
          <w:szCs w:val="24"/>
        </w:rPr>
        <w:drawing>
          <wp:inline distT="0" distB="0" distL="0" distR="0" wp14:anchorId="4E5EAE04" wp14:editId="21469C55">
            <wp:extent cx="5476875" cy="2124075"/>
            <wp:effectExtent l="0" t="0" r="9525"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76147" w:rsidRPr="00120137" w:rsidRDefault="00676147" w:rsidP="00676147">
      <w:pPr>
        <w:jc w:val="both"/>
        <w:rPr>
          <w:rFonts w:ascii="Times New Roman" w:hAnsi="Times New Roman" w:cs="Times New Roman"/>
          <w:sz w:val="24"/>
          <w:szCs w:val="24"/>
          <w:lang w:val="sr-Cyrl-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t>Табела 6: Старосна структура извршилаца мушког пола</w:t>
      </w:r>
    </w:p>
    <w:p w:rsidR="00676147" w:rsidRPr="00120137" w:rsidRDefault="00676147" w:rsidP="00676147">
      <w:pPr>
        <w:jc w:val="both"/>
        <w:rPr>
          <w:rFonts w:ascii="Times New Roman" w:hAnsi="Times New Roman" w:cs="Times New Roman"/>
          <w:sz w:val="24"/>
          <w:szCs w:val="24"/>
          <w:lang w:val="sr-Cyrl-RS"/>
        </w:rPr>
      </w:pPr>
      <w:r w:rsidRPr="00120137">
        <w:rPr>
          <w:rFonts w:ascii="Times New Roman" w:hAnsi="Times New Roman" w:cs="Times New Roman"/>
          <w:noProof/>
          <w:sz w:val="24"/>
          <w:szCs w:val="24"/>
        </w:rPr>
        <w:drawing>
          <wp:inline distT="0" distB="0" distL="0" distR="0" wp14:anchorId="2CE82A4B" wp14:editId="61AB48AD">
            <wp:extent cx="5276850" cy="2076450"/>
            <wp:effectExtent l="0" t="0" r="19050"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76147" w:rsidRPr="00120137" w:rsidRDefault="00676147" w:rsidP="00676147">
      <w:pPr>
        <w:jc w:val="both"/>
        <w:rPr>
          <w:rFonts w:ascii="Times New Roman" w:hAnsi="Times New Roman" w:cs="Times New Roman"/>
          <w:b/>
          <w:sz w:val="24"/>
          <w:szCs w:val="24"/>
          <w:lang w:val="sr-Cyrl-RS"/>
        </w:rPr>
      </w:pPr>
    </w:p>
    <w:p w:rsidR="00676147" w:rsidRPr="00120137" w:rsidRDefault="00676147" w:rsidP="00676147">
      <w:pPr>
        <w:jc w:val="both"/>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t>Табела 7: Ниво образовања извршилаца мушког пола</w:t>
      </w:r>
    </w:p>
    <w:p w:rsidR="00676147" w:rsidRPr="00120137" w:rsidRDefault="00676147" w:rsidP="00676147">
      <w:pPr>
        <w:jc w:val="both"/>
        <w:rPr>
          <w:rFonts w:ascii="Times New Roman" w:hAnsi="Times New Roman" w:cs="Times New Roman"/>
          <w:sz w:val="24"/>
          <w:szCs w:val="24"/>
          <w:lang w:val="sr-Cyrl-RS"/>
        </w:rPr>
      </w:pPr>
      <w:r w:rsidRPr="00120137">
        <w:rPr>
          <w:rFonts w:ascii="Times New Roman" w:hAnsi="Times New Roman" w:cs="Times New Roman"/>
          <w:noProof/>
          <w:sz w:val="24"/>
          <w:szCs w:val="24"/>
        </w:rPr>
        <w:drawing>
          <wp:inline distT="0" distB="0" distL="0" distR="0" wp14:anchorId="030FEEFE" wp14:editId="15502718">
            <wp:extent cx="5343525" cy="2343150"/>
            <wp:effectExtent l="0" t="0" r="9525" b="190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76147" w:rsidRPr="00120137" w:rsidRDefault="00676147" w:rsidP="00676147">
      <w:pPr>
        <w:jc w:val="both"/>
        <w:rPr>
          <w:rFonts w:ascii="Times New Roman" w:hAnsi="Times New Roman" w:cs="Times New Roman"/>
          <w:sz w:val="24"/>
          <w:szCs w:val="24"/>
          <w:lang w:val="sr-Cyrl-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Latn-RS"/>
        </w:rPr>
      </w:pPr>
    </w:p>
    <w:p w:rsidR="00676147" w:rsidRPr="00120137" w:rsidRDefault="00676147" w:rsidP="00676147">
      <w:pPr>
        <w:jc w:val="both"/>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t>Табела 8: Националност извршилаца мушког пола</w:t>
      </w:r>
    </w:p>
    <w:p w:rsidR="00676147" w:rsidRPr="00120137" w:rsidRDefault="00676147" w:rsidP="00676147">
      <w:pPr>
        <w:jc w:val="both"/>
        <w:rPr>
          <w:rFonts w:ascii="Times New Roman" w:hAnsi="Times New Roman" w:cs="Times New Roman"/>
          <w:b/>
          <w:sz w:val="24"/>
          <w:szCs w:val="24"/>
          <w:lang w:val="sr-Cyrl-RS"/>
        </w:rPr>
      </w:pPr>
      <w:r w:rsidRPr="00120137">
        <w:rPr>
          <w:rFonts w:ascii="Times New Roman" w:hAnsi="Times New Roman" w:cs="Times New Roman"/>
          <w:noProof/>
        </w:rPr>
        <w:drawing>
          <wp:inline distT="0" distB="0" distL="0" distR="0" wp14:anchorId="3EF88CA0" wp14:editId="6037BCDA">
            <wp:extent cx="5438775" cy="2533650"/>
            <wp:effectExtent l="0" t="0" r="9525" b="190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6147" w:rsidRDefault="00676147" w:rsidP="00676147">
      <w:pPr>
        <w:jc w:val="both"/>
        <w:rPr>
          <w:rFonts w:ascii="Times New Roman" w:hAnsi="Times New Roman" w:cs="Times New Roman"/>
          <w:b/>
          <w:sz w:val="24"/>
          <w:szCs w:val="24"/>
          <w:lang w:val="sr-Cyrl-RS"/>
        </w:rPr>
      </w:pPr>
    </w:p>
    <w:p w:rsidR="00124964" w:rsidRDefault="00124964" w:rsidP="00676147">
      <w:pPr>
        <w:jc w:val="both"/>
        <w:rPr>
          <w:rFonts w:ascii="Times New Roman" w:hAnsi="Times New Roman" w:cs="Times New Roman"/>
          <w:b/>
          <w:sz w:val="24"/>
          <w:szCs w:val="24"/>
          <w:lang w:val="sr-Cyrl-RS"/>
        </w:rPr>
      </w:pPr>
    </w:p>
    <w:p w:rsidR="00124964" w:rsidRDefault="00124964" w:rsidP="00676147">
      <w:pPr>
        <w:jc w:val="both"/>
        <w:rPr>
          <w:rFonts w:ascii="Times New Roman" w:hAnsi="Times New Roman" w:cs="Times New Roman"/>
          <w:b/>
          <w:sz w:val="24"/>
          <w:szCs w:val="24"/>
          <w:lang w:val="sr-Cyrl-RS"/>
        </w:rPr>
      </w:pPr>
    </w:p>
    <w:p w:rsidR="00124964" w:rsidRDefault="00124964" w:rsidP="00676147">
      <w:pPr>
        <w:jc w:val="both"/>
        <w:rPr>
          <w:rFonts w:ascii="Times New Roman" w:hAnsi="Times New Roman" w:cs="Times New Roman"/>
          <w:b/>
          <w:sz w:val="24"/>
          <w:szCs w:val="24"/>
          <w:lang w:val="sr-Cyrl-RS"/>
        </w:rPr>
      </w:pPr>
    </w:p>
    <w:p w:rsidR="00124964" w:rsidRDefault="00124964" w:rsidP="00676147">
      <w:pPr>
        <w:jc w:val="both"/>
        <w:rPr>
          <w:rFonts w:ascii="Times New Roman" w:hAnsi="Times New Roman" w:cs="Times New Roman"/>
          <w:b/>
          <w:sz w:val="24"/>
          <w:szCs w:val="24"/>
          <w:lang w:val="sr-Cyrl-RS"/>
        </w:rPr>
      </w:pPr>
    </w:p>
    <w:p w:rsidR="00124964" w:rsidRDefault="00124964" w:rsidP="00676147">
      <w:pPr>
        <w:jc w:val="both"/>
        <w:rPr>
          <w:rFonts w:ascii="Times New Roman" w:hAnsi="Times New Roman" w:cs="Times New Roman"/>
          <w:b/>
          <w:sz w:val="24"/>
          <w:szCs w:val="24"/>
          <w:lang w:val="sr-Cyrl-RS"/>
        </w:rPr>
      </w:pPr>
    </w:p>
    <w:p w:rsidR="00124964" w:rsidRDefault="00124964" w:rsidP="00676147">
      <w:pPr>
        <w:jc w:val="both"/>
        <w:rPr>
          <w:rFonts w:ascii="Times New Roman" w:hAnsi="Times New Roman" w:cs="Times New Roman"/>
          <w:b/>
          <w:sz w:val="24"/>
          <w:szCs w:val="24"/>
          <w:lang w:val="sr-Cyrl-RS"/>
        </w:rPr>
      </w:pPr>
    </w:p>
    <w:p w:rsidR="00124964" w:rsidRDefault="00124964" w:rsidP="00676147">
      <w:pPr>
        <w:jc w:val="both"/>
        <w:rPr>
          <w:rFonts w:ascii="Times New Roman" w:hAnsi="Times New Roman" w:cs="Times New Roman"/>
          <w:b/>
          <w:sz w:val="24"/>
          <w:szCs w:val="24"/>
          <w:lang w:val="sr-Cyrl-RS"/>
        </w:rPr>
      </w:pPr>
    </w:p>
    <w:p w:rsidR="00124964" w:rsidRDefault="00124964" w:rsidP="00676147">
      <w:pPr>
        <w:jc w:val="both"/>
        <w:rPr>
          <w:rFonts w:ascii="Times New Roman" w:hAnsi="Times New Roman" w:cs="Times New Roman"/>
          <w:b/>
          <w:sz w:val="24"/>
          <w:szCs w:val="24"/>
          <w:lang w:val="sr-Cyrl-RS"/>
        </w:rPr>
      </w:pPr>
    </w:p>
    <w:p w:rsidR="00124964" w:rsidRDefault="00124964" w:rsidP="00676147">
      <w:pPr>
        <w:jc w:val="both"/>
        <w:rPr>
          <w:rFonts w:ascii="Times New Roman" w:hAnsi="Times New Roman" w:cs="Times New Roman"/>
          <w:b/>
          <w:sz w:val="24"/>
          <w:szCs w:val="24"/>
          <w:lang w:val="sr-Cyrl-RS"/>
        </w:rPr>
      </w:pPr>
    </w:p>
    <w:p w:rsidR="00124964" w:rsidRDefault="00124964" w:rsidP="00676147">
      <w:pPr>
        <w:jc w:val="both"/>
        <w:rPr>
          <w:rFonts w:ascii="Times New Roman" w:hAnsi="Times New Roman" w:cs="Times New Roman"/>
          <w:b/>
          <w:sz w:val="24"/>
          <w:szCs w:val="24"/>
          <w:lang w:val="sr-Cyrl-RS"/>
        </w:rPr>
      </w:pPr>
    </w:p>
    <w:p w:rsidR="00124964" w:rsidRDefault="00124964" w:rsidP="00676147">
      <w:pPr>
        <w:jc w:val="both"/>
        <w:rPr>
          <w:rFonts w:ascii="Times New Roman" w:hAnsi="Times New Roman" w:cs="Times New Roman"/>
          <w:b/>
          <w:sz w:val="24"/>
          <w:szCs w:val="24"/>
          <w:lang w:val="sr-Cyrl-RS"/>
        </w:rPr>
      </w:pPr>
    </w:p>
    <w:p w:rsidR="00124964" w:rsidRDefault="00124964" w:rsidP="00676147">
      <w:pPr>
        <w:jc w:val="both"/>
        <w:rPr>
          <w:rFonts w:ascii="Times New Roman" w:hAnsi="Times New Roman" w:cs="Times New Roman"/>
          <w:b/>
          <w:sz w:val="24"/>
          <w:szCs w:val="24"/>
          <w:lang w:val="sr-Cyrl-RS"/>
        </w:rPr>
      </w:pPr>
    </w:p>
    <w:p w:rsidR="00124964" w:rsidRDefault="00124964" w:rsidP="00676147">
      <w:pPr>
        <w:jc w:val="both"/>
        <w:rPr>
          <w:rFonts w:ascii="Times New Roman" w:hAnsi="Times New Roman" w:cs="Times New Roman"/>
          <w:b/>
          <w:sz w:val="24"/>
          <w:szCs w:val="24"/>
          <w:lang w:val="sr-Cyrl-RS"/>
        </w:rPr>
      </w:pPr>
    </w:p>
    <w:p w:rsidR="00124964" w:rsidRPr="00124964" w:rsidRDefault="00124964" w:rsidP="00676147">
      <w:pPr>
        <w:jc w:val="both"/>
        <w:rPr>
          <w:rFonts w:ascii="Times New Roman" w:hAnsi="Times New Roman" w:cs="Times New Roman"/>
          <w:b/>
          <w:sz w:val="24"/>
          <w:szCs w:val="24"/>
          <w:lang w:val="sr-Cyrl-RS"/>
        </w:rPr>
      </w:pPr>
    </w:p>
    <w:p w:rsidR="00676147" w:rsidRPr="00120137" w:rsidRDefault="00676147" w:rsidP="00676147">
      <w:pPr>
        <w:jc w:val="both"/>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lastRenderedPageBreak/>
        <w:t>Табела 9: Однос жртве и извршиоца</w:t>
      </w:r>
    </w:p>
    <w:p w:rsidR="00676147" w:rsidRPr="00120137" w:rsidRDefault="00676147" w:rsidP="00676147">
      <w:pPr>
        <w:jc w:val="center"/>
        <w:rPr>
          <w:rFonts w:ascii="Times New Roman" w:hAnsi="Times New Roman" w:cs="Times New Roman"/>
          <w:b/>
          <w:sz w:val="24"/>
          <w:szCs w:val="24"/>
          <w:lang w:val="sr-Cyrl-RS"/>
        </w:rPr>
        <w:sectPr w:rsidR="00676147" w:rsidRPr="00120137" w:rsidSect="00776C63">
          <w:pgSz w:w="12240" w:h="15840"/>
          <w:pgMar w:top="1440" w:right="1276" w:bottom="1440" w:left="1440" w:header="708" w:footer="708" w:gutter="0"/>
          <w:cols w:space="708"/>
          <w:docGrid w:linePitch="360"/>
        </w:sectPr>
      </w:pPr>
      <w:r w:rsidRPr="00120137">
        <w:rPr>
          <w:rFonts w:ascii="Times New Roman" w:hAnsi="Times New Roman" w:cs="Times New Roman"/>
          <w:b/>
          <w:noProof/>
          <w:sz w:val="24"/>
          <w:szCs w:val="24"/>
        </w:rPr>
        <w:drawing>
          <wp:inline distT="0" distB="0" distL="0" distR="0" wp14:anchorId="5554D228" wp14:editId="320F3601">
            <wp:extent cx="5876925" cy="4229100"/>
            <wp:effectExtent l="0" t="0" r="9525" b="190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76C63" w:rsidRPr="00120137" w:rsidRDefault="00A04386" w:rsidP="00676147">
      <w:pPr>
        <w:jc w:val="center"/>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lastRenderedPageBreak/>
        <w:t>ПОЛИТИЧКО ОСНАЖИВАЊЕ ЖЕНА</w:t>
      </w:r>
    </w:p>
    <w:p w:rsidR="00776C63" w:rsidRPr="00120137" w:rsidRDefault="00776C63" w:rsidP="00776C63">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Равноправно учествовање жена у политичком одлучивању је један од основних људских права. У процесима одлучивања женама није обезбеђено равноправно учешће без обзира на њихово знање, вештине, потребе и интересе да учествују у целокупној политици, а не само у областима које се односе на жене. Важно је њихово равноправно одлучивање и укључивање  као и пружање доприноса при креирању и спровођењу локалних развојних политика, као и решавању питања од значаја за свакодневни живот  у локалној заједници.  Узимајући у обзир домаће законодавство, на свим местима одлучивања треба да буде 30% мање заступљеног пола, односно жена у нашем случају, али гледано у пракси, то није тако.</w:t>
      </w:r>
    </w:p>
    <w:p w:rsidR="00776C63" w:rsidRPr="00120137" w:rsidRDefault="00776C63" w:rsidP="00776C63">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На основу урађених анализа у Општини Житиште и прегледом података о заступљености жена и мушкараца на местима одлучивања, можемо видети да су жене у недовољној мери заступљене. Велика заступљеност жена бележи се у органима општинске управе где су жене роководиоци свих одељења, док на другој страни можемо видети велику разлику у комисија где жене заузимају 34.01% места чланица комисија, док мушкарци чине 65.99% истих.</w:t>
      </w:r>
    </w:p>
    <w:p w:rsidR="00776C63" w:rsidRPr="00120137" w:rsidRDefault="00776C63" w:rsidP="00776C63">
      <w:pPr>
        <w:ind w:firstLine="720"/>
        <w:jc w:val="both"/>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t>Председник општине и Општинско веће</w:t>
      </w:r>
    </w:p>
    <w:p w:rsidR="00776C63" w:rsidRPr="00120137" w:rsidRDefault="00776C63" w:rsidP="00776C63">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Председник Општине Житиште, као и заменик председника су мушкарци. Општинско веће и</w:t>
      </w:r>
      <w:r w:rsidR="00365FA4" w:rsidRPr="00120137">
        <w:rPr>
          <w:rFonts w:ascii="Times New Roman" w:hAnsi="Times New Roman" w:cs="Times New Roman"/>
          <w:sz w:val="24"/>
          <w:szCs w:val="24"/>
          <w:lang w:val="sr-Cyrl-RS"/>
        </w:rPr>
        <w:t>ма 9 чланова, од тих 9 чланова 4</w:t>
      </w:r>
      <w:r w:rsidRPr="00120137">
        <w:rPr>
          <w:rFonts w:ascii="Times New Roman" w:hAnsi="Times New Roman" w:cs="Times New Roman"/>
          <w:sz w:val="24"/>
          <w:szCs w:val="24"/>
          <w:lang w:val="sr-Cyrl-RS"/>
        </w:rPr>
        <w:t xml:space="preserve"> су чланице Општинског већа које равноправно са осталим чланова решавају питања од јавног значаја.</w:t>
      </w:r>
    </w:p>
    <w:tbl>
      <w:tblPr>
        <w:tblStyle w:val="TableGrid"/>
        <w:tblW w:w="0" w:type="auto"/>
        <w:tblLook w:val="04A0" w:firstRow="1" w:lastRow="0" w:firstColumn="1" w:lastColumn="0" w:noHBand="0" w:noVBand="1"/>
      </w:tblPr>
      <w:tblGrid>
        <w:gridCol w:w="3599"/>
        <w:gridCol w:w="1543"/>
        <w:gridCol w:w="1529"/>
        <w:gridCol w:w="1390"/>
        <w:gridCol w:w="1679"/>
      </w:tblGrid>
      <w:tr w:rsidR="007048F8" w:rsidRPr="00120137" w:rsidTr="00312375">
        <w:tc>
          <w:tcPr>
            <w:tcW w:w="3652"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Председник/ца општине и Општинско веће</w:t>
            </w:r>
          </w:p>
        </w:tc>
        <w:tc>
          <w:tcPr>
            <w:tcW w:w="1559"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Укупно</w:t>
            </w:r>
          </w:p>
        </w:tc>
        <w:tc>
          <w:tcPr>
            <w:tcW w:w="1560"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М</w:t>
            </w:r>
          </w:p>
        </w:tc>
        <w:tc>
          <w:tcPr>
            <w:tcW w:w="1417"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Ж</w:t>
            </w:r>
          </w:p>
        </w:tc>
        <w:tc>
          <w:tcPr>
            <w:tcW w:w="1388"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Процентуална заступљеност (%)</w:t>
            </w:r>
          </w:p>
        </w:tc>
      </w:tr>
      <w:tr w:rsidR="007048F8" w:rsidRPr="00120137" w:rsidTr="00312375">
        <w:tc>
          <w:tcPr>
            <w:tcW w:w="3652"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Председник / ца општине</w:t>
            </w:r>
          </w:p>
        </w:tc>
        <w:tc>
          <w:tcPr>
            <w:tcW w:w="1559"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tc>
        <w:tc>
          <w:tcPr>
            <w:tcW w:w="1560"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tc>
        <w:tc>
          <w:tcPr>
            <w:tcW w:w="1417"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388"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r>
      <w:tr w:rsidR="007048F8" w:rsidRPr="00120137" w:rsidTr="00312375">
        <w:tc>
          <w:tcPr>
            <w:tcW w:w="3652"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Заменик /ца општине</w:t>
            </w:r>
          </w:p>
        </w:tc>
        <w:tc>
          <w:tcPr>
            <w:tcW w:w="1559"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tc>
        <w:tc>
          <w:tcPr>
            <w:tcW w:w="1560"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tc>
        <w:tc>
          <w:tcPr>
            <w:tcW w:w="1417"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388"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r>
      <w:tr w:rsidR="007048F8" w:rsidRPr="00120137" w:rsidTr="00312375">
        <w:tc>
          <w:tcPr>
            <w:tcW w:w="3652"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Помоћник / ца председника / це општине</w:t>
            </w:r>
          </w:p>
        </w:tc>
        <w:tc>
          <w:tcPr>
            <w:tcW w:w="1559" w:type="dxa"/>
          </w:tcPr>
          <w:p w:rsidR="00776C63" w:rsidRPr="00120137" w:rsidRDefault="00365FA4"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tc>
        <w:tc>
          <w:tcPr>
            <w:tcW w:w="1560" w:type="dxa"/>
          </w:tcPr>
          <w:p w:rsidR="00776C63" w:rsidRPr="00120137" w:rsidRDefault="00365FA4"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tc>
        <w:tc>
          <w:tcPr>
            <w:tcW w:w="1417"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388" w:type="dxa"/>
          </w:tcPr>
          <w:p w:rsidR="00776C63" w:rsidRPr="00120137" w:rsidRDefault="00365FA4"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100%</w:t>
            </w:r>
          </w:p>
        </w:tc>
      </w:tr>
      <w:tr w:rsidR="007048F8" w:rsidRPr="00120137" w:rsidTr="00312375">
        <w:tc>
          <w:tcPr>
            <w:tcW w:w="3652"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Чланови / це општинског већа</w:t>
            </w:r>
          </w:p>
        </w:tc>
        <w:tc>
          <w:tcPr>
            <w:tcW w:w="1559"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9</w:t>
            </w:r>
          </w:p>
        </w:tc>
        <w:tc>
          <w:tcPr>
            <w:tcW w:w="1560" w:type="dxa"/>
          </w:tcPr>
          <w:p w:rsidR="00776C63" w:rsidRPr="00120137" w:rsidRDefault="00365FA4"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5</w:t>
            </w:r>
          </w:p>
        </w:tc>
        <w:tc>
          <w:tcPr>
            <w:tcW w:w="1417" w:type="dxa"/>
          </w:tcPr>
          <w:p w:rsidR="00776C63" w:rsidRPr="00120137" w:rsidRDefault="00365FA4"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4</w:t>
            </w:r>
          </w:p>
        </w:tc>
        <w:tc>
          <w:tcPr>
            <w:tcW w:w="1388" w:type="dxa"/>
          </w:tcPr>
          <w:p w:rsidR="00776C63" w:rsidRPr="00120137" w:rsidRDefault="00365FA4"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36%</w:t>
            </w:r>
          </w:p>
        </w:tc>
      </w:tr>
    </w:tbl>
    <w:p w:rsidR="00776C63" w:rsidRPr="00120137" w:rsidRDefault="00776C63" w:rsidP="00776C63">
      <w:pPr>
        <w:rPr>
          <w:rFonts w:ascii="Times New Roman" w:hAnsi="Times New Roman" w:cs="Times New Roman"/>
          <w:sz w:val="24"/>
          <w:szCs w:val="24"/>
          <w:lang w:val="sr-Cyrl-RS"/>
        </w:rPr>
      </w:pPr>
    </w:p>
    <w:p w:rsidR="00776C63" w:rsidRPr="00120137" w:rsidRDefault="00776C63" w:rsidP="00776C63">
      <w:pPr>
        <w:ind w:firstLine="720"/>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t>Скупштина општине</w:t>
      </w:r>
    </w:p>
    <w:p w:rsidR="00776C63" w:rsidRPr="00120137" w:rsidRDefault="00776C63" w:rsidP="00776C63">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Скупштина општине Житиште </w:t>
      </w:r>
      <w:r w:rsidR="002A76A1" w:rsidRPr="00120137">
        <w:rPr>
          <w:rFonts w:ascii="Times New Roman" w:hAnsi="Times New Roman" w:cs="Times New Roman"/>
          <w:sz w:val="24"/>
          <w:szCs w:val="24"/>
          <w:lang w:val="sr-Cyrl-RS"/>
        </w:rPr>
        <w:t xml:space="preserve">има 31 одборника. Од тог броја </w:t>
      </w:r>
      <w:r w:rsidR="002A76A1" w:rsidRPr="00120137">
        <w:rPr>
          <w:rFonts w:ascii="Times New Roman" w:hAnsi="Times New Roman" w:cs="Times New Roman"/>
          <w:sz w:val="24"/>
          <w:szCs w:val="24"/>
          <w:lang w:val="sr-Latn-RS"/>
        </w:rPr>
        <w:t>10</w:t>
      </w:r>
      <w:r w:rsidRPr="00120137">
        <w:rPr>
          <w:rFonts w:ascii="Times New Roman" w:hAnsi="Times New Roman" w:cs="Times New Roman"/>
          <w:sz w:val="24"/>
          <w:szCs w:val="24"/>
          <w:lang w:val="sr-Cyrl-RS"/>
        </w:rPr>
        <w:t xml:space="preserve"> су одбор</w:t>
      </w:r>
      <w:r w:rsidR="002A76A1" w:rsidRPr="00120137">
        <w:rPr>
          <w:rFonts w:ascii="Times New Roman" w:hAnsi="Times New Roman" w:cs="Times New Roman"/>
          <w:sz w:val="24"/>
          <w:szCs w:val="24"/>
          <w:lang w:val="sr-Cyrl-RS"/>
        </w:rPr>
        <w:t xml:space="preserve">нице односно оне заузимају </w:t>
      </w:r>
      <w:r w:rsidR="002A76A1" w:rsidRPr="00120137">
        <w:rPr>
          <w:rFonts w:ascii="Times New Roman" w:hAnsi="Times New Roman" w:cs="Times New Roman"/>
          <w:sz w:val="24"/>
          <w:szCs w:val="24"/>
          <w:lang w:val="sr-Latn-RS"/>
        </w:rPr>
        <w:t>32</w:t>
      </w:r>
      <w:r w:rsidRPr="00120137">
        <w:rPr>
          <w:rFonts w:ascii="Times New Roman" w:hAnsi="Times New Roman" w:cs="Times New Roman"/>
          <w:sz w:val="24"/>
          <w:szCs w:val="24"/>
          <w:lang w:val="sr-Cyrl-RS"/>
        </w:rPr>
        <w:t>% места у Скупштини опш</w:t>
      </w:r>
      <w:r w:rsidR="002A76A1" w:rsidRPr="00120137">
        <w:rPr>
          <w:rFonts w:ascii="Times New Roman" w:hAnsi="Times New Roman" w:cs="Times New Roman"/>
          <w:sz w:val="24"/>
          <w:szCs w:val="24"/>
          <w:lang w:val="sr-Cyrl-RS"/>
        </w:rPr>
        <w:t>тине, док одборници заузимају 2</w:t>
      </w:r>
      <w:r w:rsidR="002A76A1" w:rsidRPr="00120137">
        <w:rPr>
          <w:rFonts w:ascii="Times New Roman" w:hAnsi="Times New Roman" w:cs="Times New Roman"/>
          <w:sz w:val="24"/>
          <w:szCs w:val="24"/>
          <w:lang w:val="sr-Latn-RS"/>
        </w:rPr>
        <w:t>1</w:t>
      </w:r>
      <w:r w:rsidRPr="00120137">
        <w:rPr>
          <w:rFonts w:ascii="Times New Roman" w:hAnsi="Times New Roman" w:cs="Times New Roman"/>
          <w:sz w:val="24"/>
          <w:szCs w:val="24"/>
          <w:lang w:val="sr-Cyrl-RS"/>
        </w:rPr>
        <w:t xml:space="preserve"> места, односно </w:t>
      </w:r>
      <w:r w:rsidR="002A76A1" w:rsidRPr="00120137">
        <w:rPr>
          <w:rFonts w:ascii="Times New Roman" w:hAnsi="Times New Roman" w:cs="Times New Roman"/>
          <w:sz w:val="24"/>
          <w:szCs w:val="24"/>
          <w:lang w:val="sr-Latn-RS"/>
        </w:rPr>
        <w:t>68%</w:t>
      </w:r>
      <w:r w:rsidRPr="00120137">
        <w:rPr>
          <w:rFonts w:ascii="Times New Roman" w:hAnsi="Times New Roman" w:cs="Times New Roman"/>
          <w:sz w:val="24"/>
          <w:szCs w:val="24"/>
          <w:lang w:val="sr-Cyrl-RS"/>
        </w:rPr>
        <w:t xml:space="preserve"> места. </w:t>
      </w:r>
    </w:p>
    <w:tbl>
      <w:tblPr>
        <w:tblStyle w:val="TableGrid"/>
        <w:tblW w:w="0" w:type="auto"/>
        <w:tblLook w:val="04A0" w:firstRow="1" w:lastRow="0" w:firstColumn="1" w:lastColumn="0" w:noHBand="0" w:noVBand="1"/>
      </w:tblPr>
      <w:tblGrid>
        <w:gridCol w:w="3510"/>
        <w:gridCol w:w="1560"/>
        <w:gridCol w:w="1417"/>
        <w:gridCol w:w="1418"/>
        <w:gridCol w:w="1679"/>
      </w:tblGrid>
      <w:tr w:rsidR="007048F8" w:rsidRPr="00120137" w:rsidTr="00312375">
        <w:tc>
          <w:tcPr>
            <w:tcW w:w="3510"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Скупштина општине</w:t>
            </w:r>
          </w:p>
        </w:tc>
        <w:tc>
          <w:tcPr>
            <w:tcW w:w="1560"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Укупно</w:t>
            </w:r>
          </w:p>
        </w:tc>
        <w:tc>
          <w:tcPr>
            <w:tcW w:w="1417"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М</w:t>
            </w:r>
          </w:p>
        </w:tc>
        <w:tc>
          <w:tcPr>
            <w:tcW w:w="1418"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Ж</w:t>
            </w:r>
          </w:p>
        </w:tc>
        <w:tc>
          <w:tcPr>
            <w:tcW w:w="1671"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Процентуална заступљеност (%)</w:t>
            </w:r>
          </w:p>
        </w:tc>
      </w:tr>
      <w:tr w:rsidR="007048F8" w:rsidRPr="00120137" w:rsidTr="00312375">
        <w:tc>
          <w:tcPr>
            <w:tcW w:w="3510"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Председник / ца Скупштине општине</w:t>
            </w:r>
          </w:p>
        </w:tc>
        <w:tc>
          <w:tcPr>
            <w:tcW w:w="1560" w:type="dxa"/>
          </w:tcPr>
          <w:p w:rsidR="00776C63" w:rsidRPr="00120137" w:rsidRDefault="00776C63" w:rsidP="00712A69">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tc>
        <w:tc>
          <w:tcPr>
            <w:tcW w:w="1417" w:type="dxa"/>
          </w:tcPr>
          <w:p w:rsidR="00776C63" w:rsidRPr="00120137" w:rsidRDefault="003A5BBF" w:rsidP="00712A69">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418" w:type="dxa"/>
          </w:tcPr>
          <w:p w:rsidR="00776C63" w:rsidRPr="00120137" w:rsidRDefault="003A5BBF" w:rsidP="00712A69">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tc>
        <w:tc>
          <w:tcPr>
            <w:tcW w:w="1671" w:type="dxa"/>
          </w:tcPr>
          <w:p w:rsidR="00776C63" w:rsidRPr="00120137" w:rsidRDefault="003A5BBF" w:rsidP="00712A69">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100%</w:t>
            </w:r>
          </w:p>
        </w:tc>
      </w:tr>
      <w:tr w:rsidR="007048F8" w:rsidRPr="00120137" w:rsidTr="00312375">
        <w:tc>
          <w:tcPr>
            <w:tcW w:w="3510"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lastRenderedPageBreak/>
              <w:t>Заменик / ца председника Скупштине општине</w:t>
            </w:r>
          </w:p>
        </w:tc>
        <w:tc>
          <w:tcPr>
            <w:tcW w:w="1560"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tc>
        <w:tc>
          <w:tcPr>
            <w:tcW w:w="1417"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tc>
        <w:tc>
          <w:tcPr>
            <w:tcW w:w="1418"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671"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r>
      <w:tr w:rsidR="007048F8" w:rsidRPr="00120137" w:rsidTr="00312375">
        <w:tc>
          <w:tcPr>
            <w:tcW w:w="3510"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Секретар / ка Скупштине општине</w:t>
            </w:r>
          </w:p>
        </w:tc>
        <w:tc>
          <w:tcPr>
            <w:tcW w:w="1560"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tc>
        <w:tc>
          <w:tcPr>
            <w:tcW w:w="1417"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418"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tc>
        <w:tc>
          <w:tcPr>
            <w:tcW w:w="1671"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100%</w:t>
            </w:r>
          </w:p>
        </w:tc>
      </w:tr>
      <w:tr w:rsidR="00776C63" w:rsidRPr="00120137" w:rsidTr="00312375">
        <w:tc>
          <w:tcPr>
            <w:tcW w:w="3510"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Одборници / це</w:t>
            </w:r>
          </w:p>
        </w:tc>
        <w:tc>
          <w:tcPr>
            <w:tcW w:w="1560"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31</w:t>
            </w:r>
          </w:p>
        </w:tc>
        <w:tc>
          <w:tcPr>
            <w:tcW w:w="1417" w:type="dxa"/>
          </w:tcPr>
          <w:p w:rsidR="00776C63" w:rsidRPr="00120137" w:rsidRDefault="00712A69"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21</w:t>
            </w:r>
          </w:p>
        </w:tc>
        <w:tc>
          <w:tcPr>
            <w:tcW w:w="1418" w:type="dxa"/>
          </w:tcPr>
          <w:p w:rsidR="00776C63" w:rsidRPr="00120137" w:rsidRDefault="00712A69"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10</w:t>
            </w:r>
          </w:p>
        </w:tc>
        <w:tc>
          <w:tcPr>
            <w:tcW w:w="1671" w:type="dxa"/>
          </w:tcPr>
          <w:p w:rsidR="00776C63" w:rsidRPr="00120137" w:rsidRDefault="00712A69"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32%</w:t>
            </w:r>
          </w:p>
        </w:tc>
      </w:tr>
    </w:tbl>
    <w:p w:rsidR="00776C63" w:rsidRPr="00120137" w:rsidRDefault="00776C63" w:rsidP="00776C63">
      <w:pPr>
        <w:rPr>
          <w:rFonts w:ascii="Times New Roman" w:hAnsi="Times New Roman" w:cs="Times New Roman"/>
          <w:sz w:val="24"/>
          <w:szCs w:val="24"/>
          <w:lang w:val="sr-Cyrl-RS"/>
        </w:rPr>
      </w:pPr>
    </w:p>
    <w:p w:rsidR="00776C63" w:rsidRPr="00120137" w:rsidRDefault="00776C63" w:rsidP="00776C63">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У Скупштини општине Житиште одбор</w:t>
      </w:r>
      <w:r w:rsidR="007048F8" w:rsidRPr="00120137">
        <w:rPr>
          <w:rFonts w:ascii="Times New Roman" w:hAnsi="Times New Roman" w:cs="Times New Roman"/>
          <w:sz w:val="24"/>
          <w:szCs w:val="24"/>
          <w:lang w:val="sr-Cyrl-RS"/>
        </w:rPr>
        <w:t>ници су представљени испред три</w:t>
      </w:r>
      <w:r w:rsidRPr="00120137">
        <w:rPr>
          <w:rFonts w:ascii="Times New Roman" w:hAnsi="Times New Roman" w:cs="Times New Roman"/>
          <w:sz w:val="24"/>
          <w:szCs w:val="24"/>
          <w:lang w:val="sr-Cyrl-RS"/>
        </w:rPr>
        <w:t xml:space="preserve"> одбо</w:t>
      </w:r>
      <w:r w:rsidR="007048F8" w:rsidRPr="00120137">
        <w:rPr>
          <w:rFonts w:ascii="Times New Roman" w:hAnsi="Times New Roman" w:cs="Times New Roman"/>
          <w:sz w:val="24"/>
          <w:szCs w:val="24"/>
          <w:lang w:val="sr-Cyrl-RS"/>
        </w:rPr>
        <w:t>рничких група, од којих све три</w:t>
      </w:r>
      <w:r w:rsidRPr="00120137">
        <w:rPr>
          <w:rFonts w:ascii="Times New Roman" w:hAnsi="Times New Roman" w:cs="Times New Roman"/>
          <w:sz w:val="24"/>
          <w:szCs w:val="24"/>
          <w:lang w:val="sr-Cyrl-RS"/>
        </w:rPr>
        <w:t xml:space="preserve"> имају одборни</w:t>
      </w:r>
      <w:r w:rsidR="00F4320A" w:rsidRPr="00120137">
        <w:rPr>
          <w:rFonts w:ascii="Times New Roman" w:hAnsi="Times New Roman" w:cs="Times New Roman"/>
          <w:sz w:val="24"/>
          <w:szCs w:val="24"/>
          <w:lang w:val="sr-Cyrl-RS"/>
        </w:rPr>
        <w:t xml:space="preserve">це у својим тимовима. Највише изабраних </w:t>
      </w:r>
      <w:r w:rsidRPr="00120137">
        <w:rPr>
          <w:rFonts w:ascii="Times New Roman" w:hAnsi="Times New Roman" w:cs="Times New Roman"/>
          <w:sz w:val="24"/>
          <w:szCs w:val="24"/>
          <w:lang w:val="sr-Cyrl-RS"/>
        </w:rPr>
        <w:t>о</w:t>
      </w:r>
      <w:r w:rsidR="007048F8" w:rsidRPr="00120137">
        <w:rPr>
          <w:rFonts w:ascii="Times New Roman" w:hAnsi="Times New Roman" w:cs="Times New Roman"/>
          <w:sz w:val="24"/>
          <w:szCs w:val="24"/>
          <w:lang w:val="sr-Cyrl-RS"/>
        </w:rPr>
        <w:t>дборница има одборничка група „</w:t>
      </w:r>
      <w:r w:rsidR="00F4320A" w:rsidRPr="00120137">
        <w:rPr>
          <w:rFonts w:ascii="Times New Roman" w:hAnsi="Times New Roman" w:cs="Times New Roman"/>
          <w:sz w:val="24"/>
          <w:szCs w:val="24"/>
          <w:lang w:val="sr-Cyrl-RS"/>
        </w:rPr>
        <w:t>АЛЕКСАНДАР ВУЧИЋ</w:t>
      </w:r>
      <w:r w:rsidR="007048F8" w:rsidRPr="00120137">
        <w:rPr>
          <w:rFonts w:ascii="Times New Roman" w:hAnsi="Times New Roman" w:cs="Times New Roman"/>
          <w:sz w:val="24"/>
          <w:szCs w:val="24"/>
          <w:lang w:val="sr-Cyrl-RS"/>
        </w:rPr>
        <w:t>– за нашу децу.</w:t>
      </w:r>
      <w:r w:rsidR="00F4320A" w:rsidRPr="00120137">
        <w:rPr>
          <w:rFonts w:ascii="Times New Roman" w:hAnsi="Times New Roman" w:cs="Times New Roman"/>
          <w:sz w:val="24"/>
          <w:szCs w:val="24"/>
          <w:lang w:val="sr-Cyrl-RS"/>
        </w:rPr>
        <w:t>“ (6</w:t>
      </w:r>
      <w:r w:rsidRPr="00120137">
        <w:rPr>
          <w:rFonts w:ascii="Times New Roman" w:hAnsi="Times New Roman" w:cs="Times New Roman"/>
          <w:sz w:val="24"/>
          <w:szCs w:val="24"/>
          <w:lang w:val="sr-Cyrl-RS"/>
        </w:rPr>
        <w:t xml:space="preserve"> одборнице), затим следи одборничка груп</w:t>
      </w:r>
      <w:r w:rsidR="00F4320A" w:rsidRPr="00120137">
        <w:rPr>
          <w:rFonts w:ascii="Times New Roman" w:hAnsi="Times New Roman" w:cs="Times New Roman"/>
          <w:sz w:val="24"/>
          <w:szCs w:val="24"/>
          <w:lang w:val="sr-Cyrl-RS"/>
        </w:rPr>
        <w:t>а „</w:t>
      </w:r>
      <w:r w:rsidR="00F4320A" w:rsidRPr="00120137">
        <w:rPr>
          <w:rFonts w:ascii="Times New Roman" w:hAnsi="Times New Roman" w:cs="Times New Roman"/>
          <w:sz w:val="24"/>
          <w:szCs w:val="24"/>
        </w:rPr>
        <w:t>Vajdas</w:t>
      </w:r>
      <w:r w:rsidR="00F4320A" w:rsidRPr="0082699A">
        <w:rPr>
          <w:rFonts w:ascii="Times New Roman" w:hAnsi="Times New Roman" w:cs="Times New Roman"/>
          <w:sz w:val="24"/>
          <w:szCs w:val="24"/>
          <w:lang w:val="sr-Cyrl-RS"/>
        </w:rPr>
        <w:t>á</w:t>
      </w:r>
      <w:r w:rsidR="00F4320A" w:rsidRPr="00120137">
        <w:rPr>
          <w:rFonts w:ascii="Times New Roman" w:hAnsi="Times New Roman" w:cs="Times New Roman"/>
          <w:sz w:val="24"/>
          <w:szCs w:val="24"/>
        </w:rPr>
        <w:t>gi</w:t>
      </w:r>
      <w:r w:rsidR="00F4320A" w:rsidRPr="0082699A">
        <w:rPr>
          <w:rFonts w:ascii="Times New Roman" w:hAnsi="Times New Roman" w:cs="Times New Roman"/>
          <w:sz w:val="24"/>
          <w:szCs w:val="24"/>
          <w:lang w:val="sr-Cyrl-RS"/>
        </w:rPr>
        <w:t xml:space="preserve"> </w:t>
      </w:r>
      <w:r w:rsidR="00F4320A" w:rsidRPr="00120137">
        <w:rPr>
          <w:rFonts w:ascii="Times New Roman" w:hAnsi="Times New Roman" w:cs="Times New Roman"/>
          <w:sz w:val="24"/>
          <w:szCs w:val="24"/>
        </w:rPr>
        <w:t>Magyar</w:t>
      </w:r>
      <w:r w:rsidR="00F4320A" w:rsidRPr="0082699A">
        <w:rPr>
          <w:rFonts w:ascii="Times New Roman" w:hAnsi="Times New Roman" w:cs="Times New Roman"/>
          <w:sz w:val="24"/>
          <w:szCs w:val="24"/>
          <w:lang w:val="sr-Cyrl-RS"/>
        </w:rPr>
        <w:t xml:space="preserve"> </w:t>
      </w:r>
      <w:r w:rsidR="00F4320A" w:rsidRPr="00120137">
        <w:rPr>
          <w:rFonts w:ascii="Times New Roman" w:hAnsi="Times New Roman" w:cs="Times New Roman"/>
          <w:sz w:val="24"/>
          <w:szCs w:val="24"/>
        </w:rPr>
        <w:t>Sz</w:t>
      </w:r>
      <w:r w:rsidR="00F4320A" w:rsidRPr="0082699A">
        <w:rPr>
          <w:rFonts w:ascii="Times New Roman" w:hAnsi="Times New Roman" w:cs="Times New Roman"/>
          <w:sz w:val="24"/>
          <w:szCs w:val="24"/>
          <w:lang w:val="sr-Cyrl-RS"/>
        </w:rPr>
        <w:t>ö</w:t>
      </w:r>
      <w:r w:rsidR="00F4320A" w:rsidRPr="00120137">
        <w:rPr>
          <w:rFonts w:ascii="Times New Roman" w:hAnsi="Times New Roman" w:cs="Times New Roman"/>
          <w:sz w:val="24"/>
          <w:szCs w:val="24"/>
        </w:rPr>
        <w:t>vets</w:t>
      </w:r>
      <w:r w:rsidR="00F4320A" w:rsidRPr="0082699A">
        <w:rPr>
          <w:rFonts w:ascii="Times New Roman" w:hAnsi="Times New Roman" w:cs="Times New Roman"/>
          <w:sz w:val="24"/>
          <w:szCs w:val="24"/>
          <w:lang w:val="sr-Cyrl-RS"/>
        </w:rPr>
        <w:t>é</w:t>
      </w:r>
      <w:r w:rsidR="00F4320A" w:rsidRPr="00120137">
        <w:rPr>
          <w:rFonts w:ascii="Times New Roman" w:hAnsi="Times New Roman" w:cs="Times New Roman"/>
          <w:sz w:val="24"/>
          <w:szCs w:val="24"/>
        </w:rPr>
        <w:t>g</w:t>
      </w:r>
      <w:r w:rsidR="00F4320A" w:rsidRPr="0082699A">
        <w:rPr>
          <w:rFonts w:ascii="Times New Roman" w:hAnsi="Times New Roman" w:cs="Times New Roman"/>
          <w:sz w:val="24"/>
          <w:szCs w:val="24"/>
          <w:lang w:val="sr-Cyrl-RS"/>
        </w:rPr>
        <w:t>-</w:t>
      </w:r>
      <w:r w:rsidR="00F4320A" w:rsidRPr="00120137">
        <w:rPr>
          <w:rFonts w:ascii="Times New Roman" w:hAnsi="Times New Roman" w:cs="Times New Roman"/>
          <w:sz w:val="24"/>
          <w:szCs w:val="24"/>
          <w:lang w:val="sr-Cyrl-RS"/>
        </w:rPr>
        <w:t xml:space="preserve">Савез Војвођанских Мађара“ (2 одборнице) </w:t>
      </w:r>
      <w:r w:rsidRPr="00120137">
        <w:rPr>
          <w:rFonts w:ascii="Times New Roman" w:hAnsi="Times New Roman" w:cs="Times New Roman"/>
          <w:sz w:val="24"/>
          <w:szCs w:val="24"/>
          <w:lang w:val="sr-Cyrl-RS"/>
        </w:rPr>
        <w:t xml:space="preserve">и на крају одборничка група </w:t>
      </w:r>
      <w:r w:rsidR="00F4320A" w:rsidRPr="00120137">
        <w:rPr>
          <w:rFonts w:ascii="Times New Roman" w:hAnsi="Times New Roman" w:cs="Times New Roman"/>
          <w:sz w:val="24"/>
          <w:szCs w:val="24"/>
          <w:lang w:val="sr-Cyrl-RS"/>
        </w:rPr>
        <w:t xml:space="preserve">„Социјалистичка Партија Србије-Јединствена Србија (СПС-ЈС)“ (1 одборница), док једна одборница није чланица ниједне одборничке групе. </w:t>
      </w:r>
    </w:p>
    <w:p w:rsidR="00776C63" w:rsidRPr="00120137" w:rsidRDefault="00776C63" w:rsidP="00776C63">
      <w:pPr>
        <w:ind w:firstLine="720"/>
        <w:jc w:val="both"/>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t>Општинска управа</w:t>
      </w:r>
    </w:p>
    <w:p w:rsidR="00776C63" w:rsidRPr="00120137" w:rsidRDefault="00776C63" w:rsidP="00776C63">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Општинску управу Општине Житиште је јединствен орган у оквиру кога је образовано </w:t>
      </w:r>
      <w:r w:rsidR="00A00287" w:rsidRPr="00120137">
        <w:rPr>
          <w:rFonts w:ascii="Times New Roman" w:hAnsi="Times New Roman" w:cs="Times New Roman"/>
          <w:sz w:val="24"/>
          <w:szCs w:val="24"/>
          <w:lang w:val="sr-Cyrl-RS"/>
        </w:rPr>
        <w:t>четири</w:t>
      </w:r>
      <w:r w:rsidRPr="00120137">
        <w:rPr>
          <w:rFonts w:ascii="Times New Roman" w:hAnsi="Times New Roman" w:cs="Times New Roman"/>
          <w:sz w:val="24"/>
          <w:szCs w:val="24"/>
          <w:lang w:val="sr-Cyrl-RS"/>
        </w:rPr>
        <w:t xml:space="preserve"> одељења: одељење за општу управу, скупштинске и заједничке послове; одељење за друштвене делатности; одељење за привреду, урбанизам, путну п</w:t>
      </w:r>
      <w:r w:rsidR="00A00287" w:rsidRPr="00120137">
        <w:rPr>
          <w:rFonts w:ascii="Times New Roman" w:hAnsi="Times New Roman" w:cs="Times New Roman"/>
          <w:sz w:val="24"/>
          <w:szCs w:val="24"/>
          <w:lang w:val="sr-Cyrl-RS"/>
        </w:rPr>
        <w:t>ривреду, стамбене и комуналне послове и заштиту животне средине и</w:t>
      </w:r>
      <w:r w:rsidRPr="00120137">
        <w:rPr>
          <w:rFonts w:ascii="Times New Roman" w:hAnsi="Times New Roman" w:cs="Times New Roman"/>
          <w:sz w:val="24"/>
          <w:szCs w:val="24"/>
          <w:lang w:val="sr-Cyrl-RS"/>
        </w:rPr>
        <w:t xml:space="preserve"> одељење за буџет, финансије </w:t>
      </w:r>
      <w:r w:rsidR="00A00287" w:rsidRPr="00120137">
        <w:rPr>
          <w:rFonts w:ascii="Times New Roman" w:hAnsi="Times New Roman" w:cs="Times New Roman"/>
          <w:sz w:val="24"/>
          <w:szCs w:val="24"/>
          <w:lang w:val="sr-Cyrl-RS"/>
        </w:rPr>
        <w:t>и трезор</w:t>
      </w:r>
      <w:r w:rsidRPr="00120137">
        <w:rPr>
          <w:rFonts w:ascii="Times New Roman" w:hAnsi="Times New Roman" w:cs="Times New Roman"/>
          <w:sz w:val="24"/>
          <w:szCs w:val="24"/>
          <w:lang w:val="sr-Cyrl-RS"/>
        </w:rPr>
        <w:t>. У општинској управи је већа заступљеност жена него мушкараца, а ру</w:t>
      </w:r>
      <w:r w:rsidR="00A00287" w:rsidRPr="00120137">
        <w:rPr>
          <w:rFonts w:ascii="Times New Roman" w:hAnsi="Times New Roman" w:cs="Times New Roman"/>
          <w:sz w:val="24"/>
          <w:szCs w:val="24"/>
          <w:lang w:val="sr-Cyrl-RS"/>
        </w:rPr>
        <w:t>ководиоци три од четири одељења су жене.</w:t>
      </w:r>
    </w:p>
    <w:tbl>
      <w:tblPr>
        <w:tblStyle w:val="TableGrid"/>
        <w:tblW w:w="0" w:type="auto"/>
        <w:tblLook w:val="04A0" w:firstRow="1" w:lastRow="0" w:firstColumn="1" w:lastColumn="0" w:noHBand="0" w:noVBand="1"/>
      </w:tblPr>
      <w:tblGrid>
        <w:gridCol w:w="4073"/>
        <w:gridCol w:w="146"/>
        <w:gridCol w:w="1382"/>
        <w:gridCol w:w="1170"/>
        <w:gridCol w:w="60"/>
        <w:gridCol w:w="1230"/>
        <w:gridCol w:w="1679"/>
      </w:tblGrid>
      <w:tr w:rsidR="00776C63" w:rsidRPr="00120137" w:rsidTr="004733C7">
        <w:tc>
          <w:tcPr>
            <w:tcW w:w="4073" w:type="dxa"/>
          </w:tcPr>
          <w:p w:rsidR="00776C63" w:rsidRPr="00120137" w:rsidRDefault="00776C63" w:rsidP="00312375">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Општинска управа</w:t>
            </w:r>
          </w:p>
        </w:tc>
        <w:tc>
          <w:tcPr>
            <w:tcW w:w="1528" w:type="dxa"/>
            <w:gridSpan w:val="2"/>
          </w:tcPr>
          <w:p w:rsidR="00776C63" w:rsidRPr="00120137" w:rsidRDefault="00776C63" w:rsidP="00312375">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Укупно</w:t>
            </w:r>
          </w:p>
        </w:tc>
        <w:tc>
          <w:tcPr>
            <w:tcW w:w="1230" w:type="dxa"/>
            <w:gridSpan w:val="2"/>
          </w:tcPr>
          <w:p w:rsidR="00776C63" w:rsidRPr="00120137" w:rsidRDefault="00776C63" w:rsidP="00312375">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М</w:t>
            </w:r>
          </w:p>
        </w:tc>
        <w:tc>
          <w:tcPr>
            <w:tcW w:w="1230" w:type="dxa"/>
          </w:tcPr>
          <w:p w:rsidR="00776C63" w:rsidRPr="00120137" w:rsidRDefault="00776C63" w:rsidP="00312375">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Ж</w:t>
            </w:r>
          </w:p>
        </w:tc>
        <w:tc>
          <w:tcPr>
            <w:tcW w:w="1679" w:type="dxa"/>
          </w:tcPr>
          <w:p w:rsidR="00776C63" w:rsidRPr="00120137" w:rsidRDefault="00776C63" w:rsidP="00312375">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Процентуална заступљеност</w:t>
            </w:r>
          </w:p>
        </w:tc>
      </w:tr>
      <w:tr w:rsidR="00776C63" w:rsidRPr="00120137" w:rsidTr="004733C7">
        <w:tc>
          <w:tcPr>
            <w:tcW w:w="4073" w:type="dxa"/>
          </w:tcPr>
          <w:p w:rsidR="00776C63" w:rsidRPr="00120137" w:rsidRDefault="00A00287" w:rsidP="00312375">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Начелник/ца општинске управе</w:t>
            </w:r>
          </w:p>
        </w:tc>
        <w:tc>
          <w:tcPr>
            <w:tcW w:w="1528" w:type="dxa"/>
            <w:gridSpan w:val="2"/>
          </w:tcPr>
          <w:p w:rsidR="00776C63" w:rsidRPr="00120137" w:rsidRDefault="001A766E"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tc>
        <w:tc>
          <w:tcPr>
            <w:tcW w:w="1230" w:type="dxa"/>
            <w:gridSpan w:val="2"/>
          </w:tcPr>
          <w:p w:rsidR="00776C63" w:rsidRPr="00120137" w:rsidRDefault="001A766E"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tc>
        <w:tc>
          <w:tcPr>
            <w:tcW w:w="1230"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679"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r>
      <w:tr w:rsidR="00776C63" w:rsidRPr="00120137" w:rsidTr="004733C7">
        <w:tc>
          <w:tcPr>
            <w:tcW w:w="4073" w:type="dxa"/>
          </w:tcPr>
          <w:p w:rsidR="00776C63" w:rsidRPr="00120137" w:rsidRDefault="00776C63" w:rsidP="00312375">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Шеф / ица одељења за општу управу, скупштинске и заједничке послове</w:t>
            </w:r>
          </w:p>
        </w:tc>
        <w:tc>
          <w:tcPr>
            <w:tcW w:w="1528" w:type="dxa"/>
            <w:gridSpan w:val="2"/>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tc>
        <w:tc>
          <w:tcPr>
            <w:tcW w:w="1230" w:type="dxa"/>
            <w:gridSpan w:val="2"/>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230"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tc>
        <w:tc>
          <w:tcPr>
            <w:tcW w:w="1679" w:type="dxa"/>
          </w:tcPr>
          <w:p w:rsidR="00776C63" w:rsidRPr="00120137" w:rsidRDefault="00776C63"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100%</w:t>
            </w:r>
          </w:p>
        </w:tc>
      </w:tr>
      <w:tr w:rsidR="004733C7" w:rsidRPr="00120137" w:rsidTr="001A766E">
        <w:tc>
          <w:tcPr>
            <w:tcW w:w="4073" w:type="dxa"/>
          </w:tcPr>
          <w:p w:rsidR="004733C7" w:rsidRPr="00120137" w:rsidRDefault="004733C7" w:rsidP="008B750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Шеф / ица одељења за друштвене делатности</w:t>
            </w:r>
          </w:p>
        </w:tc>
        <w:tc>
          <w:tcPr>
            <w:tcW w:w="1528" w:type="dxa"/>
            <w:gridSpan w:val="2"/>
          </w:tcPr>
          <w:p w:rsidR="004733C7" w:rsidRPr="00120137" w:rsidRDefault="004733C7" w:rsidP="008B750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tc>
        <w:tc>
          <w:tcPr>
            <w:tcW w:w="1170" w:type="dxa"/>
          </w:tcPr>
          <w:p w:rsidR="004733C7" w:rsidRPr="00120137" w:rsidRDefault="004733C7" w:rsidP="008B750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290" w:type="dxa"/>
            <w:gridSpan w:val="2"/>
          </w:tcPr>
          <w:p w:rsidR="004733C7" w:rsidRPr="00120137" w:rsidRDefault="004733C7" w:rsidP="008B750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tc>
        <w:tc>
          <w:tcPr>
            <w:tcW w:w="1679" w:type="dxa"/>
          </w:tcPr>
          <w:p w:rsidR="004733C7" w:rsidRPr="00120137" w:rsidRDefault="004733C7" w:rsidP="008B750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100%</w:t>
            </w:r>
          </w:p>
        </w:tc>
      </w:tr>
      <w:tr w:rsidR="004733C7" w:rsidRPr="00120137" w:rsidTr="001A766E">
        <w:tc>
          <w:tcPr>
            <w:tcW w:w="4073" w:type="dxa"/>
          </w:tcPr>
          <w:p w:rsidR="004733C7" w:rsidRPr="00120137" w:rsidRDefault="004733C7" w:rsidP="008B750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Шеф / ица одељења за привреду, урбанизам, путну привреду, </w:t>
            </w:r>
            <w:r w:rsidR="00A00287" w:rsidRPr="00120137">
              <w:rPr>
                <w:rFonts w:ascii="Times New Roman" w:hAnsi="Times New Roman" w:cs="Times New Roman"/>
                <w:sz w:val="24"/>
                <w:szCs w:val="24"/>
                <w:lang w:val="sr-Cyrl-RS"/>
              </w:rPr>
              <w:t xml:space="preserve">стамбене и комуналне послове </w:t>
            </w:r>
            <w:r w:rsidRPr="00120137">
              <w:rPr>
                <w:rFonts w:ascii="Times New Roman" w:hAnsi="Times New Roman" w:cs="Times New Roman"/>
                <w:sz w:val="24"/>
                <w:szCs w:val="24"/>
                <w:lang w:val="sr-Cyrl-RS"/>
              </w:rPr>
              <w:t>и заштиту животне средине</w:t>
            </w:r>
          </w:p>
        </w:tc>
        <w:tc>
          <w:tcPr>
            <w:tcW w:w="1528" w:type="dxa"/>
            <w:gridSpan w:val="2"/>
          </w:tcPr>
          <w:p w:rsidR="004733C7" w:rsidRPr="00120137" w:rsidRDefault="004733C7" w:rsidP="008B750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tc>
        <w:tc>
          <w:tcPr>
            <w:tcW w:w="1170" w:type="dxa"/>
          </w:tcPr>
          <w:p w:rsidR="004733C7" w:rsidRPr="00120137" w:rsidRDefault="004733C7" w:rsidP="008B750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290" w:type="dxa"/>
            <w:gridSpan w:val="2"/>
          </w:tcPr>
          <w:p w:rsidR="004733C7" w:rsidRPr="00120137" w:rsidRDefault="004733C7" w:rsidP="008B750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tc>
        <w:tc>
          <w:tcPr>
            <w:tcW w:w="1679" w:type="dxa"/>
          </w:tcPr>
          <w:p w:rsidR="004733C7" w:rsidRPr="00120137" w:rsidRDefault="004733C7" w:rsidP="008B750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100%</w:t>
            </w:r>
          </w:p>
        </w:tc>
      </w:tr>
      <w:tr w:rsidR="004733C7" w:rsidRPr="00120137" w:rsidTr="001A766E">
        <w:tc>
          <w:tcPr>
            <w:tcW w:w="4219" w:type="dxa"/>
            <w:gridSpan w:val="2"/>
          </w:tcPr>
          <w:p w:rsidR="004733C7" w:rsidRPr="00120137" w:rsidRDefault="004733C7" w:rsidP="008B750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Шеф / ица одељења за буџет, финансије и трезор</w:t>
            </w:r>
          </w:p>
        </w:tc>
        <w:tc>
          <w:tcPr>
            <w:tcW w:w="1382" w:type="dxa"/>
          </w:tcPr>
          <w:p w:rsidR="004733C7" w:rsidRPr="00120137" w:rsidRDefault="00A00287" w:rsidP="008B750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tc>
        <w:tc>
          <w:tcPr>
            <w:tcW w:w="1170" w:type="dxa"/>
          </w:tcPr>
          <w:p w:rsidR="004733C7" w:rsidRPr="00120137" w:rsidRDefault="00A00287" w:rsidP="008B750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w:t>
            </w:r>
          </w:p>
        </w:tc>
        <w:tc>
          <w:tcPr>
            <w:tcW w:w="1290" w:type="dxa"/>
            <w:gridSpan w:val="2"/>
          </w:tcPr>
          <w:p w:rsidR="004733C7" w:rsidRPr="00120137" w:rsidRDefault="00A00287" w:rsidP="008B750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tc>
        <w:tc>
          <w:tcPr>
            <w:tcW w:w="1679" w:type="dxa"/>
          </w:tcPr>
          <w:p w:rsidR="004733C7" w:rsidRPr="00120137" w:rsidRDefault="004733C7" w:rsidP="008B750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100%</w:t>
            </w:r>
          </w:p>
        </w:tc>
      </w:tr>
      <w:tr w:rsidR="004733C7" w:rsidRPr="00120137" w:rsidTr="001A766E">
        <w:tc>
          <w:tcPr>
            <w:tcW w:w="4219" w:type="dxa"/>
            <w:gridSpan w:val="2"/>
          </w:tcPr>
          <w:p w:rsidR="004733C7" w:rsidRPr="00120137" w:rsidRDefault="004733C7" w:rsidP="008B750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Укупан број запослених у општинској управи</w:t>
            </w:r>
          </w:p>
        </w:tc>
        <w:tc>
          <w:tcPr>
            <w:tcW w:w="1382" w:type="dxa"/>
          </w:tcPr>
          <w:p w:rsidR="004733C7" w:rsidRPr="00120137" w:rsidRDefault="00A00287" w:rsidP="008B750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49</w:t>
            </w:r>
          </w:p>
        </w:tc>
        <w:tc>
          <w:tcPr>
            <w:tcW w:w="1170" w:type="dxa"/>
          </w:tcPr>
          <w:p w:rsidR="004733C7" w:rsidRPr="00120137" w:rsidRDefault="00A00287" w:rsidP="008B750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10</w:t>
            </w:r>
          </w:p>
        </w:tc>
        <w:tc>
          <w:tcPr>
            <w:tcW w:w="1290" w:type="dxa"/>
            <w:gridSpan w:val="2"/>
          </w:tcPr>
          <w:p w:rsidR="004733C7" w:rsidRPr="00120137" w:rsidRDefault="004733C7" w:rsidP="008B750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39</w:t>
            </w:r>
          </w:p>
        </w:tc>
        <w:tc>
          <w:tcPr>
            <w:tcW w:w="1679" w:type="dxa"/>
          </w:tcPr>
          <w:p w:rsidR="004733C7" w:rsidRPr="00120137" w:rsidRDefault="00A00287" w:rsidP="008B750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79.5%</w:t>
            </w:r>
          </w:p>
        </w:tc>
      </w:tr>
    </w:tbl>
    <w:p w:rsidR="00676147" w:rsidRPr="00120137" w:rsidRDefault="00676147" w:rsidP="004733C7">
      <w:pPr>
        <w:ind w:firstLine="720"/>
        <w:jc w:val="both"/>
        <w:rPr>
          <w:rFonts w:ascii="Times New Roman" w:hAnsi="Times New Roman" w:cs="Times New Roman"/>
          <w:sz w:val="24"/>
          <w:szCs w:val="24"/>
          <w:lang w:val="sr-Cyrl-RS"/>
        </w:rPr>
      </w:pPr>
    </w:p>
    <w:p w:rsidR="00676147" w:rsidRPr="00120137" w:rsidRDefault="00676147" w:rsidP="004733C7">
      <w:pPr>
        <w:ind w:firstLine="720"/>
        <w:jc w:val="both"/>
        <w:rPr>
          <w:rFonts w:ascii="Times New Roman" w:hAnsi="Times New Roman" w:cs="Times New Roman"/>
          <w:sz w:val="24"/>
          <w:szCs w:val="24"/>
          <w:lang w:val="sr-Cyrl-RS"/>
        </w:rPr>
      </w:pPr>
    </w:p>
    <w:p w:rsidR="00676147" w:rsidRPr="00120137" w:rsidRDefault="00676147" w:rsidP="004733C7">
      <w:pPr>
        <w:ind w:firstLine="720"/>
        <w:jc w:val="both"/>
        <w:rPr>
          <w:rFonts w:ascii="Times New Roman" w:hAnsi="Times New Roman" w:cs="Times New Roman"/>
          <w:sz w:val="24"/>
          <w:szCs w:val="24"/>
          <w:lang w:val="sr-Cyrl-RS"/>
        </w:rPr>
      </w:pPr>
    </w:p>
    <w:p w:rsidR="00676147" w:rsidRPr="00120137" w:rsidRDefault="00676147" w:rsidP="004733C7">
      <w:pPr>
        <w:ind w:firstLine="720"/>
        <w:jc w:val="both"/>
        <w:rPr>
          <w:rFonts w:ascii="Times New Roman" w:hAnsi="Times New Roman" w:cs="Times New Roman"/>
          <w:sz w:val="24"/>
          <w:szCs w:val="24"/>
          <w:lang w:val="sr-Cyrl-RS"/>
        </w:rPr>
      </w:pPr>
    </w:p>
    <w:p w:rsidR="004733C7" w:rsidRPr="00120137" w:rsidRDefault="004733C7" w:rsidP="00676147">
      <w:pPr>
        <w:ind w:firstLine="720"/>
        <w:jc w:val="center"/>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lastRenderedPageBreak/>
        <w:t>Савети месних заједница</w:t>
      </w:r>
    </w:p>
    <w:p w:rsidR="004733C7" w:rsidRPr="00120137" w:rsidRDefault="004733C7" w:rsidP="004733C7">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Месне заједнице су врло значајне за развој средина јер могу да задовоље различите интересе путем разних инцијатива, као и да реше проблеме са којима се становништво суочава. Општина Житиште има дванаест насељених места и самим тим дванаест месних заједница.У саветима месних заједница су жене у великој мањини, што самим тим говори да нису равноправно укључене у доношење одлука, решавање важних питања и покретање иницијатива за што бољи развој средине.</w:t>
      </w:r>
    </w:p>
    <w:tbl>
      <w:tblPr>
        <w:tblStyle w:val="TableGrid"/>
        <w:tblW w:w="0" w:type="auto"/>
        <w:tblLook w:val="04A0" w:firstRow="1" w:lastRow="0" w:firstColumn="1" w:lastColumn="0" w:noHBand="0" w:noVBand="1"/>
      </w:tblPr>
      <w:tblGrid>
        <w:gridCol w:w="3871"/>
        <w:gridCol w:w="1407"/>
        <w:gridCol w:w="1392"/>
        <w:gridCol w:w="1391"/>
        <w:gridCol w:w="1679"/>
      </w:tblGrid>
      <w:tr w:rsidR="006F7090" w:rsidRPr="00120137" w:rsidTr="008B7507">
        <w:tc>
          <w:tcPr>
            <w:tcW w:w="3936" w:type="dxa"/>
          </w:tcPr>
          <w:p w:rsidR="004733C7" w:rsidRPr="00120137" w:rsidRDefault="004733C7" w:rsidP="008B750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Назив Месне заједнице</w:t>
            </w:r>
          </w:p>
        </w:tc>
        <w:tc>
          <w:tcPr>
            <w:tcW w:w="1417" w:type="dxa"/>
          </w:tcPr>
          <w:p w:rsidR="004733C7" w:rsidRPr="00120137" w:rsidRDefault="004733C7" w:rsidP="008B750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Укупно чланова савета</w:t>
            </w:r>
          </w:p>
        </w:tc>
        <w:tc>
          <w:tcPr>
            <w:tcW w:w="1418" w:type="dxa"/>
          </w:tcPr>
          <w:p w:rsidR="004733C7" w:rsidRPr="00120137" w:rsidRDefault="004733C7" w:rsidP="008B750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М</w:t>
            </w:r>
          </w:p>
        </w:tc>
        <w:tc>
          <w:tcPr>
            <w:tcW w:w="1417" w:type="dxa"/>
          </w:tcPr>
          <w:p w:rsidR="004733C7" w:rsidRPr="00120137" w:rsidRDefault="004733C7" w:rsidP="008B750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Ж</w:t>
            </w:r>
          </w:p>
        </w:tc>
        <w:tc>
          <w:tcPr>
            <w:tcW w:w="1388" w:type="dxa"/>
          </w:tcPr>
          <w:p w:rsidR="004733C7" w:rsidRPr="00120137" w:rsidRDefault="004733C7" w:rsidP="008B750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Процентуална заступљеност жена (%)</w:t>
            </w:r>
          </w:p>
        </w:tc>
      </w:tr>
      <w:tr w:rsidR="006F7090" w:rsidRPr="00120137" w:rsidTr="008B7507">
        <w:tc>
          <w:tcPr>
            <w:tcW w:w="3936" w:type="dxa"/>
          </w:tcPr>
          <w:p w:rsidR="004733C7" w:rsidRPr="00120137" w:rsidRDefault="004733C7" w:rsidP="008B750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Банатско Вишњићево</w:t>
            </w:r>
          </w:p>
        </w:tc>
        <w:tc>
          <w:tcPr>
            <w:tcW w:w="1417"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5</w:t>
            </w:r>
          </w:p>
        </w:tc>
        <w:tc>
          <w:tcPr>
            <w:tcW w:w="1418"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5</w:t>
            </w:r>
          </w:p>
        </w:tc>
        <w:tc>
          <w:tcPr>
            <w:tcW w:w="1417"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w:t>
            </w:r>
          </w:p>
        </w:tc>
        <w:tc>
          <w:tcPr>
            <w:tcW w:w="1388" w:type="dxa"/>
          </w:tcPr>
          <w:p w:rsidR="004733C7" w:rsidRPr="00120137" w:rsidRDefault="004733C7"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w:t>
            </w:r>
          </w:p>
        </w:tc>
      </w:tr>
      <w:tr w:rsidR="006F7090" w:rsidRPr="00120137" w:rsidTr="008B7507">
        <w:tc>
          <w:tcPr>
            <w:tcW w:w="3936" w:type="dxa"/>
          </w:tcPr>
          <w:p w:rsidR="004733C7" w:rsidRPr="00120137" w:rsidRDefault="004733C7" w:rsidP="008B750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Банатски Двор</w:t>
            </w:r>
          </w:p>
        </w:tc>
        <w:tc>
          <w:tcPr>
            <w:tcW w:w="1417"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7</w:t>
            </w:r>
          </w:p>
        </w:tc>
        <w:tc>
          <w:tcPr>
            <w:tcW w:w="1418"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6</w:t>
            </w:r>
          </w:p>
        </w:tc>
        <w:tc>
          <w:tcPr>
            <w:tcW w:w="1417"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w:t>
            </w:r>
          </w:p>
        </w:tc>
        <w:tc>
          <w:tcPr>
            <w:tcW w:w="1388"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7%</w:t>
            </w:r>
          </w:p>
        </w:tc>
      </w:tr>
      <w:tr w:rsidR="006F7090" w:rsidRPr="00120137" w:rsidTr="008B7507">
        <w:tc>
          <w:tcPr>
            <w:tcW w:w="3936" w:type="dxa"/>
          </w:tcPr>
          <w:p w:rsidR="004733C7" w:rsidRPr="00120137" w:rsidRDefault="004733C7" w:rsidP="008B750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Банатско Карађорђево</w:t>
            </w:r>
          </w:p>
        </w:tc>
        <w:tc>
          <w:tcPr>
            <w:tcW w:w="1417"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9</w:t>
            </w:r>
          </w:p>
        </w:tc>
        <w:tc>
          <w:tcPr>
            <w:tcW w:w="1418"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7</w:t>
            </w:r>
          </w:p>
        </w:tc>
        <w:tc>
          <w:tcPr>
            <w:tcW w:w="1417"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2</w:t>
            </w:r>
          </w:p>
        </w:tc>
        <w:tc>
          <w:tcPr>
            <w:tcW w:w="1388"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18%</w:t>
            </w:r>
          </w:p>
        </w:tc>
      </w:tr>
      <w:tr w:rsidR="006F7090" w:rsidRPr="00120137" w:rsidTr="008B7507">
        <w:tc>
          <w:tcPr>
            <w:tcW w:w="3936" w:type="dxa"/>
          </w:tcPr>
          <w:p w:rsidR="004733C7" w:rsidRPr="00120137" w:rsidRDefault="004733C7" w:rsidP="008B750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Српски Итебеј</w:t>
            </w:r>
          </w:p>
        </w:tc>
        <w:tc>
          <w:tcPr>
            <w:tcW w:w="1417"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9</w:t>
            </w:r>
          </w:p>
        </w:tc>
        <w:tc>
          <w:tcPr>
            <w:tcW w:w="1418"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7</w:t>
            </w:r>
          </w:p>
        </w:tc>
        <w:tc>
          <w:tcPr>
            <w:tcW w:w="1417"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2</w:t>
            </w:r>
          </w:p>
        </w:tc>
        <w:tc>
          <w:tcPr>
            <w:tcW w:w="1388"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18%</w:t>
            </w:r>
          </w:p>
        </w:tc>
      </w:tr>
      <w:tr w:rsidR="006F7090" w:rsidRPr="00120137" w:rsidTr="008B7507">
        <w:tc>
          <w:tcPr>
            <w:tcW w:w="3936" w:type="dxa"/>
          </w:tcPr>
          <w:p w:rsidR="004733C7" w:rsidRPr="00120137" w:rsidRDefault="004733C7" w:rsidP="008B750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Нови Итебеј</w:t>
            </w:r>
          </w:p>
        </w:tc>
        <w:tc>
          <w:tcPr>
            <w:tcW w:w="1417"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7</w:t>
            </w:r>
          </w:p>
        </w:tc>
        <w:tc>
          <w:tcPr>
            <w:tcW w:w="1418"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5</w:t>
            </w:r>
          </w:p>
        </w:tc>
        <w:tc>
          <w:tcPr>
            <w:tcW w:w="1417"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2</w:t>
            </w:r>
          </w:p>
        </w:tc>
        <w:tc>
          <w:tcPr>
            <w:tcW w:w="1388"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14%</w:t>
            </w:r>
          </w:p>
        </w:tc>
      </w:tr>
      <w:tr w:rsidR="006F7090" w:rsidRPr="00120137" w:rsidTr="008B7507">
        <w:tc>
          <w:tcPr>
            <w:tcW w:w="3936" w:type="dxa"/>
          </w:tcPr>
          <w:p w:rsidR="004733C7" w:rsidRPr="00120137" w:rsidRDefault="004733C7" w:rsidP="008B750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Хетин</w:t>
            </w:r>
          </w:p>
        </w:tc>
        <w:tc>
          <w:tcPr>
            <w:tcW w:w="1417"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5</w:t>
            </w:r>
          </w:p>
        </w:tc>
        <w:tc>
          <w:tcPr>
            <w:tcW w:w="1418"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4</w:t>
            </w:r>
          </w:p>
        </w:tc>
        <w:tc>
          <w:tcPr>
            <w:tcW w:w="1417"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w:t>
            </w:r>
          </w:p>
        </w:tc>
        <w:tc>
          <w:tcPr>
            <w:tcW w:w="1388"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5%</w:t>
            </w:r>
          </w:p>
        </w:tc>
      </w:tr>
      <w:tr w:rsidR="006F7090" w:rsidRPr="00120137" w:rsidTr="008B7507">
        <w:tc>
          <w:tcPr>
            <w:tcW w:w="3936" w:type="dxa"/>
          </w:tcPr>
          <w:p w:rsidR="004733C7" w:rsidRPr="00120137" w:rsidRDefault="004733C7" w:rsidP="008B750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Равни Тополовац</w:t>
            </w:r>
          </w:p>
        </w:tc>
        <w:tc>
          <w:tcPr>
            <w:tcW w:w="1417"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7</w:t>
            </w:r>
          </w:p>
        </w:tc>
        <w:tc>
          <w:tcPr>
            <w:tcW w:w="1418"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6</w:t>
            </w:r>
          </w:p>
        </w:tc>
        <w:tc>
          <w:tcPr>
            <w:tcW w:w="1417"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w:t>
            </w:r>
          </w:p>
        </w:tc>
        <w:tc>
          <w:tcPr>
            <w:tcW w:w="1388"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7%</w:t>
            </w:r>
          </w:p>
        </w:tc>
      </w:tr>
      <w:tr w:rsidR="006F7090" w:rsidRPr="00120137" w:rsidTr="008B7507">
        <w:tc>
          <w:tcPr>
            <w:tcW w:w="3936" w:type="dxa"/>
          </w:tcPr>
          <w:p w:rsidR="004733C7" w:rsidRPr="00120137" w:rsidRDefault="004733C7" w:rsidP="008B750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Честерег</w:t>
            </w:r>
          </w:p>
        </w:tc>
        <w:tc>
          <w:tcPr>
            <w:tcW w:w="1417"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7</w:t>
            </w:r>
          </w:p>
        </w:tc>
        <w:tc>
          <w:tcPr>
            <w:tcW w:w="1418"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5</w:t>
            </w:r>
          </w:p>
        </w:tc>
        <w:tc>
          <w:tcPr>
            <w:tcW w:w="1417"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2</w:t>
            </w:r>
          </w:p>
        </w:tc>
        <w:tc>
          <w:tcPr>
            <w:tcW w:w="1388"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14%</w:t>
            </w:r>
          </w:p>
        </w:tc>
      </w:tr>
      <w:tr w:rsidR="006F7090" w:rsidRPr="00120137" w:rsidTr="008B7507">
        <w:tc>
          <w:tcPr>
            <w:tcW w:w="3936" w:type="dxa"/>
          </w:tcPr>
          <w:p w:rsidR="004733C7" w:rsidRPr="00120137" w:rsidRDefault="004733C7" w:rsidP="008B750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Торак</w:t>
            </w:r>
          </w:p>
        </w:tc>
        <w:tc>
          <w:tcPr>
            <w:tcW w:w="1417"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9</w:t>
            </w:r>
          </w:p>
        </w:tc>
        <w:tc>
          <w:tcPr>
            <w:tcW w:w="1418"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6</w:t>
            </w:r>
          </w:p>
        </w:tc>
        <w:tc>
          <w:tcPr>
            <w:tcW w:w="1417"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3</w:t>
            </w:r>
          </w:p>
        </w:tc>
        <w:tc>
          <w:tcPr>
            <w:tcW w:w="1388"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27%</w:t>
            </w:r>
          </w:p>
        </w:tc>
      </w:tr>
      <w:tr w:rsidR="006F7090" w:rsidRPr="00120137" w:rsidTr="008B7507">
        <w:tc>
          <w:tcPr>
            <w:tcW w:w="3936" w:type="dxa"/>
          </w:tcPr>
          <w:p w:rsidR="004733C7" w:rsidRPr="00120137" w:rsidRDefault="004733C7" w:rsidP="008B750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Житиште</w:t>
            </w:r>
          </w:p>
        </w:tc>
        <w:tc>
          <w:tcPr>
            <w:tcW w:w="1417"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9</w:t>
            </w:r>
          </w:p>
        </w:tc>
        <w:tc>
          <w:tcPr>
            <w:tcW w:w="1418"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7</w:t>
            </w:r>
          </w:p>
        </w:tc>
        <w:tc>
          <w:tcPr>
            <w:tcW w:w="1417"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2</w:t>
            </w:r>
          </w:p>
        </w:tc>
        <w:tc>
          <w:tcPr>
            <w:tcW w:w="1388"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18%</w:t>
            </w:r>
          </w:p>
        </w:tc>
      </w:tr>
      <w:tr w:rsidR="006F7090" w:rsidRPr="00120137" w:rsidTr="008B7507">
        <w:tc>
          <w:tcPr>
            <w:tcW w:w="3936" w:type="dxa"/>
          </w:tcPr>
          <w:p w:rsidR="004733C7" w:rsidRPr="00120137" w:rsidRDefault="004733C7" w:rsidP="008B750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Међа</w:t>
            </w:r>
          </w:p>
        </w:tc>
        <w:tc>
          <w:tcPr>
            <w:tcW w:w="1417"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7</w:t>
            </w:r>
          </w:p>
        </w:tc>
        <w:tc>
          <w:tcPr>
            <w:tcW w:w="1418"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6</w:t>
            </w:r>
          </w:p>
        </w:tc>
        <w:tc>
          <w:tcPr>
            <w:tcW w:w="1417"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1</w:t>
            </w:r>
          </w:p>
        </w:tc>
        <w:tc>
          <w:tcPr>
            <w:tcW w:w="1388" w:type="dxa"/>
          </w:tcPr>
          <w:p w:rsidR="004733C7" w:rsidRPr="00120137" w:rsidRDefault="006F7090" w:rsidP="008B7507">
            <w:pPr>
              <w:jc w:val="center"/>
              <w:rPr>
                <w:rFonts w:ascii="Times New Roman" w:hAnsi="Times New Roman" w:cs="Times New Roman"/>
                <w:sz w:val="24"/>
                <w:szCs w:val="24"/>
                <w:lang w:val="sr-Latn-RS"/>
              </w:rPr>
            </w:pPr>
            <w:r w:rsidRPr="00120137">
              <w:rPr>
                <w:rFonts w:ascii="Times New Roman" w:hAnsi="Times New Roman" w:cs="Times New Roman"/>
                <w:sz w:val="24"/>
                <w:szCs w:val="24"/>
                <w:lang w:val="sr-Latn-RS"/>
              </w:rPr>
              <w:t>7%</w:t>
            </w:r>
          </w:p>
        </w:tc>
      </w:tr>
      <w:tr w:rsidR="004733C7" w:rsidRPr="00120137" w:rsidTr="008B7507">
        <w:tc>
          <w:tcPr>
            <w:tcW w:w="3936" w:type="dxa"/>
          </w:tcPr>
          <w:p w:rsidR="004733C7" w:rsidRPr="00120137" w:rsidRDefault="004733C7" w:rsidP="008B7507">
            <w:pPr>
              <w:rPr>
                <w:rFonts w:ascii="Times New Roman" w:hAnsi="Times New Roman" w:cs="Times New Roman"/>
                <w:sz w:val="24"/>
                <w:szCs w:val="24"/>
                <w:lang w:val="sr-Latn-RS"/>
              </w:rPr>
            </w:pPr>
            <w:r w:rsidRPr="00120137">
              <w:rPr>
                <w:rFonts w:ascii="Times New Roman" w:hAnsi="Times New Roman" w:cs="Times New Roman"/>
                <w:sz w:val="24"/>
                <w:szCs w:val="24"/>
                <w:lang w:val="sr-Cyrl-RS"/>
              </w:rPr>
              <w:t>Торда</w:t>
            </w:r>
          </w:p>
        </w:tc>
        <w:tc>
          <w:tcPr>
            <w:tcW w:w="1417" w:type="dxa"/>
          </w:tcPr>
          <w:p w:rsidR="004733C7" w:rsidRPr="00120137" w:rsidRDefault="001A766E" w:rsidP="008B750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9</w:t>
            </w:r>
          </w:p>
        </w:tc>
        <w:tc>
          <w:tcPr>
            <w:tcW w:w="1418" w:type="dxa"/>
          </w:tcPr>
          <w:p w:rsidR="004733C7" w:rsidRPr="00120137" w:rsidRDefault="001A766E" w:rsidP="008B750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6</w:t>
            </w:r>
          </w:p>
        </w:tc>
        <w:tc>
          <w:tcPr>
            <w:tcW w:w="1417" w:type="dxa"/>
          </w:tcPr>
          <w:p w:rsidR="004733C7" w:rsidRPr="00120137" w:rsidRDefault="001A766E" w:rsidP="008B750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3</w:t>
            </w:r>
          </w:p>
        </w:tc>
        <w:tc>
          <w:tcPr>
            <w:tcW w:w="1388" w:type="dxa"/>
          </w:tcPr>
          <w:p w:rsidR="004733C7" w:rsidRPr="00120137" w:rsidRDefault="001A766E" w:rsidP="008B750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27%</w:t>
            </w:r>
          </w:p>
        </w:tc>
      </w:tr>
    </w:tbl>
    <w:p w:rsidR="001A766E" w:rsidRPr="00120137" w:rsidRDefault="001A766E" w:rsidP="00776C63">
      <w:pPr>
        <w:rPr>
          <w:rFonts w:ascii="Times New Roman" w:hAnsi="Times New Roman" w:cs="Times New Roman"/>
          <w:sz w:val="24"/>
          <w:szCs w:val="24"/>
          <w:lang w:val="sr-Cyrl-RS"/>
        </w:rPr>
      </w:pPr>
    </w:p>
    <w:p w:rsidR="00776C63" w:rsidRPr="00120137" w:rsidRDefault="00776C63" w:rsidP="00776C63">
      <w:pPr>
        <w:rPr>
          <w:rFonts w:ascii="Times New Roman" w:hAnsi="Times New Roman" w:cs="Times New Roman"/>
          <w:sz w:val="24"/>
          <w:szCs w:val="24"/>
          <w:lang w:val="sr-Cyrl-RS"/>
        </w:rPr>
      </w:pPr>
    </w:p>
    <w:p w:rsidR="00676147" w:rsidRPr="00120137" w:rsidRDefault="00676147" w:rsidP="00776C63">
      <w:pPr>
        <w:rPr>
          <w:rFonts w:ascii="Times New Roman" w:hAnsi="Times New Roman" w:cs="Times New Roman"/>
          <w:sz w:val="24"/>
          <w:szCs w:val="24"/>
          <w:lang w:val="sr-Cyrl-RS"/>
        </w:rPr>
      </w:pPr>
    </w:p>
    <w:p w:rsidR="00676147" w:rsidRPr="00120137" w:rsidRDefault="00676147" w:rsidP="00776C63">
      <w:pPr>
        <w:rPr>
          <w:rFonts w:ascii="Times New Roman" w:hAnsi="Times New Roman" w:cs="Times New Roman"/>
          <w:sz w:val="24"/>
          <w:szCs w:val="24"/>
          <w:lang w:val="sr-Cyrl-RS"/>
        </w:rPr>
      </w:pPr>
    </w:p>
    <w:p w:rsidR="00676147" w:rsidRPr="00120137" w:rsidRDefault="00676147" w:rsidP="00776C63">
      <w:pPr>
        <w:rPr>
          <w:rFonts w:ascii="Times New Roman" w:hAnsi="Times New Roman" w:cs="Times New Roman"/>
          <w:sz w:val="24"/>
          <w:szCs w:val="24"/>
          <w:lang w:val="sr-Cyrl-RS"/>
        </w:rPr>
      </w:pPr>
    </w:p>
    <w:p w:rsidR="00676147" w:rsidRPr="00120137" w:rsidRDefault="00676147" w:rsidP="00776C63">
      <w:pPr>
        <w:rPr>
          <w:rFonts w:ascii="Times New Roman" w:hAnsi="Times New Roman" w:cs="Times New Roman"/>
          <w:sz w:val="24"/>
          <w:szCs w:val="24"/>
          <w:lang w:val="sr-Cyrl-RS"/>
        </w:rPr>
      </w:pPr>
    </w:p>
    <w:p w:rsidR="00676147" w:rsidRPr="00120137" w:rsidRDefault="00676147" w:rsidP="00776C63">
      <w:pPr>
        <w:rPr>
          <w:rFonts w:ascii="Times New Roman" w:hAnsi="Times New Roman" w:cs="Times New Roman"/>
          <w:sz w:val="24"/>
          <w:szCs w:val="24"/>
          <w:lang w:val="sr-Cyrl-RS"/>
        </w:rPr>
      </w:pPr>
    </w:p>
    <w:p w:rsidR="00676147" w:rsidRPr="00120137" w:rsidRDefault="00676147" w:rsidP="00776C63">
      <w:pPr>
        <w:rPr>
          <w:rFonts w:ascii="Times New Roman" w:hAnsi="Times New Roman" w:cs="Times New Roman"/>
          <w:sz w:val="24"/>
          <w:szCs w:val="24"/>
          <w:lang w:val="sr-Cyrl-RS"/>
        </w:rPr>
      </w:pPr>
    </w:p>
    <w:p w:rsidR="00676147" w:rsidRPr="00120137" w:rsidRDefault="00676147" w:rsidP="00776C63">
      <w:pPr>
        <w:rPr>
          <w:rFonts w:ascii="Times New Roman" w:hAnsi="Times New Roman" w:cs="Times New Roman"/>
          <w:sz w:val="24"/>
          <w:szCs w:val="24"/>
          <w:lang w:val="sr-Cyrl-RS"/>
        </w:rPr>
      </w:pPr>
    </w:p>
    <w:p w:rsidR="00676147" w:rsidRPr="00120137" w:rsidRDefault="00676147" w:rsidP="00776C63">
      <w:pPr>
        <w:rPr>
          <w:rFonts w:ascii="Times New Roman" w:hAnsi="Times New Roman" w:cs="Times New Roman"/>
          <w:sz w:val="24"/>
          <w:szCs w:val="24"/>
          <w:lang w:val="sr-Cyrl-RS"/>
        </w:rPr>
      </w:pPr>
    </w:p>
    <w:p w:rsidR="00676147" w:rsidRPr="00120137" w:rsidRDefault="00676147" w:rsidP="00776C63">
      <w:pPr>
        <w:rPr>
          <w:rFonts w:ascii="Times New Roman" w:hAnsi="Times New Roman" w:cs="Times New Roman"/>
          <w:sz w:val="24"/>
          <w:szCs w:val="24"/>
          <w:lang w:val="sr-Cyrl-RS"/>
        </w:rPr>
      </w:pPr>
    </w:p>
    <w:p w:rsidR="00676147" w:rsidRPr="00120137" w:rsidRDefault="00676147" w:rsidP="00776C63">
      <w:pPr>
        <w:rPr>
          <w:rFonts w:ascii="Times New Roman" w:hAnsi="Times New Roman" w:cs="Times New Roman"/>
          <w:sz w:val="24"/>
          <w:szCs w:val="24"/>
          <w:lang w:val="sr-Cyrl-RS"/>
        </w:rPr>
      </w:pPr>
    </w:p>
    <w:p w:rsidR="00776C63" w:rsidRPr="00120137" w:rsidRDefault="00776C63" w:rsidP="00776C63">
      <w:pPr>
        <w:ind w:firstLine="720"/>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lastRenderedPageBreak/>
        <w:t>Комисије</w:t>
      </w:r>
    </w:p>
    <w:p w:rsidR="00776C63" w:rsidRPr="00120137" w:rsidRDefault="00776C63" w:rsidP="00776C63">
      <w:pPr>
        <w:jc w:val="both"/>
        <w:rPr>
          <w:rFonts w:ascii="Times New Roman" w:hAnsi="Times New Roman" w:cs="Times New Roman"/>
          <w:sz w:val="24"/>
          <w:szCs w:val="24"/>
          <w:lang w:val="sr-Latn-RS"/>
        </w:rPr>
      </w:pPr>
      <w:r w:rsidRPr="00120137">
        <w:rPr>
          <w:rFonts w:ascii="Times New Roman" w:hAnsi="Times New Roman" w:cs="Times New Roman"/>
          <w:sz w:val="24"/>
          <w:szCs w:val="24"/>
          <w:lang w:val="sr-Cyrl-RS"/>
        </w:rPr>
        <w:t>Комисије су такође један од показатеља мале заступљености жена у њиховим</w:t>
      </w:r>
      <w:r w:rsidR="001A766E" w:rsidRPr="00120137">
        <w:rPr>
          <w:rFonts w:ascii="Times New Roman" w:hAnsi="Times New Roman" w:cs="Times New Roman"/>
          <w:sz w:val="24"/>
          <w:szCs w:val="24"/>
          <w:lang w:val="sr-Cyrl-RS"/>
        </w:rPr>
        <w:t xml:space="preserve"> тимова. </w:t>
      </w:r>
      <w:r w:rsidRPr="00120137">
        <w:rPr>
          <w:rFonts w:ascii="Times New Roman" w:hAnsi="Times New Roman" w:cs="Times New Roman"/>
          <w:sz w:val="24"/>
          <w:szCs w:val="24"/>
          <w:lang w:val="sr-Cyrl-RS"/>
        </w:rPr>
        <w:t xml:space="preserve">Углавном немају жене чланице, а уколико их има оне су у мањини. Постоји само неколико комисија у којима је број жена чланица већи него мушкараца, док постоји само једна у којој су све жене чланице и то је Комисија за родну равноправност. Процентуално жене чланице свих комсија чине 34.01%, док мушкарци чине 65, 99%. </w:t>
      </w:r>
    </w:p>
    <w:p w:rsidR="00776C63" w:rsidRPr="00120137" w:rsidRDefault="00776C63" w:rsidP="00776C63">
      <w:pPr>
        <w:jc w:val="both"/>
        <w:rPr>
          <w:rFonts w:ascii="Times New Roman" w:hAnsi="Times New Roman" w:cs="Times New Roman"/>
          <w:sz w:val="24"/>
          <w:szCs w:val="24"/>
          <w:lang w:val="sr-Latn-RS"/>
        </w:rPr>
      </w:pPr>
      <w:r w:rsidRPr="00120137">
        <w:rPr>
          <w:rFonts w:ascii="Times New Roman" w:hAnsi="Times New Roman" w:cs="Times New Roman"/>
          <w:noProof/>
        </w:rPr>
        <w:drawing>
          <wp:inline distT="0" distB="0" distL="0" distR="0" wp14:anchorId="0C97864E" wp14:editId="2C080BD2">
            <wp:extent cx="5125915" cy="2479431"/>
            <wp:effectExtent l="0" t="0" r="17780" b="165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76C63" w:rsidRPr="00120137" w:rsidRDefault="00776C63" w:rsidP="00776C63">
      <w:pPr>
        <w:rPr>
          <w:rFonts w:ascii="Times New Roman" w:hAnsi="Times New Roman" w:cs="Times New Roman"/>
          <w:sz w:val="28"/>
          <w:szCs w:val="24"/>
          <w:u w:val="single"/>
          <w:lang w:val="sr-Latn-RS"/>
        </w:rPr>
        <w:sectPr w:rsidR="00776C63" w:rsidRPr="00120137" w:rsidSect="009D014C">
          <w:pgSz w:w="12240" w:h="15840"/>
          <w:pgMar w:top="1440" w:right="1276" w:bottom="1440" w:left="1440" w:header="708" w:footer="708" w:gutter="0"/>
          <w:cols w:space="708"/>
          <w:docGrid w:linePitch="360"/>
        </w:sectPr>
      </w:pPr>
    </w:p>
    <w:p w:rsidR="00676147" w:rsidRPr="00120137" w:rsidRDefault="00676147" w:rsidP="00676147">
      <w:pPr>
        <w:jc w:val="center"/>
        <w:rPr>
          <w:rFonts w:ascii="Times New Roman" w:eastAsia="Calibri" w:hAnsi="Times New Roman" w:cs="Times New Roman"/>
          <w:b/>
          <w:sz w:val="28"/>
          <w:szCs w:val="24"/>
          <w:lang w:val="sr-Cyrl-RS"/>
        </w:rPr>
      </w:pPr>
    </w:p>
    <w:p w:rsidR="00676147" w:rsidRPr="00120137" w:rsidRDefault="00676147" w:rsidP="00676147">
      <w:pPr>
        <w:jc w:val="center"/>
        <w:rPr>
          <w:rFonts w:ascii="Times New Roman" w:eastAsia="Calibri" w:hAnsi="Times New Roman" w:cs="Times New Roman"/>
          <w:b/>
          <w:sz w:val="28"/>
          <w:szCs w:val="24"/>
          <w:lang w:val="sr-Cyrl-RS"/>
        </w:rPr>
      </w:pPr>
    </w:p>
    <w:p w:rsidR="00676147" w:rsidRPr="00120137" w:rsidRDefault="00676147" w:rsidP="00676147">
      <w:pPr>
        <w:jc w:val="center"/>
        <w:rPr>
          <w:rFonts w:ascii="Times New Roman" w:eastAsia="Calibri" w:hAnsi="Times New Roman" w:cs="Times New Roman"/>
          <w:b/>
          <w:sz w:val="28"/>
          <w:szCs w:val="24"/>
          <w:lang w:val="sr-Cyrl-RS"/>
        </w:rPr>
      </w:pPr>
    </w:p>
    <w:p w:rsidR="00676147" w:rsidRPr="00120137" w:rsidRDefault="00676147" w:rsidP="00676147">
      <w:pPr>
        <w:jc w:val="center"/>
        <w:rPr>
          <w:rFonts w:ascii="Times New Roman" w:eastAsia="Calibri" w:hAnsi="Times New Roman" w:cs="Times New Roman"/>
          <w:b/>
          <w:sz w:val="28"/>
          <w:szCs w:val="24"/>
          <w:lang w:val="sr-Cyrl-RS"/>
        </w:rPr>
      </w:pPr>
    </w:p>
    <w:p w:rsidR="00676147" w:rsidRPr="00120137" w:rsidRDefault="00676147" w:rsidP="00676147">
      <w:pPr>
        <w:jc w:val="center"/>
        <w:rPr>
          <w:rFonts w:ascii="Times New Roman" w:eastAsia="Calibri" w:hAnsi="Times New Roman" w:cs="Times New Roman"/>
          <w:b/>
          <w:sz w:val="28"/>
          <w:szCs w:val="24"/>
          <w:lang w:val="sr-Cyrl-RS"/>
        </w:rPr>
      </w:pPr>
    </w:p>
    <w:p w:rsidR="00676147" w:rsidRPr="00120137" w:rsidRDefault="00676147" w:rsidP="00676147">
      <w:pPr>
        <w:jc w:val="center"/>
        <w:rPr>
          <w:rFonts w:ascii="Times New Roman" w:eastAsia="Calibri" w:hAnsi="Times New Roman" w:cs="Times New Roman"/>
          <w:b/>
          <w:sz w:val="28"/>
          <w:szCs w:val="24"/>
          <w:lang w:val="sr-Cyrl-RS"/>
        </w:rPr>
      </w:pPr>
    </w:p>
    <w:p w:rsidR="00676147" w:rsidRPr="00120137" w:rsidRDefault="00676147" w:rsidP="00676147">
      <w:pPr>
        <w:jc w:val="center"/>
        <w:rPr>
          <w:rFonts w:ascii="Times New Roman" w:eastAsia="Calibri" w:hAnsi="Times New Roman" w:cs="Times New Roman"/>
          <w:b/>
          <w:sz w:val="28"/>
          <w:szCs w:val="24"/>
          <w:lang w:val="sr-Cyrl-RS"/>
        </w:rPr>
      </w:pPr>
    </w:p>
    <w:p w:rsidR="00676147" w:rsidRPr="00120137" w:rsidRDefault="00676147" w:rsidP="00676147">
      <w:pPr>
        <w:jc w:val="center"/>
        <w:rPr>
          <w:rFonts w:ascii="Times New Roman" w:eastAsia="Calibri" w:hAnsi="Times New Roman" w:cs="Times New Roman"/>
          <w:b/>
          <w:sz w:val="28"/>
          <w:szCs w:val="24"/>
          <w:lang w:val="sr-Cyrl-RS"/>
        </w:rPr>
      </w:pPr>
    </w:p>
    <w:p w:rsidR="00676147" w:rsidRPr="00120137" w:rsidRDefault="00676147" w:rsidP="00676147">
      <w:pPr>
        <w:jc w:val="center"/>
        <w:rPr>
          <w:rFonts w:ascii="Times New Roman" w:eastAsia="Calibri" w:hAnsi="Times New Roman" w:cs="Times New Roman"/>
          <w:b/>
          <w:sz w:val="28"/>
          <w:szCs w:val="24"/>
          <w:lang w:val="sr-Cyrl-RS"/>
        </w:rPr>
      </w:pPr>
    </w:p>
    <w:p w:rsidR="00676147" w:rsidRPr="00120137" w:rsidRDefault="00676147" w:rsidP="00676147">
      <w:pPr>
        <w:jc w:val="center"/>
        <w:rPr>
          <w:rFonts w:ascii="Times New Roman" w:eastAsia="Calibri" w:hAnsi="Times New Roman" w:cs="Times New Roman"/>
          <w:b/>
          <w:sz w:val="28"/>
          <w:szCs w:val="24"/>
          <w:lang w:val="sr-Cyrl-RS"/>
        </w:rPr>
      </w:pPr>
    </w:p>
    <w:p w:rsidR="00676147" w:rsidRPr="00120137" w:rsidRDefault="00676147" w:rsidP="00676147">
      <w:pPr>
        <w:jc w:val="center"/>
        <w:rPr>
          <w:rFonts w:ascii="Times New Roman" w:eastAsia="Calibri" w:hAnsi="Times New Roman" w:cs="Times New Roman"/>
          <w:b/>
          <w:sz w:val="28"/>
          <w:szCs w:val="24"/>
          <w:lang w:val="sr-Cyrl-RS"/>
        </w:rPr>
      </w:pPr>
    </w:p>
    <w:p w:rsidR="00676147" w:rsidRPr="00120137" w:rsidRDefault="0082699A" w:rsidP="00676147">
      <w:pPr>
        <w:jc w:val="center"/>
        <w:rPr>
          <w:rFonts w:ascii="Times New Roman" w:eastAsia="Calibri" w:hAnsi="Times New Roman" w:cs="Times New Roman"/>
          <w:b/>
          <w:sz w:val="28"/>
          <w:szCs w:val="24"/>
          <w:lang w:val="sr-Cyrl-RS"/>
        </w:rPr>
      </w:pPr>
      <w:r>
        <w:rPr>
          <w:rFonts w:ascii="Times New Roman" w:eastAsia="Calibri" w:hAnsi="Times New Roman" w:cs="Times New Roman"/>
          <w:b/>
          <w:sz w:val="28"/>
          <w:szCs w:val="24"/>
          <w:lang w:val="sr-Cyrl-RS"/>
        </w:rPr>
        <w:lastRenderedPageBreak/>
        <w:t>Туризам</w:t>
      </w:r>
      <w:r w:rsidR="00676147" w:rsidRPr="00120137">
        <w:rPr>
          <w:rFonts w:ascii="Times New Roman" w:eastAsia="Calibri" w:hAnsi="Times New Roman" w:cs="Times New Roman"/>
          <w:b/>
          <w:sz w:val="28"/>
          <w:szCs w:val="24"/>
          <w:lang w:val="sr-Cyrl-RS"/>
        </w:rPr>
        <w:t>, спорт и рекреација</w:t>
      </w:r>
    </w:p>
    <w:p w:rsidR="00676147" w:rsidRPr="00120137" w:rsidRDefault="00676147" w:rsidP="00676147">
      <w:pPr>
        <w:jc w:val="both"/>
        <w:rPr>
          <w:rFonts w:ascii="Times New Roman" w:eastAsia="Calibri" w:hAnsi="Times New Roman" w:cs="Times New Roman"/>
          <w:sz w:val="24"/>
          <w:szCs w:val="24"/>
          <w:lang w:val="ru-RU"/>
        </w:rPr>
      </w:pPr>
      <w:r w:rsidRPr="00120137">
        <w:rPr>
          <w:rFonts w:ascii="Times New Roman" w:eastAsia="Calibri" w:hAnsi="Times New Roman" w:cs="Times New Roman"/>
          <w:sz w:val="24"/>
          <w:szCs w:val="24"/>
          <w:lang w:val="ru-RU"/>
        </w:rPr>
        <w:t xml:space="preserve">На територији Општине Житиште активно је </w:t>
      </w:r>
      <w:r w:rsidRPr="00120137">
        <w:rPr>
          <w:rFonts w:ascii="Times New Roman" w:eastAsia="Calibri" w:hAnsi="Times New Roman" w:cs="Times New Roman"/>
          <w:sz w:val="24"/>
          <w:szCs w:val="24"/>
          <w:lang w:val="sr-Latn-RS"/>
        </w:rPr>
        <w:t>44</w:t>
      </w:r>
      <w:r w:rsidRPr="00120137">
        <w:rPr>
          <w:rFonts w:ascii="Times New Roman" w:eastAsia="Calibri" w:hAnsi="Times New Roman" w:cs="Times New Roman"/>
          <w:sz w:val="24"/>
          <w:szCs w:val="24"/>
          <w:lang w:val="ru-RU"/>
        </w:rPr>
        <w:t xml:space="preserve"> спортских организација и удружења која спроводе програме као што су упознавање са основним елементима спортских дисциплина, развој спортског духа, учешће на спортским такмичењима.  Такође је заступљен школски и рекреативни спорт, а уочљиво је и повећање броја деце која су заинтересована за разне спортске дисциплине. Подаци које је доставио ССОЖ (графикон 1.), указује на мање учешће жена/девојчица у свим узрастима, посебно у категорији сениорки. Циљ ЛАП-а своди се на повећање тј.развој рекреативног спорта, на подједнако учешће и дечака и девојчица у различитим спортским дисциплинама у виду такмичења. </w:t>
      </w:r>
    </w:p>
    <w:p w:rsidR="00676147" w:rsidRPr="00120137" w:rsidRDefault="00676147" w:rsidP="00676147">
      <w:pPr>
        <w:rPr>
          <w:rFonts w:ascii="Times New Roman" w:eastAsia="Calibri" w:hAnsi="Times New Roman" w:cs="Times New Roman"/>
          <w:sz w:val="24"/>
          <w:szCs w:val="24"/>
          <w:lang w:val="sr-Cyrl-RS"/>
        </w:rPr>
      </w:pPr>
      <w:r w:rsidRPr="00120137">
        <w:rPr>
          <w:rFonts w:ascii="Times New Roman" w:eastAsia="Calibri" w:hAnsi="Times New Roman" w:cs="Times New Roman"/>
          <w:sz w:val="24"/>
          <w:szCs w:val="24"/>
          <w:lang w:val="sr-Cyrl-RS"/>
        </w:rPr>
        <w:t xml:space="preserve">Графикон број 1. </w:t>
      </w:r>
    </w:p>
    <w:p w:rsidR="00676147" w:rsidRPr="00120137" w:rsidRDefault="00676147" w:rsidP="00676147">
      <w:pPr>
        <w:jc w:val="center"/>
        <w:rPr>
          <w:rFonts w:ascii="Times New Roman" w:eastAsia="Calibri" w:hAnsi="Times New Roman" w:cs="Times New Roman"/>
          <w:sz w:val="24"/>
          <w:szCs w:val="24"/>
          <w:lang w:val="ru-RU"/>
        </w:rPr>
      </w:pPr>
      <w:r w:rsidRPr="00120137">
        <w:rPr>
          <w:rFonts w:ascii="Times New Roman" w:eastAsia="Calibri" w:hAnsi="Times New Roman" w:cs="Times New Roman"/>
          <w:noProof/>
          <w:sz w:val="24"/>
          <w:szCs w:val="24"/>
        </w:rPr>
        <w:drawing>
          <wp:inline distT="0" distB="0" distL="0" distR="0" wp14:anchorId="4BBA3494" wp14:editId="418001EF">
            <wp:extent cx="5486400" cy="320040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76147" w:rsidRPr="00120137" w:rsidRDefault="00676147" w:rsidP="00676147">
      <w:pPr>
        <w:rPr>
          <w:rFonts w:ascii="Times New Roman" w:eastAsia="Calibri" w:hAnsi="Times New Roman" w:cs="Times New Roman"/>
          <w:sz w:val="24"/>
          <w:szCs w:val="24"/>
        </w:rPr>
      </w:pPr>
    </w:p>
    <w:p w:rsidR="00676147" w:rsidRPr="00120137" w:rsidRDefault="00676147" w:rsidP="00676147">
      <w:pPr>
        <w:rPr>
          <w:rFonts w:ascii="Times New Roman" w:eastAsia="Calibri" w:hAnsi="Times New Roman" w:cs="Times New Roman"/>
          <w:sz w:val="24"/>
          <w:szCs w:val="24"/>
        </w:rPr>
      </w:pPr>
    </w:p>
    <w:p w:rsidR="00676147" w:rsidRPr="00120137" w:rsidRDefault="00676147" w:rsidP="00676147">
      <w:pPr>
        <w:rPr>
          <w:rFonts w:ascii="Times New Roman" w:eastAsia="Calibri" w:hAnsi="Times New Roman" w:cs="Times New Roman"/>
          <w:sz w:val="24"/>
          <w:szCs w:val="24"/>
        </w:rPr>
      </w:pPr>
    </w:p>
    <w:p w:rsidR="00676147" w:rsidRPr="00120137" w:rsidRDefault="00676147" w:rsidP="00676147">
      <w:pPr>
        <w:rPr>
          <w:rFonts w:ascii="Times New Roman" w:eastAsia="Calibri" w:hAnsi="Times New Roman" w:cs="Times New Roman"/>
          <w:sz w:val="24"/>
          <w:szCs w:val="24"/>
        </w:rPr>
        <w:sectPr w:rsidR="00676147" w:rsidRPr="00120137" w:rsidSect="00676147">
          <w:type w:val="continuous"/>
          <w:pgSz w:w="12240" w:h="15840"/>
          <w:pgMar w:top="1440" w:right="1276" w:bottom="1440" w:left="1440" w:header="708" w:footer="708" w:gutter="0"/>
          <w:cols w:space="708"/>
          <w:docGrid w:linePitch="360"/>
        </w:sectPr>
      </w:pPr>
    </w:p>
    <w:p w:rsidR="00676147" w:rsidRPr="00120137" w:rsidRDefault="00676147" w:rsidP="00676147">
      <w:pPr>
        <w:jc w:val="both"/>
        <w:rPr>
          <w:rFonts w:ascii="Times New Roman" w:eastAsia="Calibri" w:hAnsi="Times New Roman" w:cs="Times New Roman"/>
          <w:sz w:val="24"/>
          <w:szCs w:val="24"/>
          <w:lang w:val="sr-Latn-RS"/>
        </w:rPr>
      </w:pPr>
    </w:p>
    <w:p w:rsidR="00676147" w:rsidRPr="00120137" w:rsidRDefault="00676147" w:rsidP="00676147">
      <w:pPr>
        <w:jc w:val="both"/>
        <w:rPr>
          <w:rFonts w:ascii="Times New Roman" w:eastAsia="Calibri" w:hAnsi="Times New Roman" w:cs="Times New Roman"/>
          <w:sz w:val="24"/>
          <w:szCs w:val="24"/>
          <w:lang w:val="sr-Cyrl-RS"/>
        </w:rPr>
      </w:pPr>
      <w:r w:rsidRPr="00120137">
        <w:rPr>
          <w:rFonts w:ascii="Times New Roman" w:eastAsia="Calibri" w:hAnsi="Times New Roman" w:cs="Times New Roman"/>
          <w:sz w:val="24"/>
          <w:szCs w:val="24"/>
          <w:lang w:val="sr-Cyrl-RS"/>
        </w:rPr>
        <w:t>Туристичка организација општине Житиште активна је у промоцији фолклора, разних културних манифестација и заједно са великим бројем удружења жена одговорна је за богат културни живот у општини. Постоји више од 20 манифестација годишње.</w:t>
      </w:r>
    </w:p>
    <w:p w:rsidR="00676147" w:rsidRPr="00120137" w:rsidRDefault="00676147" w:rsidP="00676147">
      <w:pPr>
        <w:jc w:val="both"/>
        <w:rPr>
          <w:rFonts w:ascii="Times New Roman" w:eastAsia="Calibri" w:hAnsi="Times New Roman" w:cs="Times New Roman"/>
          <w:sz w:val="24"/>
          <w:szCs w:val="24"/>
          <w:lang w:val="sr-Latn-RS"/>
        </w:rPr>
      </w:pPr>
      <w:r w:rsidRPr="00120137">
        <w:rPr>
          <w:rFonts w:ascii="Times New Roman" w:eastAsia="Calibri" w:hAnsi="Times New Roman" w:cs="Times New Roman"/>
          <w:sz w:val="24"/>
          <w:szCs w:val="24"/>
          <w:lang w:val="sr-Cyrl-RS"/>
        </w:rPr>
        <w:t xml:space="preserve">Циљ ЛАП- а је да се жене још више укључе у културни живот. Према подацима које је доставила ТО општине Житиште, што се тиче фолклора и КУД-ова, жене су активније у односу на мушкарце. На графикону број 2. можете видети разлику у заступљености жена и мушкараца.  </w:t>
      </w:r>
    </w:p>
    <w:p w:rsidR="00676147" w:rsidRPr="00120137" w:rsidRDefault="00676147" w:rsidP="00676147">
      <w:pPr>
        <w:ind w:firstLine="720"/>
        <w:jc w:val="both"/>
        <w:rPr>
          <w:rFonts w:ascii="Times New Roman" w:eastAsia="Calibri" w:hAnsi="Times New Roman" w:cs="Times New Roman"/>
          <w:sz w:val="24"/>
          <w:szCs w:val="24"/>
          <w:lang w:val="sr-Latn-RS"/>
        </w:rPr>
      </w:pPr>
    </w:p>
    <w:p w:rsidR="00676147" w:rsidRPr="00120137" w:rsidRDefault="00676147" w:rsidP="00676147">
      <w:pPr>
        <w:jc w:val="both"/>
        <w:rPr>
          <w:rFonts w:ascii="Times New Roman" w:eastAsia="Calibri" w:hAnsi="Times New Roman" w:cs="Times New Roman"/>
          <w:sz w:val="24"/>
          <w:szCs w:val="24"/>
          <w:lang w:val="sr-Cyrl-RS"/>
        </w:rPr>
      </w:pPr>
      <w:r w:rsidRPr="00120137">
        <w:rPr>
          <w:rFonts w:ascii="Times New Roman" w:eastAsia="Calibri" w:hAnsi="Times New Roman" w:cs="Times New Roman"/>
          <w:sz w:val="24"/>
          <w:szCs w:val="24"/>
          <w:lang w:val="sr-Cyrl-RS"/>
        </w:rPr>
        <w:t xml:space="preserve">Графикон број 2. </w:t>
      </w:r>
    </w:p>
    <w:p w:rsidR="00676147" w:rsidRPr="00120137" w:rsidRDefault="00676147" w:rsidP="00676147">
      <w:pPr>
        <w:jc w:val="center"/>
        <w:rPr>
          <w:rFonts w:ascii="Times New Roman" w:eastAsia="Calibri" w:hAnsi="Times New Roman" w:cs="Times New Roman"/>
          <w:sz w:val="24"/>
          <w:szCs w:val="24"/>
        </w:rPr>
      </w:pPr>
      <w:r w:rsidRPr="00120137">
        <w:rPr>
          <w:rFonts w:ascii="Times New Roman" w:eastAsia="Calibri" w:hAnsi="Times New Roman" w:cs="Times New Roman"/>
          <w:noProof/>
          <w:sz w:val="24"/>
          <w:szCs w:val="24"/>
        </w:rPr>
        <w:drawing>
          <wp:inline distT="0" distB="0" distL="0" distR="0" wp14:anchorId="66D70470" wp14:editId="61D23BFD">
            <wp:extent cx="5467149" cy="2136808"/>
            <wp:effectExtent l="0" t="0" r="635" b="1587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76147" w:rsidRPr="00120137" w:rsidRDefault="00676147" w:rsidP="00676147">
      <w:pPr>
        <w:jc w:val="both"/>
        <w:rPr>
          <w:rFonts w:ascii="Times New Roman" w:eastAsia="Calibri" w:hAnsi="Times New Roman" w:cs="Times New Roman"/>
          <w:sz w:val="24"/>
          <w:szCs w:val="24"/>
          <w:lang w:val="sr-Cyrl-RS"/>
        </w:rPr>
      </w:pPr>
    </w:p>
    <w:p w:rsidR="00676147" w:rsidRPr="00120137" w:rsidRDefault="00676147" w:rsidP="00676147">
      <w:pPr>
        <w:jc w:val="both"/>
        <w:rPr>
          <w:rFonts w:ascii="Times New Roman" w:eastAsia="Calibri" w:hAnsi="Times New Roman" w:cs="Times New Roman"/>
          <w:sz w:val="24"/>
          <w:szCs w:val="24"/>
          <w:lang w:val="sr-Cyrl-RS"/>
        </w:rPr>
      </w:pPr>
      <w:r w:rsidRPr="00120137">
        <w:rPr>
          <w:rFonts w:ascii="Times New Roman" w:eastAsia="Calibri" w:hAnsi="Times New Roman" w:cs="Times New Roman"/>
          <w:sz w:val="24"/>
          <w:szCs w:val="24"/>
          <w:lang w:val="sr-Cyrl-RS"/>
        </w:rPr>
        <w:t>У културном животу општине учествују и Клуб књиге „Бранко Радичевић“, Аматерско позориште „Јовица Јелић“, Удружење ликовних уметника „Мала Пруга“, Удружење грађана „Погрмеч“, Удружење грађана „Личка капа“, Удружење за уметност и културу Румуна „Викентије Петровић Бокалуц“. Према подацима које је доставила ТООЖ, разлика између број жена и мушкараца је у овим случајевима мања.</w:t>
      </w:r>
    </w:p>
    <w:p w:rsidR="00676147" w:rsidRPr="00120137" w:rsidRDefault="00676147" w:rsidP="00676147">
      <w:pPr>
        <w:jc w:val="both"/>
        <w:rPr>
          <w:rFonts w:ascii="Times New Roman" w:eastAsia="Calibri" w:hAnsi="Times New Roman" w:cs="Times New Roman"/>
          <w:sz w:val="24"/>
          <w:szCs w:val="24"/>
          <w:lang w:val="sr-Cyrl-RS"/>
        </w:rPr>
      </w:pPr>
      <w:r w:rsidRPr="00120137">
        <w:rPr>
          <w:rFonts w:ascii="Times New Roman" w:eastAsia="Calibri" w:hAnsi="Times New Roman" w:cs="Times New Roman"/>
          <w:sz w:val="24"/>
          <w:szCs w:val="24"/>
          <w:lang w:val="sr-Cyrl-RS"/>
        </w:rPr>
        <w:t>Као закључак, можемо рећи да је учешће жена у културним и спортским дешавањима заступљено у мањој мери него мушкараца, али да постоје добре основе за развој, промоцију и јачање друштвених активности</w:t>
      </w:r>
      <w:r w:rsidRPr="00120137">
        <w:rPr>
          <w:rFonts w:ascii="Times New Roman" w:eastAsia="Calibri" w:hAnsi="Times New Roman" w:cs="Times New Roman"/>
          <w:sz w:val="24"/>
          <w:szCs w:val="24"/>
          <w:lang w:val="sr-Latn-RS"/>
        </w:rPr>
        <w:t>.</w:t>
      </w:r>
    </w:p>
    <w:p w:rsidR="00676147" w:rsidRPr="00120137" w:rsidRDefault="00676147" w:rsidP="00676147">
      <w:pPr>
        <w:jc w:val="both"/>
        <w:rPr>
          <w:rFonts w:ascii="Times New Roman" w:eastAsia="Calibri" w:hAnsi="Times New Roman" w:cs="Times New Roman"/>
          <w:sz w:val="24"/>
          <w:szCs w:val="24"/>
          <w:lang w:val="sr-Cyrl-RS"/>
        </w:rPr>
        <w:sectPr w:rsidR="00676147" w:rsidRPr="00120137" w:rsidSect="007C4B50">
          <w:pgSz w:w="12240" w:h="15840"/>
          <w:pgMar w:top="1440" w:right="1276" w:bottom="1440" w:left="1440" w:header="708" w:footer="708" w:gutter="0"/>
          <w:cols w:space="708"/>
          <w:docGrid w:linePitch="360"/>
        </w:sectPr>
      </w:pPr>
    </w:p>
    <w:p w:rsidR="00676147" w:rsidRPr="00120137" w:rsidRDefault="00676147" w:rsidP="00676147">
      <w:pPr>
        <w:spacing w:before="120"/>
        <w:contextualSpacing/>
        <w:jc w:val="center"/>
        <w:rPr>
          <w:rFonts w:ascii="Times New Roman" w:eastAsia="Calibri" w:hAnsi="Times New Roman" w:cs="Times New Roman"/>
          <w:b/>
          <w:sz w:val="32"/>
          <w:szCs w:val="24"/>
          <w:lang w:val="sr-Cyrl-RS"/>
        </w:rPr>
      </w:pPr>
      <w:r w:rsidRPr="00120137">
        <w:rPr>
          <w:rFonts w:ascii="Times New Roman" w:eastAsia="Calibri" w:hAnsi="Times New Roman" w:cs="Times New Roman"/>
          <w:b/>
          <w:sz w:val="32"/>
          <w:szCs w:val="24"/>
          <w:lang w:val="sr-Cyrl-RS"/>
        </w:rPr>
        <w:lastRenderedPageBreak/>
        <w:t>Образовање</w:t>
      </w:r>
    </w:p>
    <w:p w:rsidR="00676147" w:rsidRPr="00120137" w:rsidRDefault="00676147" w:rsidP="00676147">
      <w:pPr>
        <w:spacing w:before="120"/>
        <w:contextualSpacing/>
        <w:rPr>
          <w:rFonts w:ascii="Times New Roman" w:eastAsia="Calibri" w:hAnsi="Times New Roman" w:cs="Times New Roman"/>
          <w:sz w:val="20"/>
          <w:szCs w:val="20"/>
          <w:lang w:val="sr-Cyrl-RS"/>
        </w:rPr>
      </w:pPr>
    </w:p>
    <w:p w:rsidR="00676147" w:rsidRPr="00120137" w:rsidRDefault="00676147" w:rsidP="00676147">
      <w:pPr>
        <w:spacing w:before="120"/>
        <w:contextualSpacing/>
        <w:jc w:val="both"/>
        <w:rPr>
          <w:rFonts w:ascii="Times New Roman" w:eastAsia="Calibri" w:hAnsi="Times New Roman" w:cs="Times New Roman"/>
          <w:sz w:val="24"/>
          <w:szCs w:val="24"/>
          <w:lang w:val="sr-Cyrl-RS"/>
        </w:rPr>
      </w:pPr>
      <w:r w:rsidRPr="00120137">
        <w:rPr>
          <w:rFonts w:ascii="Times New Roman" w:eastAsia="Calibri" w:hAnsi="Times New Roman" w:cs="Times New Roman"/>
          <w:sz w:val="24"/>
          <w:szCs w:val="24"/>
          <w:lang w:val="sr-Cyrl-RS"/>
        </w:rPr>
        <w:t>Предшколско и основно образовање је делатност од посебног друштвеног интереса за општину Житиште и самим тим је обезбеђено свим ученицима под једнаким условима, без дискриминације или фаворизовања заснованог на националној, верској, полној, политичкој и социјалној основи. Основно образовање је обавезно и траје осам година. Часови се изводе на српском језику, као и на језицима националних мањина (румунски, мађарски).</w:t>
      </w:r>
    </w:p>
    <w:p w:rsidR="00676147" w:rsidRPr="00120137" w:rsidRDefault="00676147" w:rsidP="00676147">
      <w:pPr>
        <w:spacing w:before="120"/>
        <w:ind w:firstLine="720"/>
        <w:contextualSpacing/>
        <w:jc w:val="both"/>
        <w:rPr>
          <w:rFonts w:ascii="Times New Roman" w:eastAsia="Calibri" w:hAnsi="Times New Roman" w:cs="Times New Roman"/>
          <w:sz w:val="24"/>
          <w:szCs w:val="24"/>
          <w:lang w:val="sr-Cyrl-RS"/>
        </w:rPr>
      </w:pPr>
    </w:p>
    <w:p w:rsidR="00676147" w:rsidRPr="00120137" w:rsidRDefault="00676147" w:rsidP="00676147">
      <w:pPr>
        <w:spacing w:before="120"/>
        <w:contextualSpacing/>
        <w:jc w:val="both"/>
        <w:rPr>
          <w:rFonts w:ascii="Times New Roman" w:eastAsia="Calibri" w:hAnsi="Times New Roman" w:cs="Times New Roman"/>
          <w:sz w:val="24"/>
          <w:szCs w:val="24"/>
          <w:lang w:val="sr-Cyrl-RS"/>
        </w:rPr>
      </w:pPr>
      <w:r w:rsidRPr="00120137">
        <w:rPr>
          <w:rFonts w:ascii="Times New Roman" w:eastAsia="Calibri" w:hAnsi="Times New Roman" w:cs="Times New Roman"/>
          <w:sz w:val="24"/>
          <w:szCs w:val="24"/>
          <w:lang w:val="sr-Cyrl-RS"/>
        </w:rPr>
        <w:t xml:space="preserve">На подручју Општине Житиште постоји само програм основног образовања. Према последњим расположивим подацима, у општини ради 10 основних школа.Програм се спроводи у 3 централне школе и истуреним тј. издвојеним одењељима: ОШ "Свети Сава" Житиште, ИО "Алекса Шантић" Равни Тополовац, ИО "Ђорђе Кожбук" Торак, ИО "Ђура Јакшић" Банатски Двор,  ОШ "Никола Тесла" Банатско Карађорђево, ИО "Петар Кочић"  Честерег и ИО "Ади Ендре"  Торда, ОШ „Милош Црњански“ Српски Итебеј, Нови Итебеј и ИО Међа и ИО Хетин. </w:t>
      </w:r>
    </w:p>
    <w:p w:rsidR="00676147" w:rsidRPr="00120137" w:rsidRDefault="00676147" w:rsidP="00676147">
      <w:pPr>
        <w:spacing w:before="120"/>
        <w:ind w:firstLine="720"/>
        <w:contextualSpacing/>
        <w:jc w:val="both"/>
        <w:rPr>
          <w:rFonts w:ascii="Times New Roman" w:eastAsia="Calibri" w:hAnsi="Times New Roman" w:cs="Times New Roman"/>
          <w:sz w:val="24"/>
          <w:szCs w:val="24"/>
          <w:lang w:val="sr-Cyrl-RS"/>
        </w:rPr>
      </w:pPr>
    </w:p>
    <w:p w:rsidR="00676147" w:rsidRPr="00120137" w:rsidRDefault="00676147" w:rsidP="00676147">
      <w:pPr>
        <w:spacing w:before="120"/>
        <w:contextualSpacing/>
        <w:jc w:val="both"/>
        <w:rPr>
          <w:rFonts w:ascii="Times New Roman" w:eastAsia="Calibri" w:hAnsi="Times New Roman" w:cs="Times New Roman"/>
          <w:sz w:val="24"/>
          <w:szCs w:val="24"/>
          <w:lang w:val="sr-Cyrl-RS"/>
        </w:rPr>
      </w:pPr>
      <w:r w:rsidRPr="00120137">
        <w:rPr>
          <w:rFonts w:ascii="Times New Roman" w:eastAsia="Calibri" w:hAnsi="Times New Roman" w:cs="Times New Roman"/>
          <w:sz w:val="24"/>
          <w:szCs w:val="24"/>
          <w:lang w:val="sr-Cyrl-RS"/>
        </w:rPr>
        <w:t>Подаци о основном образовању прикупљају се на крају школске године, путем редовних годишњих извештаја и односе се на редовне непотпуне (четвороразредне, петоразредне, шесторазредне) и потпуне (осморазредне) основне школе.</w:t>
      </w:r>
    </w:p>
    <w:p w:rsidR="00676147" w:rsidRPr="00120137" w:rsidRDefault="00676147" w:rsidP="00676147">
      <w:pPr>
        <w:spacing w:before="120"/>
        <w:ind w:firstLine="720"/>
        <w:contextualSpacing/>
        <w:jc w:val="both"/>
        <w:rPr>
          <w:rFonts w:ascii="Times New Roman" w:eastAsia="Calibri" w:hAnsi="Times New Roman" w:cs="Times New Roman"/>
          <w:sz w:val="24"/>
          <w:szCs w:val="24"/>
          <w:lang w:val="sr-Cyrl-RS"/>
        </w:rPr>
      </w:pPr>
    </w:p>
    <w:p w:rsidR="00676147" w:rsidRPr="00120137" w:rsidRDefault="00676147" w:rsidP="00676147">
      <w:pPr>
        <w:spacing w:before="120"/>
        <w:contextualSpacing/>
        <w:jc w:val="both"/>
        <w:rPr>
          <w:rFonts w:ascii="Times New Roman" w:eastAsia="Calibri" w:hAnsi="Times New Roman" w:cs="Times New Roman"/>
          <w:sz w:val="24"/>
          <w:szCs w:val="24"/>
          <w:lang w:val="sr-Cyrl-RS"/>
        </w:rPr>
      </w:pPr>
      <w:r w:rsidRPr="00120137">
        <w:rPr>
          <w:rFonts w:ascii="Times New Roman" w:eastAsia="Calibri" w:hAnsi="Times New Roman" w:cs="Times New Roman"/>
          <w:sz w:val="24"/>
          <w:szCs w:val="24"/>
          <w:lang w:val="sr-Cyrl-RS"/>
        </w:rPr>
        <w:t xml:space="preserve">Предшколске установе прате се преко годишњих истраживања о предшколским установама. Према методологији пописа, оне обухватају вртиће и васпитне групе предшколске деце. </w:t>
      </w:r>
    </w:p>
    <w:p w:rsidR="00676147" w:rsidRPr="00120137" w:rsidRDefault="00676147" w:rsidP="00676147">
      <w:pPr>
        <w:spacing w:before="120"/>
        <w:contextualSpacing/>
        <w:jc w:val="both"/>
        <w:rPr>
          <w:rFonts w:ascii="Times New Roman" w:eastAsia="Calibri" w:hAnsi="Times New Roman" w:cs="Times New Roman"/>
          <w:sz w:val="24"/>
          <w:szCs w:val="24"/>
          <w:lang w:val="sr-Cyrl-RS"/>
        </w:rPr>
      </w:pPr>
      <w:r w:rsidRPr="00120137">
        <w:rPr>
          <w:rFonts w:ascii="Times New Roman" w:eastAsia="Calibri" w:hAnsi="Times New Roman" w:cs="Times New Roman"/>
          <w:sz w:val="24"/>
          <w:szCs w:val="24"/>
          <w:lang w:val="sr-Cyrl-RS"/>
        </w:rPr>
        <w:t>На територији општине Житиште налазе се само предшколске установе и основне школе.</w:t>
      </w:r>
      <w:r w:rsidRPr="00120137">
        <w:rPr>
          <w:rFonts w:ascii="Times New Roman" w:eastAsia="Calibri" w:hAnsi="Times New Roman" w:cs="Times New Roman"/>
          <w:sz w:val="24"/>
          <w:szCs w:val="24"/>
          <w:lang w:val="ru-RU"/>
        </w:rPr>
        <w:t xml:space="preserve"> </w:t>
      </w:r>
    </w:p>
    <w:p w:rsidR="00676147" w:rsidRPr="00120137" w:rsidRDefault="00676147" w:rsidP="00676147">
      <w:pPr>
        <w:spacing w:before="120"/>
        <w:ind w:firstLine="720"/>
        <w:contextualSpacing/>
        <w:jc w:val="both"/>
        <w:rPr>
          <w:rFonts w:ascii="Times New Roman" w:eastAsia="Calibri" w:hAnsi="Times New Roman" w:cs="Times New Roman"/>
          <w:sz w:val="24"/>
          <w:szCs w:val="24"/>
          <w:lang w:val="sr-Latn-RS"/>
        </w:rPr>
      </w:pPr>
    </w:p>
    <w:p w:rsidR="00676147" w:rsidRPr="00120137" w:rsidRDefault="00676147" w:rsidP="00676147">
      <w:pPr>
        <w:spacing w:before="120"/>
        <w:contextualSpacing/>
        <w:jc w:val="both"/>
        <w:rPr>
          <w:rFonts w:ascii="Times New Roman" w:eastAsia="Calibri" w:hAnsi="Times New Roman" w:cs="Times New Roman"/>
          <w:sz w:val="24"/>
          <w:szCs w:val="24"/>
          <w:lang w:val="sr-Latn-RS"/>
        </w:rPr>
      </w:pPr>
      <w:r w:rsidRPr="00120137">
        <w:rPr>
          <w:rFonts w:ascii="Times New Roman" w:eastAsia="Calibri" w:hAnsi="Times New Roman" w:cs="Times New Roman"/>
          <w:sz w:val="24"/>
          <w:szCs w:val="24"/>
          <w:lang w:val="sr-Cyrl-RS"/>
        </w:rPr>
        <w:t>На графиконима број 1., 2., и 3</w:t>
      </w:r>
      <w:r w:rsidRPr="00120137">
        <w:rPr>
          <w:rFonts w:ascii="Times New Roman" w:eastAsia="Calibri" w:hAnsi="Times New Roman" w:cs="Times New Roman"/>
          <w:sz w:val="24"/>
          <w:szCs w:val="24"/>
          <w:lang w:val="ru-RU"/>
        </w:rPr>
        <w:t xml:space="preserve"> </w:t>
      </w:r>
      <w:r w:rsidRPr="00120137">
        <w:rPr>
          <w:rFonts w:ascii="Times New Roman" w:eastAsia="Calibri" w:hAnsi="Times New Roman" w:cs="Times New Roman"/>
          <w:sz w:val="24"/>
          <w:szCs w:val="24"/>
          <w:lang w:val="sr-Cyrl-RS"/>
        </w:rPr>
        <w:t>приказани су статистички подаци о броју ученика разврстаних према полу.</w:t>
      </w:r>
    </w:p>
    <w:p w:rsidR="00676147" w:rsidRPr="00120137" w:rsidRDefault="00676147" w:rsidP="00676147">
      <w:pPr>
        <w:spacing w:before="120"/>
        <w:jc w:val="both"/>
        <w:rPr>
          <w:rFonts w:ascii="Times New Roman" w:eastAsia="Calibri" w:hAnsi="Times New Roman" w:cs="Times New Roman"/>
          <w:sz w:val="24"/>
          <w:szCs w:val="24"/>
          <w:lang w:val="sr-Cyrl-RS"/>
        </w:rPr>
      </w:pPr>
      <w:r w:rsidRPr="00120137">
        <w:rPr>
          <w:rFonts w:ascii="Times New Roman" w:eastAsia="Calibri" w:hAnsi="Times New Roman" w:cs="Times New Roman"/>
          <w:sz w:val="24"/>
          <w:szCs w:val="24"/>
          <w:lang w:val="sr-Cyrl-RS"/>
        </w:rPr>
        <w:t>Графикон 1.</w:t>
      </w:r>
      <w:r w:rsidRPr="00120137">
        <w:rPr>
          <w:rFonts w:ascii="Times New Roman" w:eastAsia="Calibri" w:hAnsi="Times New Roman" w:cs="Times New Roman"/>
          <w:sz w:val="24"/>
          <w:szCs w:val="24"/>
          <w:lang w:val="ru-RU"/>
        </w:rPr>
        <w:t xml:space="preserve"> </w:t>
      </w:r>
      <w:r w:rsidRPr="00120137">
        <w:rPr>
          <w:rFonts w:ascii="Times New Roman" w:eastAsia="Calibri" w:hAnsi="Times New Roman" w:cs="Times New Roman"/>
          <w:sz w:val="24"/>
          <w:szCs w:val="24"/>
          <w:lang w:val="sr-Cyrl-RS"/>
        </w:rPr>
        <w:t>Ученици основних школа 2021/2022 (основне школе и издвојена одељења)</w:t>
      </w:r>
    </w:p>
    <w:p w:rsidR="00676147" w:rsidRPr="00120137" w:rsidRDefault="00676147" w:rsidP="00676147">
      <w:pPr>
        <w:spacing w:before="120"/>
        <w:jc w:val="both"/>
        <w:rPr>
          <w:rFonts w:ascii="Times New Roman" w:eastAsia="Calibri" w:hAnsi="Times New Roman" w:cs="Times New Roman"/>
          <w:sz w:val="24"/>
          <w:szCs w:val="24"/>
          <w:lang w:val="sr-Cyrl-RS"/>
        </w:rPr>
      </w:pPr>
      <w:r w:rsidRPr="00120137">
        <w:rPr>
          <w:rFonts w:ascii="Times New Roman" w:eastAsia="Calibri" w:hAnsi="Times New Roman" w:cs="Times New Roman"/>
          <w:noProof/>
          <w:sz w:val="24"/>
          <w:szCs w:val="24"/>
        </w:rPr>
        <w:drawing>
          <wp:inline distT="0" distB="0" distL="0" distR="0" wp14:anchorId="59544A0D" wp14:editId="11A9B934">
            <wp:extent cx="4314825" cy="2085975"/>
            <wp:effectExtent l="0" t="0" r="9525" b="952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76147" w:rsidRPr="00120137" w:rsidRDefault="00676147" w:rsidP="00676147">
      <w:pPr>
        <w:spacing w:before="120"/>
        <w:jc w:val="both"/>
        <w:rPr>
          <w:rFonts w:ascii="Times New Roman" w:eastAsia="Calibri" w:hAnsi="Times New Roman" w:cs="Times New Roman"/>
          <w:sz w:val="24"/>
          <w:szCs w:val="24"/>
          <w:lang w:val="sr-Cyrl-RS"/>
        </w:rPr>
      </w:pPr>
    </w:p>
    <w:p w:rsidR="00676147" w:rsidRPr="00120137" w:rsidRDefault="00676147" w:rsidP="00676147">
      <w:pPr>
        <w:spacing w:before="120"/>
        <w:ind w:firstLine="720"/>
        <w:jc w:val="both"/>
        <w:rPr>
          <w:rFonts w:ascii="Times New Roman" w:eastAsia="Calibri" w:hAnsi="Times New Roman" w:cs="Times New Roman"/>
          <w:sz w:val="24"/>
          <w:szCs w:val="24"/>
          <w:lang w:val="sr-Cyrl-RS"/>
        </w:rPr>
      </w:pPr>
      <w:r w:rsidRPr="00120137">
        <w:rPr>
          <w:rFonts w:ascii="Times New Roman" w:eastAsia="Calibri" w:hAnsi="Times New Roman" w:cs="Times New Roman"/>
          <w:sz w:val="24"/>
          <w:szCs w:val="24"/>
          <w:lang w:val="sr-Cyrl-RS"/>
        </w:rPr>
        <w:lastRenderedPageBreak/>
        <w:t xml:space="preserve">Графикон број </w:t>
      </w:r>
      <w:r w:rsidRPr="00120137">
        <w:rPr>
          <w:rFonts w:ascii="Times New Roman" w:eastAsia="Calibri" w:hAnsi="Times New Roman" w:cs="Times New Roman"/>
          <w:sz w:val="24"/>
          <w:szCs w:val="24"/>
          <w:lang w:val="ru-RU"/>
        </w:rPr>
        <w:t>2</w:t>
      </w:r>
      <w:r w:rsidRPr="00120137">
        <w:rPr>
          <w:rFonts w:ascii="Times New Roman" w:eastAsia="Calibri" w:hAnsi="Times New Roman" w:cs="Times New Roman"/>
          <w:sz w:val="24"/>
          <w:szCs w:val="24"/>
          <w:lang w:val="sr-Cyrl-RS"/>
        </w:rPr>
        <w:t xml:space="preserve">. </w:t>
      </w:r>
    </w:p>
    <w:p w:rsidR="00676147" w:rsidRPr="00120137" w:rsidRDefault="00676147" w:rsidP="00676147">
      <w:pPr>
        <w:spacing w:before="120"/>
        <w:ind w:firstLine="720"/>
        <w:jc w:val="both"/>
        <w:rPr>
          <w:rFonts w:ascii="Times New Roman" w:eastAsia="Calibri" w:hAnsi="Times New Roman" w:cs="Times New Roman"/>
          <w:sz w:val="24"/>
          <w:szCs w:val="24"/>
          <w:lang w:val="sr-Cyrl-RS"/>
        </w:rPr>
      </w:pPr>
      <w:r w:rsidRPr="00120137">
        <w:rPr>
          <w:rFonts w:ascii="Times New Roman" w:eastAsia="Calibri" w:hAnsi="Times New Roman" w:cs="Times New Roman"/>
          <w:sz w:val="24"/>
          <w:szCs w:val="24"/>
          <w:lang w:val="sr-Cyrl-RS"/>
        </w:rPr>
        <w:t>ПУ „Десанка Максимовић“ – према полу у 2021/2022 години</w:t>
      </w:r>
    </w:p>
    <w:p w:rsidR="00676147" w:rsidRPr="00120137" w:rsidRDefault="00676147" w:rsidP="00676147">
      <w:pPr>
        <w:spacing w:before="120"/>
        <w:ind w:firstLine="720"/>
        <w:jc w:val="both"/>
        <w:rPr>
          <w:rFonts w:ascii="Times New Roman" w:eastAsia="Calibri" w:hAnsi="Times New Roman" w:cs="Times New Roman"/>
          <w:sz w:val="24"/>
          <w:szCs w:val="24"/>
          <w:lang w:val="sr-Latn-RS"/>
        </w:rPr>
      </w:pPr>
      <w:r w:rsidRPr="00120137">
        <w:rPr>
          <w:rFonts w:ascii="Times New Roman" w:eastAsia="Calibri" w:hAnsi="Times New Roman" w:cs="Times New Roman"/>
          <w:noProof/>
          <w:sz w:val="24"/>
          <w:szCs w:val="24"/>
        </w:rPr>
        <w:drawing>
          <wp:anchor distT="0" distB="0" distL="114300" distR="114300" simplePos="0" relativeHeight="251661312" behindDoc="0" locked="0" layoutInCell="1" allowOverlap="1" wp14:anchorId="3732C99F" wp14:editId="326DA869">
            <wp:simplePos x="0" y="0"/>
            <wp:positionH relativeFrom="column">
              <wp:posOffset>0</wp:posOffset>
            </wp:positionH>
            <wp:positionV relativeFrom="paragraph">
              <wp:posOffset>19050</wp:posOffset>
            </wp:positionV>
            <wp:extent cx="4895850" cy="1990725"/>
            <wp:effectExtent l="0" t="0" r="0" b="9525"/>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rsidR="00676147" w:rsidRPr="00120137" w:rsidRDefault="00676147" w:rsidP="00676147">
      <w:pPr>
        <w:spacing w:before="120"/>
        <w:ind w:firstLine="720"/>
        <w:jc w:val="both"/>
        <w:rPr>
          <w:rFonts w:ascii="Times New Roman" w:eastAsia="Calibri" w:hAnsi="Times New Roman" w:cs="Times New Roman"/>
          <w:sz w:val="24"/>
          <w:szCs w:val="24"/>
          <w:lang w:val="sr-Latn-RS"/>
        </w:rPr>
      </w:pPr>
    </w:p>
    <w:p w:rsidR="00676147" w:rsidRPr="00120137" w:rsidRDefault="00676147" w:rsidP="00676147">
      <w:pPr>
        <w:spacing w:before="120"/>
        <w:ind w:firstLine="720"/>
        <w:jc w:val="both"/>
        <w:rPr>
          <w:rFonts w:ascii="Times New Roman" w:eastAsia="Calibri" w:hAnsi="Times New Roman" w:cs="Times New Roman"/>
          <w:sz w:val="24"/>
          <w:szCs w:val="24"/>
          <w:lang w:val="sr-Latn-RS"/>
        </w:rPr>
      </w:pPr>
    </w:p>
    <w:p w:rsidR="00676147" w:rsidRPr="00120137" w:rsidRDefault="00676147" w:rsidP="00676147">
      <w:pPr>
        <w:spacing w:before="120"/>
        <w:ind w:firstLine="720"/>
        <w:jc w:val="both"/>
        <w:rPr>
          <w:rFonts w:ascii="Times New Roman" w:eastAsia="Calibri" w:hAnsi="Times New Roman" w:cs="Times New Roman"/>
          <w:sz w:val="24"/>
          <w:szCs w:val="24"/>
          <w:lang w:val="sr-Latn-RS"/>
        </w:rPr>
      </w:pPr>
    </w:p>
    <w:p w:rsidR="00676147" w:rsidRPr="00120137" w:rsidRDefault="00676147" w:rsidP="00676147">
      <w:pPr>
        <w:spacing w:before="120"/>
        <w:ind w:firstLine="720"/>
        <w:jc w:val="both"/>
        <w:rPr>
          <w:rFonts w:ascii="Times New Roman" w:eastAsia="Calibri" w:hAnsi="Times New Roman" w:cs="Times New Roman"/>
          <w:sz w:val="24"/>
          <w:szCs w:val="24"/>
          <w:lang w:val="sr-Latn-RS"/>
        </w:rPr>
      </w:pPr>
    </w:p>
    <w:p w:rsidR="00676147" w:rsidRPr="00120137" w:rsidRDefault="00676147" w:rsidP="00676147">
      <w:pPr>
        <w:spacing w:before="120"/>
        <w:ind w:firstLine="720"/>
        <w:jc w:val="both"/>
        <w:rPr>
          <w:rFonts w:ascii="Times New Roman" w:eastAsia="Calibri" w:hAnsi="Times New Roman" w:cs="Times New Roman"/>
          <w:sz w:val="24"/>
          <w:szCs w:val="24"/>
          <w:lang w:val="sr-Latn-RS"/>
        </w:rPr>
      </w:pPr>
    </w:p>
    <w:p w:rsidR="00676147" w:rsidRPr="00120137" w:rsidRDefault="00676147" w:rsidP="00676147">
      <w:pPr>
        <w:spacing w:before="120"/>
        <w:jc w:val="both"/>
        <w:rPr>
          <w:rFonts w:ascii="Times New Roman" w:eastAsia="Calibri" w:hAnsi="Times New Roman" w:cs="Times New Roman"/>
          <w:sz w:val="24"/>
          <w:szCs w:val="24"/>
          <w:lang w:val="sr-Latn-RS"/>
        </w:rPr>
      </w:pPr>
    </w:p>
    <w:p w:rsidR="00676147" w:rsidRPr="00120137" w:rsidRDefault="00676147" w:rsidP="00676147">
      <w:pPr>
        <w:spacing w:before="120"/>
        <w:ind w:firstLine="720"/>
        <w:jc w:val="both"/>
        <w:rPr>
          <w:rFonts w:ascii="Times New Roman" w:eastAsia="Calibri" w:hAnsi="Times New Roman" w:cs="Times New Roman"/>
          <w:sz w:val="24"/>
          <w:szCs w:val="24"/>
          <w:lang w:val="sr-Latn-RS"/>
        </w:rPr>
      </w:pPr>
    </w:p>
    <w:p w:rsidR="00676147" w:rsidRPr="00120137" w:rsidRDefault="00676147" w:rsidP="00676147">
      <w:pPr>
        <w:spacing w:before="120"/>
        <w:ind w:firstLine="720"/>
        <w:jc w:val="both"/>
        <w:rPr>
          <w:rFonts w:ascii="Times New Roman" w:eastAsia="Calibri" w:hAnsi="Times New Roman" w:cs="Times New Roman"/>
          <w:sz w:val="24"/>
          <w:szCs w:val="24"/>
          <w:lang w:val="sr-Cyrl-RS"/>
        </w:rPr>
      </w:pPr>
      <w:r w:rsidRPr="00120137">
        <w:rPr>
          <w:rFonts w:ascii="Times New Roman" w:eastAsia="Calibri" w:hAnsi="Times New Roman" w:cs="Times New Roman"/>
          <w:sz w:val="24"/>
          <w:szCs w:val="24"/>
          <w:lang w:val="sr-Cyrl-RS"/>
        </w:rPr>
        <w:t xml:space="preserve">Графикон </w:t>
      </w:r>
      <w:r w:rsidRPr="00120137">
        <w:rPr>
          <w:rFonts w:ascii="Times New Roman" w:eastAsia="Calibri" w:hAnsi="Times New Roman" w:cs="Times New Roman"/>
          <w:sz w:val="24"/>
          <w:szCs w:val="24"/>
          <w:lang w:val="ru-RU"/>
        </w:rPr>
        <w:t>3</w:t>
      </w:r>
      <w:r w:rsidRPr="00120137">
        <w:rPr>
          <w:rFonts w:ascii="Times New Roman" w:eastAsia="Calibri" w:hAnsi="Times New Roman" w:cs="Times New Roman"/>
          <w:sz w:val="24"/>
          <w:szCs w:val="24"/>
          <w:lang w:val="sr-Cyrl-RS"/>
        </w:rPr>
        <w:t>. Обухват деце припремним предшколским програмом 2018-2020 (%)</w:t>
      </w:r>
    </w:p>
    <w:p w:rsidR="00676147" w:rsidRPr="00120137" w:rsidRDefault="00676147" w:rsidP="00676147">
      <w:pPr>
        <w:spacing w:before="120"/>
        <w:ind w:firstLine="720"/>
        <w:jc w:val="both"/>
        <w:rPr>
          <w:rFonts w:ascii="Times New Roman" w:eastAsia="Calibri" w:hAnsi="Times New Roman" w:cs="Times New Roman"/>
          <w:sz w:val="24"/>
          <w:szCs w:val="24"/>
          <w:lang w:val="sr-Cyrl-RS"/>
        </w:rPr>
      </w:pPr>
      <w:r w:rsidRPr="00120137">
        <w:rPr>
          <w:rFonts w:ascii="Times New Roman" w:eastAsia="Calibri" w:hAnsi="Times New Roman" w:cs="Times New Roman"/>
          <w:noProof/>
          <w:sz w:val="24"/>
          <w:szCs w:val="24"/>
        </w:rPr>
        <w:drawing>
          <wp:inline distT="0" distB="0" distL="0" distR="0" wp14:anchorId="33E2A135" wp14:editId="184F38A9">
            <wp:extent cx="3781425" cy="2257425"/>
            <wp:effectExtent l="0" t="0" r="9525" b="952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76147" w:rsidRPr="00120137" w:rsidRDefault="00676147" w:rsidP="00676147">
      <w:pPr>
        <w:spacing w:before="120"/>
        <w:contextualSpacing/>
        <w:jc w:val="both"/>
        <w:rPr>
          <w:rFonts w:ascii="Times New Roman" w:eastAsia="Calibri" w:hAnsi="Times New Roman" w:cs="Times New Roman"/>
          <w:sz w:val="24"/>
          <w:szCs w:val="24"/>
          <w:lang w:val="sr-Cyrl-RS"/>
        </w:rPr>
      </w:pPr>
    </w:p>
    <w:p w:rsidR="00676147" w:rsidRPr="00120137" w:rsidRDefault="00676147" w:rsidP="00676147">
      <w:pPr>
        <w:spacing w:before="120"/>
        <w:contextualSpacing/>
        <w:jc w:val="both"/>
        <w:rPr>
          <w:rFonts w:ascii="Times New Roman" w:eastAsia="Calibri" w:hAnsi="Times New Roman" w:cs="Times New Roman"/>
          <w:sz w:val="24"/>
          <w:szCs w:val="24"/>
          <w:lang w:val="sr-Cyrl-RS"/>
        </w:rPr>
      </w:pPr>
    </w:p>
    <w:p w:rsidR="00676147" w:rsidRPr="00120137" w:rsidRDefault="00676147" w:rsidP="00676147">
      <w:pPr>
        <w:spacing w:before="120"/>
        <w:contextualSpacing/>
        <w:jc w:val="both"/>
        <w:rPr>
          <w:rFonts w:ascii="Times New Roman" w:eastAsia="Calibri" w:hAnsi="Times New Roman" w:cs="Times New Roman"/>
          <w:sz w:val="20"/>
          <w:szCs w:val="20"/>
          <w:lang w:val="sr-Cyrl-RS"/>
        </w:rPr>
      </w:pPr>
      <w:r w:rsidRPr="00120137">
        <w:rPr>
          <w:rFonts w:ascii="Times New Roman" w:eastAsia="Calibri" w:hAnsi="Times New Roman" w:cs="Times New Roman"/>
          <w:sz w:val="24"/>
          <w:szCs w:val="24"/>
          <w:lang w:val="sr-Cyrl-RS"/>
        </w:rPr>
        <w:t xml:space="preserve">Активности које ће се спровести овим акционим планом обухватају пре свега школски узраст. У сарадњи са основним школама организоваће се радионице на тему родне равноправности као и њеном значају. Посебно ће се обратити пажња на разлици појмова који се користе када говоримо о једнакости полова(шта је пол, род, родно сензитиван језик). </w:t>
      </w:r>
    </w:p>
    <w:p w:rsidR="00676147" w:rsidRPr="00120137" w:rsidRDefault="00676147" w:rsidP="00676147">
      <w:pPr>
        <w:ind w:firstLine="720"/>
        <w:jc w:val="both"/>
        <w:rPr>
          <w:rFonts w:ascii="Times New Roman" w:eastAsia="Calibri" w:hAnsi="Times New Roman" w:cs="Times New Roman"/>
          <w:sz w:val="24"/>
          <w:szCs w:val="24"/>
          <w:lang w:val="sr-Latn-RS"/>
        </w:rPr>
        <w:sectPr w:rsidR="00676147" w:rsidRPr="00120137" w:rsidSect="00D03BF1">
          <w:pgSz w:w="12240" w:h="15840"/>
          <w:pgMar w:top="1440" w:right="1276" w:bottom="1440" w:left="1440" w:header="708" w:footer="708" w:gutter="0"/>
          <w:cols w:space="708"/>
          <w:docGrid w:linePitch="360"/>
        </w:sectPr>
      </w:pPr>
    </w:p>
    <w:p w:rsidR="00676147" w:rsidRPr="00120137" w:rsidRDefault="00676147" w:rsidP="00676147">
      <w:pPr>
        <w:rPr>
          <w:rFonts w:ascii="Times New Roman" w:eastAsia="Calibri" w:hAnsi="Times New Roman" w:cs="Times New Roman"/>
          <w:sz w:val="28"/>
          <w:u w:val="single"/>
          <w:lang w:val="sr-Latn-RS"/>
        </w:rPr>
      </w:pPr>
    </w:p>
    <w:p w:rsidR="00676147" w:rsidRPr="00120137" w:rsidRDefault="00676147" w:rsidP="00676147">
      <w:pPr>
        <w:spacing w:before="120"/>
        <w:ind w:firstLine="720"/>
        <w:contextualSpacing/>
        <w:jc w:val="center"/>
        <w:rPr>
          <w:rFonts w:ascii="Times New Roman" w:eastAsia="Calibri" w:hAnsi="Times New Roman" w:cs="Times New Roman"/>
          <w:sz w:val="32"/>
          <w:szCs w:val="24"/>
          <w:lang w:val="sr-Cyrl-RS"/>
        </w:rPr>
      </w:pPr>
      <w:r w:rsidRPr="00120137">
        <w:rPr>
          <w:rFonts w:ascii="Times New Roman" w:eastAsia="Calibri" w:hAnsi="Times New Roman" w:cs="Times New Roman"/>
          <w:sz w:val="32"/>
          <w:szCs w:val="24"/>
          <w:lang w:val="sr-Cyrl-RS"/>
        </w:rPr>
        <w:t>Здравствена заштита</w:t>
      </w:r>
    </w:p>
    <w:p w:rsidR="00676147" w:rsidRPr="00120137" w:rsidRDefault="00676147" w:rsidP="00676147">
      <w:pPr>
        <w:spacing w:before="120"/>
        <w:ind w:firstLine="720"/>
        <w:contextualSpacing/>
        <w:jc w:val="both"/>
        <w:rPr>
          <w:rFonts w:ascii="Times New Roman" w:eastAsia="Calibri" w:hAnsi="Times New Roman" w:cs="Times New Roman"/>
          <w:sz w:val="24"/>
          <w:szCs w:val="24"/>
          <w:lang w:val="sr-Cyrl-RS"/>
        </w:rPr>
      </w:pPr>
    </w:p>
    <w:p w:rsidR="00676147" w:rsidRPr="00120137" w:rsidRDefault="00676147" w:rsidP="00676147">
      <w:pPr>
        <w:spacing w:before="120"/>
        <w:contextualSpacing/>
        <w:jc w:val="both"/>
        <w:rPr>
          <w:rFonts w:ascii="Times New Roman" w:eastAsia="Calibri" w:hAnsi="Times New Roman" w:cs="Times New Roman"/>
          <w:sz w:val="24"/>
          <w:szCs w:val="24"/>
          <w:lang w:val="sr-Cyrl-RS"/>
        </w:rPr>
      </w:pPr>
      <w:r w:rsidRPr="00120137">
        <w:rPr>
          <w:rFonts w:ascii="Times New Roman" w:eastAsia="Calibri" w:hAnsi="Times New Roman" w:cs="Times New Roman"/>
          <w:sz w:val="24"/>
          <w:szCs w:val="24"/>
          <w:lang w:val="sr-Cyrl-RS"/>
        </w:rPr>
        <w:t>Према статистичким подацима општина Житиште спада у групу општина са високим процентом старије популације, тачније 1,9 година старије од просека у АПВ. Наглашено демографско старење, уз ниску стопу наталитета, специфичне животне навике, као и низ других фактора, довели су до значајних промена здравственог стања становништва.</w:t>
      </w:r>
    </w:p>
    <w:p w:rsidR="00676147" w:rsidRPr="00120137" w:rsidRDefault="00676147" w:rsidP="00676147">
      <w:pPr>
        <w:spacing w:before="120"/>
        <w:ind w:firstLine="720"/>
        <w:contextualSpacing/>
        <w:jc w:val="both"/>
        <w:rPr>
          <w:rFonts w:ascii="Times New Roman" w:eastAsia="Calibri" w:hAnsi="Times New Roman" w:cs="Times New Roman"/>
          <w:sz w:val="24"/>
          <w:szCs w:val="24"/>
          <w:lang w:val="sr-Cyrl-RS"/>
        </w:rPr>
      </w:pPr>
    </w:p>
    <w:p w:rsidR="00676147" w:rsidRPr="00120137" w:rsidRDefault="00676147" w:rsidP="00676147">
      <w:pPr>
        <w:tabs>
          <w:tab w:val="left" w:pos="8731"/>
        </w:tabs>
        <w:spacing w:before="120"/>
        <w:contextualSpacing/>
        <w:jc w:val="both"/>
        <w:rPr>
          <w:rFonts w:ascii="Times New Roman" w:eastAsia="Calibri" w:hAnsi="Times New Roman" w:cs="Times New Roman"/>
          <w:sz w:val="24"/>
          <w:szCs w:val="24"/>
          <w:lang w:val="sr-Cyrl-RS"/>
        </w:rPr>
      </w:pPr>
      <w:r w:rsidRPr="00120137">
        <w:rPr>
          <w:rFonts w:ascii="Times New Roman" w:eastAsia="Calibri" w:hAnsi="Times New Roman" w:cs="Times New Roman"/>
          <w:sz w:val="24"/>
          <w:szCs w:val="24"/>
          <w:lang w:val="sr-Cyrl-RS"/>
        </w:rPr>
        <w:t xml:space="preserve">Дом здравља Житиште, са издвојеним амбулантама у насељеним местима општине, у обављању здравствене делатности врши између осталог и заштиту и унапређење здравља, спречавање и рано откривање болести, лечење, рехабилитацију болесних и повређених, превентивну здравствену заштиту групације становништва изложених повећаном ризику обољевања и осталих становника у складу са посебним програмом превентивне здравствене заштите, спречавање, рано откривање и контролу малигних болести. У Дому здравља Житиште подаци који се тичу превентивних здравствених прегледа (скрининг) се не евидентирају. </w:t>
      </w:r>
    </w:p>
    <w:p w:rsidR="00676147" w:rsidRPr="00120137" w:rsidRDefault="00676147" w:rsidP="00676147">
      <w:pPr>
        <w:jc w:val="both"/>
        <w:rPr>
          <w:rFonts w:ascii="Times New Roman" w:eastAsia="Calibri" w:hAnsi="Times New Roman" w:cs="Times New Roman"/>
          <w:sz w:val="24"/>
          <w:szCs w:val="24"/>
          <w:lang w:val="sr-Cyrl-RS"/>
        </w:rPr>
      </w:pPr>
      <w:r w:rsidRPr="00120137">
        <w:rPr>
          <w:rFonts w:ascii="Times New Roman" w:eastAsia="Calibri" w:hAnsi="Times New Roman" w:cs="Times New Roman"/>
          <w:sz w:val="24"/>
          <w:szCs w:val="24"/>
          <w:lang w:val="sr-Cyrl-RS"/>
        </w:rPr>
        <w:t xml:space="preserve">У Републици Србији , са преко 1300 новооболелих и приближно 500 умрлих жена , рак грлића материце је други водећи узрок оболевања. Са циљем да се редовним прегледима спречи појава рака, Република Србија је започела организовање скрининг  програма за рано откривање рака грлића материце који је бесплатан за све жене од 25 – 64 године. Међутим, Општина Житиште није била међу општинама у којима се овај програм реализовао.  </w:t>
      </w:r>
    </w:p>
    <w:p w:rsidR="00676147" w:rsidRPr="00120137" w:rsidRDefault="00676147" w:rsidP="00676147">
      <w:pPr>
        <w:jc w:val="both"/>
        <w:rPr>
          <w:rFonts w:ascii="Times New Roman" w:eastAsia="Calibri" w:hAnsi="Times New Roman" w:cs="Times New Roman"/>
          <w:sz w:val="24"/>
          <w:szCs w:val="24"/>
          <w:lang w:val="sr-Cyrl-RS"/>
        </w:rPr>
      </w:pPr>
      <w:r w:rsidRPr="00120137">
        <w:rPr>
          <w:rFonts w:ascii="Times New Roman" w:eastAsia="Calibri" w:hAnsi="Times New Roman" w:cs="Times New Roman"/>
          <w:sz w:val="24"/>
          <w:szCs w:val="24"/>
          <w:lang w:val="sr-Cyrl-RS"/>
        </w:rPr>
        <w:t xml:space="preserve">Дом здравља Житиште тренутно је ангажовала 2 консултанта на одељењу гинекологије (гинеколог и радиолог) који врше све неопходне прегледе (колпоскопија, папа – тест, ултразвук) у циљу очувања репродуктивног здравља и превенције рака грлића материце, два пута недељно. </w:t>
      </w:r>
    </w:p>
    <w:p w:rsidR="00676147" w:rsidRPr="00120137" w:rsidRDefault="00676147" w:rsidP="00676147">
      <w:pPr>
        <w:jc w:val="both"/>
        <w:rPr>
          <w:rFonts w:ascii="Times New Roman" w:eastAsia="Calibri" w:hAnsi="Times New Roman" w:cs="Times New Roman"/>
          <w:sz w:val="24"/>
          <w:szCs w:val="24"/>
          <w:lang w:val="sr-Latn-RS"/>
        </w:rPr>
      </w:pPr>
    </w:p>
    <w:p w:rsidR="00676147" w:rsidRPr="00120137" w:rsidRDefault="00676147" w:rsidP="00676147">
      <w:pPr>
        <w:jc w:val="both"/>
        <w:rPr>
          <w:rFonts w:ascii="Times New Roman" w:eastAsia="Calibri" w:hAnsi="Times New Roman" w:cs="Times New Roman"/>
          <w:sz w:val="24"/>
          <w:szCs w:val="24"/>
          <w:lang w:val="sr-Latn-RS"/>
        </w:rPr>
      </w:pPr>
    </w:p>
    <w:p w:rsidR="00676147" w:rsidRPr="00120137" w:rsidRDefault="00676147" w:rsidP="00676147">
      <w:pPr>
        <w:jc w:val="both"/>
        <w:rPr>
          <w:rFonts w:ascii="Times New Roman" w:eastAsia="Calibri" w:hAnsi="Times New Roman" w:cs="Times New Roman"/>
          <w:sz w:val="24"/>
          <w:szCs w:val="24"/>
          <w:lang w:val="sr-Latn-RS"/>
        </w:rPr>
      </w:pPr>
    </w:p>
    <w:p w:rsidR="00676147" w:rsidRPr="00120137" w:rsidRDefault="00676147" w:rsidP="00676147">
      <w:pPr>
        <w:jc w:val="both"/>
        <w:rPr>
          <w:rFonts w:ascii="Times New Roman" w:eastAsia="Calibri" w:hAnsi="Times New Roman" w:cs="Times New Roman"/>
          <w:sz w:val="24"/>
          <w:szCs w:val="24"/>
          <w:lang w:val="sr-Latn-RS"/>
        </w:rPr>
      </w:pPr>
    </w:p>
    <w:p w:rsidR="00676147" w:rsidRPr="00120137" w:rsidRDefault="00676147" w:rsidP="00676147">
      <w:pPr>
        <w:jc w:val="both"/>
        <w:rPr>
          <w:rFonts w:ascii="Times New Roman" w:eastAsia="Calibri" w:hAnsi="Times New Roman" w:cs="Times New Roman"/>
          <w:sz w:val="24"/>
          <w:szCs w:val="24"/>
          <w:lang w:val="sr-Latn-RS"/>
        </w:rPr>
      </w:pPr>
    </w:p>
    <w:p w:rsidR="00676147" w:rsidRPr="00120137" w:rsidRDefault="00676147" w:rsidP="00676147">
      <w:pPr>
        <w:jc w:val="both"/>
        <w:rPr>
          <w:rFonts w:ascii="Times New Roman" w:eastAsia="Calibri" w:hAnsi="Times New Roman" w:cs="Times New Roman"/>
          <w:sz w:val="24"/>
          <w:szCs w:val="24"/>
          <w:lang w:val="sr-Latn-RS"/>
        </w:rPr>
      </w:pPr>
    </w:p>
    <w:p w:rsidR="00676147" w:rsidRPr="00120137" w:rsidRDefault="00676147" w:rsidP="00676147">
      <w:pPr>
        <w:jc w:val="both"/>
        <w:rPr>
          <w:rFonts w:ascii="Times New Roman" w:eastAsia="Calibri" w:hAnsi="Times New Roman" w:cs="Times New Roman"/>
          <w:sz w:val="24"/>
          <w:szCs w:val="24"/>
          <w:lang w:val="sr-Latn-RS"/>
        </w:rPr>
      </w:pPr>
    </w:p>
    <w:p w:rsidR="00676147" w:rsidRPr="00120137" w:rsidRDefault="00676147" w:rsidP="00676147">
      <w:pPr>
        <w:jc w:val="both"/>
        <w:rPr>
          <w:rFonts w:ascii="Times New Roman" w:eastAsia="Calibri" w:hAnsi="Times New Roman" w:cs="Times New Roman"/>
          <w:sz w:val="24"/>
          <w:szCs w:val="24"/>
          <w:lang w:val="sr-Latn-RS"/>
        </w:rPr>
        <w:sectPr w:rsidR="00676147" w:rsidRPr="00120137" w:rsidSect="00C422C8">
          <w:pgSz w:w="12240" w:h="15840"/>
          <w:pgMar w:top="1440" w:right="1276" w:bottom="1440" w:left="1440" w:header="708" w:footer="708" w:gutter="0"/>
          <w:cols w:space="708"/>
          <w:docGrid w:linePitch="360"/>
        </w:sectPr>
      </w:pPr>
    </w:p>
    <w:p w:rsidR="00676147" w:rsidRPr="00120137" w:rsidRDefault="00676147" w:rsidP="00676147">
      <w:pPr>
        <w:jc w:val="both"/>
        <w:rPr>
          <w:rFonts w:ascii="Times New Roman" w:eastAsia="Calibri" w:hAnsi="Times New Roman" w:cs="Times New Roman"/>
          <w:sz w:val="24"/>
          <w:szCs w:val="24"/>
          <w:lang w:val="sr-Cyrl-RS"/>
        </w:rPr>
      </w:pPr>
    </w:p>
    <w:p w:rsidR="00676147" w:rsidRPr="00120137" w:rsidRDefault="00676147" w:rsidP="00676147">
      <w:pPr>
        <w:jc w:val="both"/>
        <w:rPr>
          <w:rFonts w:ascii="Times New Roman" w:eastAsia="Calibri" w:hAnsi="Times New Roman" w:cs="Times New Roman"/>
          <w:sz w:val="24"/>
          <w:szCs w:val="24"/>
          <w:lang w:val="sr-Cyrl-RS"/>
        </w:rPr>
      </w:pPr>
      <w:r w:rsidRPr="00120137">
        <w:rPr>
          <w:rFonts w:ascii="Times New Roman" w:eastAsia="Calibri" w:hAnsi="Times New Roman" w:cs="Times New Roman"/>
          <w:sz w:val="24"/>
          <w:szCs w:val="24"/>
          <w:lang w:val="sr-Cyrl-RS"/>
        </w:rPr>
        <w:lastRenderedPageBreak/>
        <w:t>Домови здравља укључени у скрининг рака грлића материце приказани су на слици 1.</w:t>
      </w:r>
    </w:p>
    <w:p w:rsidR="00676147" w:rsidRPr="00120137" w:rsidRDefault="00676147" w:rsidP="00676147">
      <w:pPr>
        <w:ind w:firstLine="720"/>
        <w:jc w:val="both"/>
        <w:rPr>
          <w:rFonts w:ascii="Times New Roman" w:eastAsia="Calibri" w:hAnsi="Times New Roman" w:cs="Times New Roman"/>
          <w:sz w:val="24"/>
          <w:szCs w:val="24"/>
          <w:lang w:val="sr-Cyrl-RS"/>
        </w:rPr>
      </w:pPr>
      <w:r w:rsidRPr="00120137">
        <w:rPr>
          <w:rFonts w:ascii="Times New Roman" w:eastAsia="Calibri" w:hAnsi="Times New Roman" w:cs="Times New Roman"/>
          <w:sz w:val="24"/>
          <w:szCs w:val="24"/>
          <w:lang w:val="sr-Cyrl-RS"/>
        </w:rPr>
        <w:t>Слика број 1.</w:t>
      </w:r>
    </w:p>
    <w:p w:rsidR="00676147" w:rsidRPr="00120137" w:rsidRDefault="00676147" w:rsidP="00676147">
      <w:pPr>
        <w:ind w:firstLine="720"/>
        <w:jc w:val="both"/>
        <w:rPr>
          <w:rFonts w:ascii="Times New Roman" w:eastAsia="Calibri" w:hAnsi="Times New Roman" w:cs="Times New Roman"/>
          <w:sz w:val="24"/>
          <w:szCs w:val="24"/>
          <w:lang w:val="sr-Cyrl-RS"/>
        </w:rPr>
      </w:pPr>
      <w:r w:rsidRPr="00120137">
        <w:rPr>
          <w:rFonts w:ascii="Times New Roman" w:eastAsia="Calibri" w:hAnsi="Times New Roman" w:cs="Times New Roman"/>
          <w:noProof/>
        </w:rPr>
        <w:drawing>
          <wp:inline distT="0" distB="0" distL="0" distR="0" wp14:anchorId="323D6D08" wp14:editId="798CAA3D">
            <wp:extent cx="3581400" cy="3841502"/>
            <wp:effectExtent l="0" t="0" r="0" b="6985"/>
            <wp:docPr id="48" name="Picture 48" descr="http://www.skriningsrbija.rs/files/Image/domovi_zdravlja/GRLIC_LAT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riningsrbija.rs/files/Image/domovi_zdravlja/GRLIC_LAT_2016.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83105" cy="3843331"/>
                    </a:xfrm>
                    <a:prstGeom prst="rect">
                      <a:avLst/>
                    </a:prstGeom>
                    <a:noFill/>
                    <a:ln>
                      <a:noFill/>
                    </a:ln>
                  </pic:spPr>
                </pic:pic>
              </a:graphicData>
            </a:graphic>
          </wp:inline>
        </w:drawing>
      </w:r>
    </w:p>
    <w:p w:rsidR="00676147" w:rsidRPr="00120137" w:rsidRDefault="00676147" w:rsidP="00676147">
      <w:pPr>
        <w:jc w:val="both"/>
        <w:rPr>
          <w:rFonts w:ascii="Times New Roman" w:eastAsia="Calibri" w:hAnsi="Times New Roman" w:cs="Times New Roman"/>
          <w:sz w:val="24"/>
          <w:szCs w:val="24"/>
          <w:lang w:val="sr-Cyrl-RS"/>
        </w:rPr>
      </w:pPr>
      <w:r w:rsidRPr="00120137">
        <w:rPr>
          <w:rFonts w:ascii="Times New Roman" w:eastAsia="Calibri" w:hAnsi="Times New Roman" w:cs="Times New Roman"/>
          <w:sz w:val="24"/>
          <w:szCs w:val="24"/>
          <w:lang w:val="sr-Cyrl-RS"/>
        </w:rPr>
        <w:t xml:space="preserve">У Средњебанатском округу, прегледи су рађени у Зрењанину и Новом Бечеју. Завод за јавно здравље Зрењанин доставио је податке на основу којих знамо да је план за 2016. годину био да се прегледа 400 жена, тј. да се уради скрининг рака грлића материце, а да је извршен 231 преглед. У Дому здравља Житиште у 2015. години није радио гинеколог, а од 2016. године долази специјалиста гинекологије из Зрењанина, два пута недељно.  </w:t>
      </w:r>
    </w:p>
    <w:p w:rsidR="00676147" w:rsidRPr="00120137" w:rsidRDefault="00676147" w:rsidP="00676147">
      <w:pPr>
        <w:jc w:val="both"/>
        <w:rPr>
          <w:rFonts w:ascii="Times New Roman" w:eastAsia="Calibri" w:hAnsi="Times New Roman" w:cs="Times New Roman"/>
          <w:sz w:val="24"/>
          <w:szCs w:val="24"/>
          <w:lang w:val="sr-Cyrl-RS"/>
        </w:rPr>
      </w:pPr>
      <w:r w:rsidRPr="00120137">
        <w:rPr>
          <w:rFonts w:ascii="Times New Roman" w:eastAsia="Calibri" w:hAnsi="Times New Roman" w:cs="Times New Roman"/>
          <w:sz w:val="24"/>
          <w:szCs w:val="24"/>
          <w:lang w:val="sr-Cyrl-RS"/>
        </w:rPr>
        <w:t>Рак дојке је најчешћи злоћудни тумор код жена у Србији. Сваке године око 4600 жена оболи, а 1600 умре од ове болести. Република Србија је започела програм за рано откривање рака дојке, скрининг мамографијом, који је бесплатан за све жене старости од 50 – 69 година. Дом здравља Житиште учествовао је у овој активности 2020. године. Скрининг мамографијом је био организован у сарадњи са Покрајинским секретаријатом за здравство под слоганом „Прва мамографија – Бори се као жена“. Број жена са територије општине Житиште који је био обухваћен  програмом износио је 1082, од којих је 214 послато на даље лечење. Програм је реализован у периоду од марта месеца до јула 2020. године и од септембра  до октобра 2020. године. Такође, Дом здравља је ангажовао и консултанткињу која два пута месечно, у зависности од интересовања, како би обављала стручне прегледе (ултразвук дојки).</w:t>
      </w:r>
    </w:p>
    <w:p w:rsidR="00676147" w:rsidRPr="00120137" w:rsidRDefault="00676147" w:rsidP="00676147">
      <w:pPr>
        <w:jc w:val="both"/>
        <w:rPr>
          <w:rFonts w:ascii="Times New Roman" w:eastAsia="Calibri" w:hAnsi="Times New Roman" w:cs="Times New Roman"/>
          <w:sz w:val="24"/>
          <w:szCs w:val="24"/>
          <w:lang w:val="sr-Cyrl-RS"/>
        </w:rPr>
      </w:pPr>
      <w:r w:rsidRPr="00120137">
        <w:rPr>
          <w:rFonts w:ascii="Times New Roman" w:eastAsia="Calibri" w:hAnsi="Times New Roman" w:cs="Times New Roman"/>
          <w:sz w:val="24"/>
          <w:szCs w:val="24"/>
          <w:lang w:val="sr-Cyrl-RS"/>
        </w:rPr>
        <w:lastRenderedPageBreak/>
        <w:t>Домови здравља који су укључени у скрининг рака дојке су приказани на слици 2.</w:t>
      </w:r>
    </w:p>
    <w:p w:rsidR="00676147" w:rsidRPr="00120137" w:rsidRDefault="00676147" w:rsidP="00676147">
      <w:pPr>
        <w:ind w:firstLine="720"/>
        <w:jc w:val="both"/>
        <w:rPr>
          <w:rFonts w:ascii="Times New Roman" w:eastAsia="Calibri" w:hAnsi="Times New Roman" w:cs="Times New Roman"/>
          <w:sz w:val="24"/>
          <w:szCs w:val="24"/>
          <w:lang w:val="sr-Cyrl-RS"/>
        </w:rPr>
      </w:pPr>
      <w:r w:rsidRPr="00120137">
        <w:rPr>
          <w:rFonts w:ascii="Times New Roman" w:eastAsia="Calibri" w:hAnsi="Times New Roman" w:cs="Times New Roman"/>
          <w:sz w:val="24"/>
          <w:szCs w:val="24"/>
          <w:lang w:val="sr-Cyrl-RS"/>
        </w:rPr>
        <w:t xml:space="preserve">Слика број 2. </w:t>
      </w:r>
    </w:p>
    <w:p w:rsidR="00676147" w:rsidRPr="00120137" w:rsidRDefault="00676147" w:rsidP="00676147">
      <w:pPr>
        <w:ind w:firstLine="720"/>
        <w:jc w:val="center"/>
        <w:rPr>
          <w:rFonts w:ascii="Times New Roman" w:eastAsia="Calibri" w:hAnsi="Times New Roman" w:cs="Times New Roman"/>
          <w:sz w:val="24"/>
          <w:szCs w:val="24"/>
          <w:lang w:val="sr-Cyrl-RS"/>
        </w:rPr>
      </w:pPr>
      <w:r w:rsidRPr="00120137">
        <w:rPr>
          <w:rFonts w:ascii="Times New Roman" w:eastAsia="Calibri" w:hAnsi="Times New Roman" w:cs="Times New Roman"/>
          <w:noProof/>
          <w:sz w:val="24"/>
          <w:szCs w:val="24"/>
        </w:rPr>
        <w:drawing>
          <wp:inline distT="0" distB="0" distL="0" distR="0" wp14:anchorId="246BDA4D" wp14:editId="58A2846D">
            <wp:extent cx="3444516" cy="3699844"/>
            <wp:effectExtent l="0" t="0" r="3810" b="0"/>
            <wp:docPr id="49" name="Picture 49" descr="http://www.skriningsrbija.rs/files/Image/domovi_zdravlja/DOJKA_2016_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kriningsrbija.rs/files/Image/domovi_zdravlja/DOJKA_2016_LAT.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49231" cy="3704909"/>
                    </a:xfrm>
                    <a:prstGeom prst="rect">
                      <a:avLst/>
                    </a:prstGeom>
                    <a:noFill/>
                    <a:ln>
                      <a:noFill/>
                    </a:ln>
                  </pic:spPr>
                </pic:pic>
              </a:graphicData>
            </a:graphic>
          </wp:inline>
        </w:drawing>
      </w:r>
    </w:p>
    <w:p w:rsidR="00676147" w:rsidRPr="00120137" w:rsidRDefault="00676147" w:rsidP="00676147">
      <w:pPr>
        <w:spacing w:before="120"/>
        <w:jc w:val="both"/>
        <w:rPr>
          <w:rFonts w:ascii="Times New Roman" w:eastAsia="Calibri" w:hAnsi="Times New Roman" w:cs="Times New Roman"/>
          <w:sz w:val="20"/>
          <w:szCs w:val="20"/>
          <w:lang w:val="sr-Cyrl-RS"/>
        </w:rPr>
      </w:pPr>
      <w:r w:rsidRPr="00120137">
        <w:rPr>
          <w:rFonts w:ascii="Times New Roman" w:eastAsia="Calibri" w:hAnsi="Times New Roman" w:cs="Times New Roman"/>
          <w:sz w:val="24"/>
          <w:szCs w:val="24"/>
          <w:lang w:val="sr-Cyrl-RS"/>
        </w:rPr>
        <w:t xml:space="preserve">У складу са анализом постојећег стања урађени су циљеви и активности које ће бити обухваћене ЛАП-ом . У оквиру ЛАП-а за родну равноправност као стратешка област уврштена је и превентивна здравствена заштита која за циљ има побољшање здравља жена, а пре свега, постављени су циљеви за обезбеђење квалитетне примарне здравствене заштите. С обзироом да у Дому здравља не постоји онколог,а гинеколог ради два пута недељно, једна од активности овог ЛАП-а биће организовање скрининг прегледа у циљу превенције рака грлића материце, рака дојке. </w:t>
      </w:r>
    </w:p>
    <w:p w:rsidR="00676147" w:rsidRPr="00120137" w:rsidRDefault="00676147" w:rsidP="00676147">
      <w:pPr>
        <w:jc w:val="both"/>
        <w:rPr>
          <w:rFonts w:ascii="Times New Roman" w:eastAsia="Calibri" w:hAnsi="Times New Roman" w:cs="Times New Roman"/>
          <w:sz w:val="24"/>
          <w:szCs w:val="24"/>
          <w:lang w:val="sr-Cyrl-RS"/>
        </w:rPr>
      </w:pPr>
      <w:r w:rsidRPr="00120137">
        <w:rPr>
          <w:rFonts w:ascii="Times New Roman" w:eastAsia="Calibri" w:hAnsi="Times New Roman" w:cs="Times New Roman"/>
          <w:sz w:val="24"/>
          <w:szCs w:val="24"/>
          <w:lang w:val="sr-Cyrl-RS"/>
        </w:rPr>
        <w:t>Узимајући у обзир све елементе, тј. свеобухватну анализу стања, јасно је због чега је потребно организовати превентивне прегледе (скрининг рака грлића материце, ултразвук  дојке) и тиме обезбедити доступност здравствене заштите жена</w:t>
      </w:r>
      <w:r w:rsidRPr="00120137">
        <w:rPr>
          <w:rFonts w:ascii="Times New Roman" w:eastAsia="Calibri" w:hAnsi="Times New Roman" w:cs="Times New Roman"/>
          <w:lang w:val="sr-Cyrl-RS"/>
        </w:rPr>
        <w:t xml:space="preserve"> </w:t>
      </w:r>
      <w:r w:rsidRPr="00120137">
        <w:rPr>
          <w:rFonts w:ascii="Times New Roman" w:eastAsia="Calibri" w:hAnsi="Times New Roman" w:cs="Times New Roman"/>
          <w:sz w:val="24"/>
          <w:szCs w:val="24"/>
          <w:lang w:val="sr-Cyrl-RS"/>
        </w:rPr>
        <w:t xml:space="preserve">у општини Житиште. </w:t>
      </w:r>
    </w:p>
    <w:p w:rsidR="00676147" w:rsidRPr="00120137" w:rsidRDefault="00676147" w:rsidP="00676147">
      <w:pPr>
        <w:ind w:firstLine="720"/>
        <w:jc w:val="both"/>
        <w:rPr>
          <w:rFonts w:ascii="Times New Roman" w:eastAsia="Calibri" w:hAnsi="Times New Roman" w:cs="Times New Roman"/>
          <w:lang w:val="sr-Cyrl-RS"/>
        </w:rPr>
      </w:pPr>
    </w:p>
    <w:p w:rsidR="00676147" w:rsidRPr="00120137" w:rsidRDefault="00676147" w:rsidP="00676147">
      <w:pPr>
        <w:rPr>
          <w:rFonts w:ascii="Times New Roman" w:eastAsia="Calibri" w:hAnsi="Times New Roman" w:cs="Times New Roman"/>
          <w:lang w:val="sr-Cyrl-RS"/>
        </w:rPr>
      </w:pPr>
    </w:p>
    <w:p w:rsidR="00C422C8" w:rsidRPr="00120137" w:rsidRDefault="00C422C8" w:rsidP="00C422C8">
      <w:pPr>
        <w:ind w:firstLine="720"/>
        <w:jc w:val="both"/>
        <w:rPr>
          <w:rFonts w:ascii="Times New Roman" w:hAnsi="Times New Roman" w:cs="Times New Roman"/>
          <w:lang w:val="sr-Cyrl-RS"/>
        </w:rPr>
      </w:pPr>
    </w:p>
    <w:p w:rsidR="00C422C8" w:rsidRPr="00120137" w:rsidRDefault="00C422C8" w:rsidP="00C422C8">
      <w:pPr>
        <w:pStyle w:val="ListParagraph"/>
        <w:spacing w:before="120"/>
        <w:jc w:val="both"/>
        <w:rPr>
          <w:rFonts w:ascii="Times New Roman" w:hAnsi="Times New Roman" w:cs="Times New Roman"/>
          <w:sz w:val="20"/>
          <w:szCs w:val="20"/>
          <w:lang w:val="sr-Cyrl-RS"/>
        </w:rPr>
      </w:pPr>
    </w:p>
    <w:p w:rsidR="000C7F5A" w:rsidRPr="00120137" w:rsidRDefault="000C7F5A" w:rsidP="00664D9B">
      <w:pPr>
        <w:jc w:val="both"/>
        <w:rPr>
          <w:rFonts w:ascii="Times New Roman" w:hAnsi="Times New Roman" w:cs="Times New Roman"/>
          <w:sz w:val="24"/>
          <w:szCs w:val="24"/>
          <w:lang w:val="sr-Cyrl-RS"/>
        </w:rPr>
        <w:sectPr w:rsidR="000C7F5A" w:rsidRPr="00120137" w:rsidSect="00312375">
          <w:type w:val="continuous"/>
          <w:pgSz w:w="12240" w:h="15840"/>
          <w:pgMar w:top="1440" w:right="1276" w:bottom="1440" w:left="1440" w:header="708" w:footer="708" w:gutter="0"/>
          <w:cols w:space="708"/>
          <w:docGrid w:linePitch="360"/>
        </w:sectPr>
      </w:pPr>
    </w:p>
    <w:p w:rsidR="00D03BF1" w:rsidRPr="00120137" w:rsidRDefault="00B048B8" w:rsidP="00B048B8">
      <w:pPr>
        <w:tabs>
          <w:tab w:val="left" w:pos="1982"/>
        </w:tabs>
        <w:jc w:val="center"/>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lastRenderedPageBreak/>
        <w:t>ТАБЕЛАРНИ  ПРИКАЗ ЦИЉЕВА И АКТИВНОСТИ  ЛОКАЛНОГ АКЦИОНОГ ПЛАНА</w:t>
      </w:r>
    </w:p>
    <w:p w:rsidR="00312375" w:rsidRPr="00120137" w:rsidRDefault="00312375" w:rsidP="00312375">
      <w:pPr>
        <w:jc w:val="center"/>
        <w:rPr>
          <w:rFonts w:ascii="Times New Roman" w:hAnsi="Times New Roman" w:cs="Times New Roman"/>
          <w:sz w:val="28"/>
          <w:szCs w:val="24"/>
          <w:lang w:val="ru-RU"/>
        </w:rPr>
      </w:pPr>
      <w:r w:rsidRPr="00120137">
        <w:rPr>
          <w:rFonts w:ascii="Times New Roman" w:hAnsi="Times New Roman" w:cs="Times New Roman"/>
          <w:b/>
          <w:sz w:val="28"/>
          <w:szCs w:val="24"/>
          <w:lang w:val="ru-RU"/>
        </w:rPr>
        <w:t>Општи циљ:</w:t>
      </w:r>
      <w:r w:rsidRPr="00120137">
        <w:rPr>
          <w:rFonts w:ascii="Times New Roman" w:hAnsi="Times New Roman" w:cs="Times New Roman"/>
          <w:sz w:val="28"/>
          <w:szCs w:val="24"/>
          <w:lang w:val="ru-RU"/>
        </w:rPr>
        <w:t xml:space="preserve"> </w:t>
      </w:r>
      <w:r w:rsidRPr="00120137">
        <w:rPr>
          <w:rFonts w:ascii="Times New Roman" w:hAnsi="Times New Roman" w:cs="Times New Roman"/>
          <w:sz w:val="28"/>
          <w:szCs w:val="24"/>
          <w:u w:val="single"/>
          <w:lang w:val="ru-RU"/>
        </w:rPr>
        <w:t>Побољшање економског положаја жена</w:t>
      </w:r>
      <w:r w:rsidRPr="00120137">
        <w:rPr>
          <w:rFonts w:ascii="Times New Roman" w:hAnsi="Times New Roman" w:cs="Times New Roman"/>
          <w:sz w:val="28"/>
          <w:szCs w:val="24"/>
          <w:lang w:val="ru-RU"/>
        </w:rPr>
        <w:t xml:space="preserve"> </w:t>
      </w:r>
    </w:p>
    <w:p w:rsidR="00312375" w:rsidRPr="00120137" w:rsidRDefault="00312375" w:rsidP="00312375">
      <w:pPr>
        <w:jc w:val="center"/>
        <w:rPr>
          <w:rFonts w:ascii="Times New Roman" w:hAnsi="Times New Roman" w:cs="Times New Roman"/>
          <w:i/>
          <w:sz w:val="28"/>
          <w:szCs w:val="24"/>
          <w:lang w:val="ru-RU"/>
        </w:rPr>
      </w:pPr>
    </w:p>
    <w:tbl>
      <w:tblPr>
        <w:tblStyle w:val="TableGrid"/>
        <w:tblpPr w:leftFromText="180" w:rightFromText="180" w:vertAnchor="text" w:tblpY="1"/>
        <w:tblOverlap w:val="never"/>
        <w:tblW w:w="13190" w:type="dxa"/>
        <w:tblLook w:val="04A0" w:firstRow="1" w:lastRow="0" w:firstColumn="1" w:lastColumn="0" w:noHBand="0" w:noVBand="1"/>
      </w:tblPr>
      <w:tblGrid>
        <w:gridCol w:w="1768"/>
        <w:gridCol w:w="2828"/>
        <w:gridCol w:w="3083"/>
        <w:gridCol w:w="2233"/>
        <w:gridCol w:w="1568"/>
        <w:gridCol w:w="1710"/>
      </w:tblGrid>
      <w:tr w:rsidR="00664D9B" w:rsidRPr="00120137" w:rsidTr="00B04037">
        <w:tc>
          <w:tcPr>
            <w:tcW w:w="1768" w:type="dxa"/>
          </w:tcPr>
          <w:p w:rsidR="00664D9B" w:rsidRPr="00120137" w:rsidRDefault="00664D9B" w:rsidP="00B04037">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Појединачни циљ</w:t>
            </w:r>
          </w:p>
        </w:tc>
        <w:tc>
          <w:tcPr>
            <w:tcW w:w="2876" w:type="dxa"/>
          </w:tcPr>
          <w:p w:rsidR="00664D9B" w:rsidRPr="00120137" w:rsidRDefault="00664D9B" w:rsidP="00B04037">
            <w:pPr>
              <w:jc w:val="center"/>
              <w:rPr>
                <w:rFonts w:ascii="Times New Roman" w:hAnsi="Times New Roman" w:cs="Times New Roman"/>
                <w:sz w:val="28"/>
                <w:szCs w:val="24"/>
              </w:rPr>
            </w:pPr>
            <w:r w:rsidRPr="00120137">
              <w:rPr>
                <w:rFonts w:ascii="Times New Roman" w:hAnsi="Times New Roman" w:cs="Times New Roman"/>
                <w:sz w:val="28"/>
                <w:szCs w:val="24"/>
              </w:rPr>
              <w:t xml:space="preserve">Активности </w:t>
            </w:r>
          </w:p>
        </w:tc>
        <w:tc>
          <w:tcPr>
            <w:tcW w:w="3119" w:type="dxa"/>
          </w:tcPr>
          <w:p w:rsidR="00664D9B" w:rsidRPr="00120137" w:rsidRDefault="00664D9B" w:rsidP="00B04037">
            <w:pPr>
              <w:jc w:val="center"/>
              <w:rPr>
                <w:rFonts w:ascii="Times New Roman" w:hAnsi="Times New Roman" w:cs="Times New Roman"/>
                <w:sz w:val="28"/>
                <w:szCs w:val="24"/>
              </w:rPr>
            </w:pPr>
            <w:r w:rsidRPr="00120137">
              <w:rPr>
                <w:rFonts w:ascii="Times New Roman" w:hAnsi="Times New Roman" w:cs="Times New Roman"/>
                <w:sz w:val="28"/>
                <w:szCs w:val="24"/>
              </w:rPr>
              <w:t>Индикатори</w:t>
            </w:r>
          </w:p>
        </w:tc>
        <w:tc>
          <w:tcPr>
            <w:tcW w:w="2259" w:type="dxa"/>
          </w:tcPr>
          <w:p w:rsidR="00664D9B" w:rsidRPr="00120137" w:rsidRDefault="00664D9B" w:rsidP="00B04037">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Носиоци активности</w:t>
            </w:r>
          </w:p>
        </w:tc>
        <w:tc>
          <w:tcPr>
            <w:tcW w:w="1568" w:type="dxa"/>
          </w:tcPr>
          <w:p w:rsidR="00664D9B" w:rsidRPr="00120137" w:rsidRDefault="00664D9B" w:rsidP="00B04037">
            <w:pPr>
              <w:jc w:val="center"/>
              <w:rPr>
                <w:rFonts w:ascii="Times New Roman" w:hAnsi="Times New Roman" w:cs="Times New Roman"/>
                <w:sz w:val="28"/>
                <w:szCs w:val="24"/>
              </w:rPr>
            </w:pPr>
            <w:r w:rsidRPr="00120137">
              <w:rPr>
                <w:rFonts w:ascii="Times New Roman" w:hAnsi="Times New Roman" w:cs="Times New Roman"/>
                <w:sz w:val="28"/>
                <w:szCs w:val="24"/>
              </w:rPr>
              <w:t xml:space="preserve">Извори активности </w:t>
            </w:r>
          </w:p>
        </w:tc>
        <w:tc>
          <w:tcPr>
            <w:tcW w:w="1600" w:type="dxa"/>
          </w:tcPr>
          <w:p w:rsidR="00664D9B" w:rsidRPr="00120137" w:rsidRDefault="00664D9B" w:rsidP="00B04037">
            <w:pPr>
              <w:rPr>
                <w:rFonts w:ascii="Times New Roman" w:hAnsi="Times New Roman" w:cs="Times New Roman"/>
                <w:sz w:val="28"/>
                <w:szCs w:val="24"/>
              </w:rPr>
            </w:pPr>
            <w:r w:rsidRPr="00120137">
              <w:rPr>
                <w:rFonts w:ascii="Times New Roman" w:hAnsi="Times New Roman" w:cs="Times New Roman"/>
                <w:sz w:val="28"/>
                <w:szCs w:val="24"/>
              </w:rPr>
              <w:t xml:space="preserve">Рокови за извођење активности  </w:t>
            </w:r>
          </w:p>
        </w:tc>
      </w:tr>
      <w:tr w:rsidR="00664D9B" w:rsidRPr="00120137" w:rsidTr="00B04037">
        <w:tc>
          <w:tcPr>
            <w:tcW w:w="1768" w:type="dxa"/>
          </w:tcPr>
          <w:p w:rsidR="00664D9B" w:rsidRPr="00120137" w:rsidRDefault="00664D9B" w:rsidP="00B04037">
            <w:pPr>
              <w:jc w:val="center"/>
              <w:rPr>
                <w:rFonts w:ascii="Times New Roman" w:hAnsi="Times New Roman" w:cs="Times New Roman"/>
                <w:sz w:val="24"/>
                <w:szCs w:val="24"/>
                <w:lang w:val="sr-Cyrl-RS"/>
              </w:rPr>
            </w:pPr>
          </w:p>
          <w:p w:rsidR="00664D9B" w:rsidRPr="00120137" w:rsidRDefault="00664D9B" w:rsidP="00B04037">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Економско оснаживање жена</w:t>
            </w:r>
          </w:p>
        </w:tc>
        <w:tc>
          <w:tcPr>
            <w:tcW w:w="2876" w:type="dxa"/>
          </w:tcPr>
          <w:p w:rsidR="00664D9B" w:rsidRPr="00120137" w:rsidRDefault="00664D9B" w:rsidP="00B04037">
            <w:pPr>
              <w:jc w:val="center"/>
              <w:rPr>
                <w:rFonts w:ascii="Times New Roman" w:hAnsi="Times New Roman" w:cs="Times New Roman"/>
                <w:sz w:val="24"/>
                <w:szCs w:val="24"/>
              </w:rPr>
            </w:pPr>
          </w:p>
          <w:p w:rsidR="00664D9B" w:rsidRPr="00120137" w:rsidRDefault="00664D9B" w:rsidP="00B04037">
            <w:pPr>
              <w:pStyle w:val="ListParagraph"/>
              <w:numPr>
                <w:ilvl w:val="1"/>
                <w:numId w:val="2"/>
              </w:numPr>
              <w:rPr>
                <w:rFonts w:ascii="Times New Roman" w:hAnsi="Times New Roman" w:cs="Times New Roman"/>
                <w:sz w:val="24"/>
                <w:szCs w:val="24"/>
                <w:lang w:val="ru-RU"/>
              </w:rPr>
            </w:pPr>
            <w:r w:rsidRPr="00120137">
              <w:rPr>
                <w:rFonts w:ascii="Times New Roman" w:hAnsi="Times New Roman" w:cs="Times New Roman"/>
                <w:sz w:val="24"/>
                <w:szCs w:val="24"/>
                <w:lang w:val="ru-RU"/>
              </w:rPr>
              <w:t>Реализовање програма Националне службе за запошљавање, локалне заједнице и комисије за родну равноправност ради  подстицања женског предузетништва; Спровођење програма менторства са циљем јачања предузетничких спо</w:t>
            </w:r>
            <w:r w:rsidRPr="00120137">
              <w:rPr>
                <w:rFonts w:ascii="Times New Roman" w:hAnsi="Times New Roman" w:cs="Times New Roman"/>
                <w:sz w:val="24"/>
                <w:szCs w:val="24"/>
              </w:rPr>
              <w:t>c</w:t>
            </w:r>
            <w:r w:rsidRPr="00120137">
              <w:rPr>
                <w:rFonts w:ascii="Times New Roman" w:hAnsi="Times New Roman" w:cs="Times New Roman"/>
                <w:sz w:val="24"/>
                <w:szCs w:val="24"/>
                <w:lang w:val="ru-RU"/>
              </w:rPr>
              <w:t xml:space="preserve">обности жена након свршеног школовања  </w:t>
            </w:r>
          </w:p>
          <w:p w:rsidR="00664D9B" w:rsidRPr="00120137" w:rsidRDefault="00664D9B" w:rsidP="00B04037">
            <w:pPr>
              <w:rPr>
                <w:rFonts w:ascii="Times New Roman" w:hAnsi="Times New Roman" w:cs="Times New Roman"/>
                <w:sz w:val="24"/>
                <w:szCs w:val="24"/>
                <w:lang w:val="sr-Cyrl-RS"/>
              </w:rPr>
            </w:pPr>
          </w:p>
          <w:p w:rsidR="00664D9B" w:rsidRPr="00120137" w:rsidRDefault="00664D9B" w:rsidP="00B04037">
            <w:pPr>
              <w:rPr>
                <w:rFonts w:ascii="Times New Roman" w:hAnsi="Times New Roman" w:cs="Times New Roman"/>
                <w:sz w:val="24"/>
                <w:szCs w:val="24"/>
                <w:lang w:val="sr-Cyrl-RS"/>
              </w:rPr>
            </w:pPr>
          </w:p>
          <w:p w:rsidR="00664D9B" w:rsidRPr="00120137" w:rsidRDefault="00664D9B" w:rsidP="00B04037">
            <w:pPr>
              <w:ind w:left="313" w:hanging="425"/>
              <w:rPr>
                <w:rFonts w:ascii="Times New Roman" w:hAnsi="Times New Roman" w:cs="Times New Roman"/>
                <w:sz w:val="24"/>
                <w:szCs w:val="24"/>
                <w:lang w:val="ru-RU"/>
              </w:rPr>
            </w:pPr>
            <w:r w:rsidRPr="00120137">
              <w:rPr>
                <w:rFonts w:ascii="Times New Roman" w:hAnsi="Times New Roman" w:cs="Times New Roman"/>
                <w:sz w:val="24"/>
                <w:szCs w:val="24"/>
                <w:lang w:val="ru-RU"/>
              </w:rPr>
              <w:t xml:space="preserve">1.2. Формирање базе података о женском предузетништву, </w:t>
            </w:r>
            <w:r w:rsidRPr="00120137">
              <w:rPr>
                <w:rFonts w:ascii="Times New Roman" w:hAnsi="Times New Roman" w:cs="Times New Roman"/>
                <w:sz w:val="24"/>
                <w:szCs w:val="24"/>
                <w:lang w:val="ru-RU"/>
              </w:rPr>
              <w:lastRenderedPageBreak/>
              <w:t xml:space="preserve">пружање информација о републичким, покрајинским, међународним конкурсима; израда водича о покретању предузетничке радње и едукације о предузетништву </w:t>
            </w:r>
          </w:p>
          <w:p w:rsidR="00664D9B" w:rsidRPr="00120137" w:rsidRDefault="00664D9B" w:rsidP="00B04037">
            <w:pPr>
              <w:rPr>
                <w:rFonts w:ascii="Times New Roman" w:hAnsi="Times New Roman" w:cs="Times New Roman"/>
                <w:sz w:val="24"/>
                <w:szCs w:val="24"/>
                <w:lang w:val="sr-Cyrl-RS"/>
              </w:rPr>
            </w:pPr>
          </w:p>
          <w:p w:rsidR="00664D9B" w:rsidRPr="00120137" w:rsidRDefault="00664D9B" w:rsidP="00B04037">
            <w:pPr>
              <w:rPr>
                <w:rFonts w:ascii="Times New Roman" w:hAnsi="Times New Roman" w:cs="Times New Roman"/>
                <w:sz w:val="24"/>
                <w:szCs w:val="24"/>
                <w:lang w:val="ru-RU"/>
              </w:rPr>
            </w:pPr>
          </w:p>
          <w:p w:rsidR="0034219B" w:rsidRPr="00120137" w:rsidRDefault="001D735A" w:rsidP="00B04037">
            <w:pPr>
              <w:ind w:left="313" w:hanging="425"/>
              <w:rPr>
                <w:rFonts w:ascii="Times New Roman" w:hAnsi="Times New Roman" w:cs="Times New Roman"/>
                <w:sz w:val="24"/>
                <w:szCs w:val="24"/>
                <w:lang w:val="sr-Cyrl-RS"/>
              </w:rPr>
            </w:pPr>
            <w:r w:rsidRPr="00120137">
              <w:rPr>
                <w:rFonts w:ascii="Times New Roman" w:hAnsi="Times New Roman" w:cs="Times New Roman"/>
                <w:sz w:val="24"/>
                <w:szCs w:val="24"/>
                <w:lang w:val="sr-Cyrl-RS"/>
              </w:rPr>
              <w:t>.</w:t>
            </w:r>
          </w:p>
          <w:p w:rsidR="00664D9B" w:rsidRPr="00120137" w:rsidRDefault="00664D9B" w:rsidP="00B04037">
            <w:pPr>
              <w:ind w:left="313" w:hanging="425"/>
              <w:rPr>
                <w:rFonts w:ascii="Times New Roman" w:hAnsi="Times New Roman" w:cs="Times New Roman"/>
                <w:sz w:val="24"/>
                <w:szCs w:val="24"/>
                <w:lang w:val="ru-RU"/>
              </w:rPr>
            </w:pPr>
            <w:r w:rsidRPr="00120137">
              <w:rPr>
                <w:rFonts w:ascii="Times New Roman" w:hAnsi="Times New Roman" w:cs="Times New Roman"/>
                <w:sz w:val="24"/>
                <w:szCs w:val="24"/>
                <w:lang w:val="ru-RU"/>
              </w:rPr>
              <w:t xml:space="preserve"> </w:t>
            </w:r>
          </w:p>
          <w:p w:rsidR="00664D9B" w:rsidRPr="00120137" w:rsidRDefault="00664D9B" w:rsidP="00B04037">
            <w:pPr>
              <w:rPr>
                <w:rFonts w:ascii="Times New Roman" w:hAnsi="Times New Roman" w:cs="Times New Roman"/>
                <w:lang w:val="sr-Latn-RS"/>
              </w:rPr>
            </w:pPr>
          </w:p>
          <w:p w:rsidR="00664D9B" w:rsidRPr="00120137" w:rsidRDefault="00124964" w:rsidP="00B04037">
            <w:pPr>
              <w:ind w:left="455" w:hanging="455"/>
              <w:rPr>
                <w:rFonts w:ascii="Times New Roman" w:hAnsi="Times New Roman" w:cs="Times New Roman"/>
                <w:sz w:val="24"/>
                <w:lang w:val="sr-Latn-RS"/>
              </w:rPr>
            </w:pPr>
            <w:r>
              <w:rPr>
                <w:rFonts w:ascii="Times New Roman" w:hAnsi="Times New Roman" w:cs="Times New Roman"/>
                <w:sz w:val="24"/>
                <w:lang w:val="ru-RU"/>
              </w:rPr>
              <w:t>1.3</w:t>
            </w:r>
            <w:r w:rsidR="00664D9B" w:rsidRPr="00120137">
              <w:rPr>
                <w:rFonts w:ascii="Times New Roman" w:hAnsi="Times New Roman" w:cs="Times New Roman"/>
                <w:sz w:val="24"/>
                <w:lang w:val="ru-RU"/>
              </w:rPr>
              <w:t xml:space="preserve">.  Подстицање послодаваца на поштовање принципа равноправности полова  приликом  коришћења програма запошљавања који се реализују преко НСЗ и локалне заједнице, путем бодовног система за добијање средстава програма </w:t>
            </w:r>
          </w:p>
        </w:tc>
        <w:tc>
          <w:tcPr>
            <w:tcW w:w="3119" w:type="dxa"/>
          </w:tcPr>
          <w:p w:rsidR="00664D9B" w:rsidRPr="00120137" w:rsidRDefault="00664D9B" w:rsidP="00B04037">
            <w:pPr>
              <w:jc w:val="center"/>
              <w:rPr>
                <w:rFonts w:ascii="Times New Roman" w:hAnsi="Times New Roman" w:cs="Times New Roman"/>
                <w:sz w:val="24"/>
                <w:szCs w:val="24"/>
                <w:lang w:val="ru-RU"/>
              </w:rPr>
            </w:pPr>
          </w:p>
          <w:p w:rsidR="00664D9B" w:rsidRPr="00120137" w:rsidRDefault="00664D9B" w:rsidP="00B04037">
            <w:pPr>
              <w:pStyle w:val="ListParagraph"/>
              <w:numPr>
                <w:ilvl w:val="0"/>
                <w:numId w:val="11"/>
              </w:numPr>
              <w:rPr>
                <w:rFonts w:ascii="Times New Roman" w:hAnsi="Times New Roman" w:cs="Times New Roman"/>
                <w:sz w:val="24"/>
              </w:rPr>
            </w:pPr>
            <w:r w:rsidRPr="00120137">
              <w:rPr>
                <w:rFonts w:ascii="Times New Roman" w:hAnsi="Times New Roman" w:cs="Times New Roman"/>
                <w:sz w:val="24"/>
              </w:rPr>
              <w:t>Основано удружење предузетница</w:t>
            </w:r>
          </w:p>
          <w:p w:rsidR="00664D9B" w:rsidRPr="00120137" w:rsidRDefault="00664D9B" w:rsidP="00B04037">
            <w:pPr>
              <w:pStyle w:val="ListParagraph"/>
              <w:numPr>
                <w:ilvl w:val="0"/>
                <w:numId w:val="11"/>
              </w:numPr>
              <w:rPr>
                <w:rFonts w:ascii="Times New Roman" w:hAnsi="Times New Roman" w:cs="Times New Roman"/>
                <w:sz w:val="24"/>
                <w:lang w:val="ru-RU"/>
              </w:rPr>
            </w:pPr>
            <w:r w:rsidRPr="00120137">
              <w:rPr>
                <w:rFonts w:ascii="Times New Roman" w:hAnsi="Times New Roman" w:cs="Times New Roman"/>
                <w:sz w:val="24"/>
                <w:lang w:val="ru-RU"/>
              </w:rPr>
              <w:t>Одржани семинари и обуке (обука за рад на рачунару, енглески језик, занати)</w:t>
            </w:r>
          </w:p>
          <w:p w:rsidR="00664D9B" w:rsidRPr="00120137" w:rsidRDefault="00664D9B" w:rsidP="00B04037">
            <w:pPr>
              <w:pStyle w:val="ListParagraph"/>
              <w:numPr>
                <w:ilvl w:val="0"/>
                <w:numId w:val="11"/>
              </w:numPr>
              <w:rPr>
                <w:rFonts w:ascii="Times New Roman" w:hAnsi="Times New Roman" w:cs="Times New Roman"/>
                <w:sz w:val="24"/>
              </w:rPr>
            </w:pPr>
            <w:r w:rsidRPr="00120137">
              <w:rPr>
                <w:rFonts w:ascii="Times New Roman" w:hAnsi="Times New Roman" w:cs="Times New Roman"/>
                <w:sz w:val="24"/>
              </w:rPr>
              <w:t>Број полазника на  програмима</w:t>
            </w:r>
          </w:p>
          <w:p w:rsidR="00664D9B" w:rsidRPr="00120137" w:rsidRDefault="00664D9B" w:rsidP="00B04037">
            <w:pPr>
              <w:pStyle w:val="ListParagraph"/>
              <w:numPr>
                <w:ilvl w:val="0"/>
                <w:numId w:val="10"/>
              </w:numPr>
              <w:rPr>
                <w:rFonts w:ascii="Times New Roman" w:hAnsi="Times New Roman" w:cs="Times New Roman"/>
                <w:sz w:val="24"/>
                <w:szCs w:val="24"/>
                <w:lang w:val="ru-RU"/>
              </w:rPr>
            </w:pPr>
            <w:r w:rsidRPr="00120137">
              <w:rPr>
                <w:rFonts w:ascii="Times New Roman" w:hAnsi="Times New Roman" w:cs="Times New Roman"/>
                <w:sz w:val="24"/>
                <w:szCs w:val="24"/>
                <w:lang w:val="ru-RU"/>
              </w:rPr>
              <w:t>Одрађена пракса код ментора у трајању од месец дана</w:t>
            </w:r>
          </w:p>
          <w:p w:rsidR="00664D9B" w:rsidRPr="00120137" w:rsidRDefault="00664D9B" w:rsidP="00B04037">
            <w:pPr>
              <w:rPr>
                <w:rFonts w:ascii="Times New Roman" w:hAnsi="Times New Roman" w:cs="Times New Roman"/>
                <w:lang w:val="ru-RU"/>
              </w:rPr>
            </w:pPr>
          </w:p>
          <w:p w:rsidR="00664D9B" w:rsidRPr="00120137" w:rsidRDefault="00664D9B" w:rsidP="00B04037">
            <w:pPr>
              <w:rPr>
                <w:rFonts w:ascii="Times New Roman" w:hAnsi="Times New Roman" w:cs="Times New Roman"/>
                <w:lang w:val="sr-Cyrl-RS"/>
              </w:rPr>
            </w:pPr>
          </w:p>
          <w:p w:rsidR="00664D9B" w:rsidRPr="00120137" w:rsidRDefault="00664D9B" w:rsidP="00B04037">
            <w:pPr>
              <w:rPr>
                <w:rFonts w:ascii="Times New Roman" w:hAnsi="Times New Roman" w:cs="Times New Roman"/>
                <w:lang w:val="sr-Cyrl-RS"/>
              </w:rPr>
            </w:pPr>
          </w:p>
          <w:p w:rsidR="00664D9B" w:rsidRPr="00120137" w:rsidRDefault="00664D9B" w:rsidP="00B04037">
            <w:pPr>
              <w:rPr>
                <w:rFonts w:ascii="Times New Roman" w:hAnsi="Times New Roman" w:cs="Times New Roman"/>
                <w:lang w:val="sr-Cyrl-RS"/>
              </w:rPr>
            </w:pPr>
          </w:p>
          <w:p w:rsidR="00664D9B" w:rsidRPr="00120137" w:rsidRDefault="00664D9B" w:rsidP="00B04037">
            <w:pPr>
              <w:rPr>
                <w:rFonts w:ascii="Times New Roman" w:hAnsi="Times New Roman" w:cs="Times New Roman"/>
                <w:lang w:val="sr-Cyrl-RS"/>
              </w:rPr>
            </w:pPr>
          </w:p>
          <w:p w:rsidR="00664D9B" w:rsidRPr="00120137" w:rsidRDefault="00664D9B" w:rsidP="00B04037">
            <w:pPr>
              <w:rPr>
                <w:rFonts w:ascii="Times New Roman" w:hAnsi="Times New Roman" w:cs="Times New Roman"/>
                <w:lang w:val="sr-Latn-RS"/>
              </w:rPr>
            </w:pPr>
          </w:p>
          <w:p w:rsidR="008B7824" w:rsidRPr="00120137" w:rsidRDefault="008B7824" w:rsidP="00B04037">
            <w:pPr>
              <w:rPr>
                <w:rFonts w:ascii="Times New Roman" w:hAnsi="Times New Roman" w:cs="Times New Roman"/>
                <w:lang w:val="sr-Latn-RS"/>
              </w:rPr>
            </w:pPr>
          </w:p>
          <w:p w:rsidR="00664D9B" w:rsidRPr="00120137" w:rsidRDefault="00664D9B" w:rsidP="00B04037">
            <w:pPr>
              <w:rPr>
                <w:rFonts w:ascii="Times New Roman" w:hAnsi="Times New Roman" w:cs="Times New Roman"/>
                <w:lang w:val="sr-Cyrl-RS"/>
              </w:rPr>
            </w:pPr>
          </w:p>
          <w:p w:rsidR="00664D9B" w:rsidRPr="00120137" w:rsidRDefault="00664D9B" w:rsidP="00B04037">
            <w:pPr>
              <w:pStyle w:val="ListParagraph"/>
              <w:numPr>
                <w:ilvl w:val="0"/>
                <w:numId w:val="10"/>
              </w:numPr>
              <w:rPr>
                <w:rFonts w:ascii="Times New Roman" w:hAnsi="Times New Roman" w:cs="Times New Roman"/>
                <w:lang w:val="ru-RU"/>
              </w:rPr>
            </w:pPr>
            <w:r w:rsidRPr="00120137">
              <w:rPr>
                <w:rFonts w:ascii="Times New Roman" w:hAnsi="Times New Roman" w:cs="Times New Roman"/>
                <w:sz w:val="24"/>
                <w:lang w:val="ru-RU"/>
              </w:rPr>
              <w:t>Формирана база података о женском предузетништву</w:t>
            </w:r>
          </w:p>
          <w:p w:rsidR="00664D9B" w:rsidRPr="00120137" w:rsidRDefault="00664D9B" w:rsidP="00B04037">
            <w:pPr>
              <w:pStyle w:val="ListParagraph"/>
              <w:numPr>
                <w:ilvl w:val="0"/>
                <w:numId w:val="10"/>
              </w:numPr>
              <w:rPr>
                <w:rFonts w:ascii="Times New Roman" w:hAnsi="Times New Roman" w:cs="Times New Roman"/>
                <w:sz w:val="24"/>
                <w:szCs w:val="24"/>
                <w:lang w:val="ru-RU"/>
              </w:rPr>
            </w:pPr>
            <w:r w:rsidRPr="00120137">
              <w:rPr>
                <w:rFonts w:ascii="Times New Roman" w:hAnsi="Times New Roman" w:cs="Times New Roman"/>
                <w:sz w:val="24"/>
                <w:szCs w:val="24"/>
                <w:lang w:val="ru-RU"/>
              </w:rPr>
              <w:t xml:space="preserve">Израђен водич </w:t>
            </w:r>
            <w:r w:rsidRPr="00120137">
              <w:rPr>
                <w:rFonts w:ascii="Times New Roman" w:hAnsi="Times New Roman" w:cs="Times New Roman"/>
                <w:sz w:val="24"/>
                <w:szCs w:val="24"/>
                <w:lang w:val="ru-RU"/>
              </w:rPr>
              <w:lastRenderedPageBreak/>
              <w:t>(упуство за започињање предузетништва)</w:t>
            </w:r>
          </w:p>
          <w:p w:rsidR="00664D9B" w:rsidRPr="00120137" w:rsidRDefault="00664D9B" w:rsidP="00B04037">
            <w:pPr>
              <w:pStyle w:val="ListParagraph"/>
              <w:numPr>
                <w:ilvl w:val="0"/>
                <w:numId w:val="10"/>
              </w:numPr>
              <w:rPr>
                <w:rFonts w:ascii="Times New Roman" w:hAnsi="Times New Roman" w:cs="Times New Roman"/>
                <w:sz w:val="24"/>
                <w:szCs w:val="24"/>
                <w:lang w:val="ru-RU"/>
              </w:rPr>
            </w:pPr>
            <w:r w:rsidRPr="00120137">
              <w:rPr>
                <w:rFonts w:ascii="Times New Roman" w:hAnsi="Times New Roman" w:cs="Times New Roman"/>
                <w:sz w:val="24"/>
                <w:szCs w:val="24"/>
                <w:lang w:val="ru-RU"/>
              </w:rPr>
              <w:t>Предавања релевантних лица из свере предузетништва (размена искуства)</w:t>
            </w: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sr-Cyrl-RS"/>
              </w:rPr>
            </w:pPr>
          </w:p>
          <w:p w:rsidR="00664D9B" w:rsidRPr="00120137" w:rsidRDefault="00664D9B" w:rsidP="00B04037">
            <w:pPr>
              <w:rPr>
                <w:rFonts w:ascii="Times New Roman" w:hAnsi="Times New Roman" w:cs="Times New Roman"/>
                <w:sz w:val="24"/>
                <w:szCs w:val="24"/>
                <w:lang w:val="sr-Latn-RS"/>
              </w:rPr>
            </w:pPr>
          </w:p>
          <w:p w:rsidR="008B7824" w:rsidRPr="00120137" w:rsidRDefault="008B7824" w:rsidP="00B04037">
            <w:pPr>
              <w:rPr>
                <w:rFonts w:ascii="Times New Roman" w:hAnsi="Times New Roman" w:cs="Times New Roman"/>
                <w:sz w:val="24"/>
                <w:szCs w:val="24"/>
                <w:lang w:val="sr-Latn-RS"/>
              </w:rPr>
            </w:pPr>
          </w:p>
          <w:p w:rsidR="00E54FB4" w:rsidRPr="00120137" w:rsidRDefault="00E54FB4" w:rsidP="00B04037">
            <w:pPr>
              <w:rPr>
                <w:rFonts w:ascii="Times New Roman" w:hAnsi="Times New Roman" w:cs="Times New Roman"/>
                <w:sz w:val="24"/>
                <w:szCs w:val="24"/>
                <w:lang w:val="sr-Latn-RS"/>
              </w:rPr>
            </w:pPr>
          </w:p>
          <w:p w:rsidR="00664D9B" w:rsidRPr="00120137" w:rsidRDefault="00664D9B" w:rsidP="00B04037">
            <w:pPr>
              <w:rPr>
                <w:rFonts w:ascii="Times New Roman" w:hAnsi="Times New Roman" w:cs="Times New Roman"/>
                <w:sz w:val="24"/>
                <w:szCs w:val="24"/>
                <w:lang w:val="ru-RU"/>
              </w:rPr>
            </w:pPr>
          </w:p>
          <w:p w:rsidR="001D735A" w:rsidRPr="00120137" w:rsidRDefault="001D735A" w:rsidP="00B04037">
            <w:pPr>
              <w:rPr>
                <w:rFonts w:ascii="Times New Roman" w:hAnsi="Times New Roman" w:cs="Times New Roman"/>
                <w:sz w:val="24"/>
                <w:szCs w:val="24"/>
                <w:lang w:val="ru-RU"/>
              </w:rPr>
            </w:pPr>
          </w:p>
          <w:p w:rsidR="00664D9B" w:rsidRPr="00120137" w:rsidRDefault="00664D9B" w:rsidP="00B04037">
            <w:pPr>
              <w:pStyle w:val="ListParagraph"/>
              <w:numPr>
                <w:ilvl w:val="0"/>
                <w:numId w:val="10"/>
              </w:numPr>
              <w:rPr>
                <w:rFonts w:ascii="Times New Roman" w:hAnsi="Times New Roman" w:cs="Times New Roman"/>
                <w:sz w:val="24"/>
                <w:szCs w:val="24"/>
              </w:rPr>
            </w:pPr>
            <w:r w:rsidRPr="00120137">
              <w:rPr>
                <w:rFonts w:ascii="Times New Roman" w:hAnsi="Times New Roman" w:cs="Times New Roman"/>
                <w:sz w:val="24"/>
                <w:szCs w:val="24"/>
              </w:rPr>
              <w:t>Развијена свест послодаваца о програму</w:t>
            </w:r>
          </w:p>
          <w:p w:rsidR="00664D9B" w:rsidRPr="00120137" w:rsidRDefault="00664D9B" w:rsidP="00B04037">
            <w:pPr>
              <w:pStyle w:val="ListParagraph"/>
              <w:numPr>
                <w:ilvl w:val="0"/>
                <w:numId w:val="10"/>
              </w:numPr>
              <w:rPr>
                <w:rFonts w:ascii="Times New Roman" w:hAnsi="Times New Roman" w:cs="Times New Roman"/>
                <w:sz w:val="24"/>
                <w:szCs w:val="24"/>
                <w:lang w:val="ru-RU"/>
              </w:rPr>
            </w:pPr>
            <w:r w:rsidRPr="00120137">
              <w:rPr>
                <w:rFonts w:ascii="Times New Roman" w:hAnsi="Times New Roman" w:cs="Times New Roman"/>
                <w:sz w:val="24"/>
                <w:szCs w:val="24"/>
                <w:lang w:val="ru-RU"/>
              </w:rPr>
              <w:t>Број запослених жена преко програма НСЗ и локалне заједнице</w:t>
            </w:r>
          </w:p>
          <w:p w:rsidR="00664D9B" w:rsidRPr="00120137" w:rsidRDefault="00664D9B" w:rsidP="00B04037">
            <w:pPr>
              <w:pStyle w:val="ListParagraph"/>
              <w:rPr>
                <w:rFonts w:ascii="Times New Roman" w:hAnsi="Times New Roman" w:cs="Times New Roman"/>
                <w:sz w:val="24"/>
                <w:szCs w:val="24"/>
                <w:lang w:val="ru-RU"/>
              </w:rPr>
            </w:pPr>
          </w:p>
        </w:tc>
        <w:tc>
          <w:tcPr>
            <w:tcW w:w="2259" w:type="dxa"/>
          </w:tcPr>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r w:rsidRPr="00120137">
              <w:rPr>
                <w:rFonts w:ascii="Times New Roman" w:hAnsi="Times New Roman" w:cs="Times New Roman"/>
                <w:sz w:val="24"/>
                <w:szCs w:val="24"/>
                <w:lang w:val="ru-RU"/>
              </w:rPr>
              <w:t xml:space="preserve">НСЗ, локални савет за запошљавање, комисија за родну равноправност </w:t>
            </w: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sr-Cyrl-RS"/>
              </w:rPr>
            </w:pPr>
          </w:p>
          <w:p w:rsidR="00664D9B" w:rsidRPr="00120137" w:rsidRDefault="00664D9B" w:rsidP="00B04037">
            <w:pPr>
              <w:rPr>
                <w:rFonts w:ascii="Times New Roman" w:hAnsi="Times New Roman" w:cs="Times New Roman"/>
                <w:sz w:val="24"/>
                <w:szCs w:val="24"/>
                <w:lang w:val="sr-Cyrl-RS"/>
              </w:rPr>
            </w:pPr>
          </w:p>
          <w:p w:rsidR="00664D9B" w:rsidRPr="00120137" w:rsidRDefault="00664D9B" w:rsidP="00B04037">
            <w:pPr>
              <w:rPr>
                <w:rFonts w:ascii="Times New Roman" w:hAnsi="Times New Roman" w:cs="Times New Roman"/>
                <w:sz w:val="24"/>
                <w:szCs w:val="24"/>
                <w:lang w:val="sr-Cyrl-RS"/>
              </w:rPr>
            </w:pPr>
          </w:p>
          <w:p w:rsidR="00664D9B" w:rsidRPr="00120137" w:rsidRDefault="00664D9B" w:rsidP="00B04037">
            <w:pPr>
              <w:rPr>
                <w:rFonts w:ascii="Times New Roman" w:hAnsi="Times New Roman" w:cs="Times New Roman"/>
                <w:sz w:val="24"/>
                <w:szCs w:val="24"/>
                <w:lang w:val="sr-Cyrl-RS"/>
              </w:rPr>
            </w:pPr>
          </w:p>
          <w:p w:rsidR="00664D9B" w:rsidRPr="00120137" w:rsidRDefault="00664D9B" w:rsidP="00B04037">
            <w:pPr>
              <w:rPr>
                <w:rFonts w:ascii="Times New Roman" w:hAnsi="Times New Roman" w:cs="Times New Roman"/>
                <w:sz w:val="24"/>
                <w:szCs w:val="24"/>
                <w:lang w:val="sr-Latn-RS"/>
              </w:rPr>
            </w:pPr>
          </w:p>
          <w:p w:rsidR="008B7824" w:rsidRPr="00120137" w:rsidRDefault="008B7824" w:rsidP="00B04037">
            <w:pPr>
              <w:rPr>
                <w:rFonts w:ascii="Times New Roman" w:hAnsi="Times New Roman" w:cs="Times New Roman"/>
                <w:sz w:val="24"/>
                <w:szCs w:val="24"/>
                <w:lang w:val="sr-Latn-RS"/>
              </w:rPr>
            </w:pPr>
          </w:p>
          <w:p w:rsidR="00664D9B" w:rsidRPr="00120137" w:rsidRDefault="00664D9B" w:rsidP="00B04037">
            <w:pPr>
              <w:rPr>
                <w:rFonts w:ascii="Times New Roman" w:hAnsi="Times New Roman" w:cs="Times New Roman"/>
                <w:sz w:val="24"/>
                <w:szCs w:val="24"/>
                <w:lang w:val="sr-Cyrl-RS"/>
              </w:rPr>
            </w:pPr>
          </w:p>
          <w:p w:rsidR="00664D9B" w:rsidRPr="00120137" w:rsidRDefault="00664D9B" w:rsidP="00B04037">
            <w:pPr>
              <w:rPr>
                <w:rFonts w:ascii="Times New Roman" w:hAnsi="Times New Roman" w:cs="Times New Roman"/>
                <w:sz w:val="24"/>
                <w:szCs w:val="24"/>
                <w:lang w:val="sr-Cyrl-RS"/>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r w:rsidRPr="00120137">
              <w:rPr>
                <w:rFonts w:ascii="Times New Roman" w:hAnsi="Times New Roman" w:cs="Times New Roman"/>
                <w:sz w:val="24"/>
                <w:szCs w:val="24"/>
                <w:lang w:val="ru-RU"/>
              </w:rPr>
              <w:t>СО Житиште, комисија за родну равноправност</w:t>
            </w: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sr-Cyrl-RS"/>
              </w:rPr>
            </w:pPr>
          </w:p>
          <w:p w:rsidR="00664D9B" w:rsidRPr="00120137" w:rsidRDefault="00664D9B" w:rsidP="00B04037">
            <w:pPr>
              <w:rPr>
                <w:rFonts w:ascii="Times New Roman" w:hAnsi="Times New Roman" w:cs="Times New Roman"/>
                <w:sz w:val="24"/>
                <w:szCs w:val="24"/>
                <w:lang w:val="sr-Cyrl-RS"/>
              </w:rPr>
            </w:pPr>
          </w:p>
          <w:p w:rsidR="00664D9B" w:rsidRPr="00120137" w:rsidRDefault="00664D9B" w:rsidP="00B04037">
            <w:pPr>
              <w:rPr>
                <w:rFonts w:ascii="Times New Roman" w:hAnsi="Times New Roman" w:cs="Times New Roman"/>
                <w:sz w:val="24"/>
                <w:szCs w:val="24"/>
                <w:lang w:val="sr-Latn-RS"/>
              </w:rPr>
            </w:pPr>
          </w:p>
          <w:p w:rsidR="008B7824" w:rsidRPr="00120137" w:rsidRDefault="008B7824" w:rsidP="00B04037">
            <w:pPr>
              <w:rPr>
                <w:rFonts w:ascii="Times New Roman" w:hAnsi="Times New Roman" w:cs="Times New Roman"/>
                <w:sz w:val="24"/>
                <w:szCs w:val="24"/>
                <w:lang w:val="sr-Latn-RS"/>
              </w:rPr>
            </w:pPr>
          </w:p>
          <w:p w:rsidR="001D735A" w:rsidRDefault="001D735A" w:rsidP="00B04037">
            <w:pPr>
              <w:rPr>
                <w:rFonts w:ascii="Times New Roman" w:hAnsi="Times New Roman" w:cs="Times New Roman"/>
                <w:sz w:val="24"/>
                <w:szCs w:val="24"/>
                <w:lang w:val="ru-RU"/>
              </w:rPr>
            </w:pPr>
          </w:p>
          <w:p w:rsidR="00124964" w:rsidRPr="00124964" w:rsidRDefault="00124964" w:rsidP="00B04037">
            <w:pPr>
              <w:rPr>
                <w:rFonts w:ascii="Times New Roman" w:hAnsi="Times New Roman" w:cs="Times New Roman"/>
                <w:sz w:val="24"/>
                <w:szCs w:val="24"/>
                <w:lang w:val="sr-Cyrl-RS"/>
              </w:rPr>
            </w:pPr>
          </w:p>
          <w:p w:rsidR="001D735A" w:rsidRPr="00120137" w:rsidRDefault="001D735A" w:rsidP="00B04037">
            <w:pPr>
              <w:rPr>
                <w:rFonts w:ascii="Times New Roman" w:hAnsi="Times New Roman" w:cs="Times New Roman"/>
                <w:sz w:val="24"/>
                <w:szCs w:val="24"/>
                <w:lang w:val="sr-Cyrl-RS"/>
              </w:rPr>
            </w:pPr>
          </w:p>
          <w:p w:rsidR="00664D9B" w:rsidRPr="00120137" w:rsidRDefault="00664D9B" w:rsidP="00B04037">
            <w:pPr>
              <w:rPr>
                <w:rFonts w:ascii="Times New Roman" w:hAnsi="Times New Roman" w:cs="Times New Roman"/>
                <w:sz w:val="24"/>
                <w:szCs w:val="24"/>
                <w:lang w:val="ru-RU"/>
              </w:rPr>
            </w:pPr>
            <w:r w:rsidRPr="00120137">
              <w:rPr>
                <w:rFonts w:ascii="Times New Roman" w:hAnsi="Times New Roman" w:cs="Times New Roman"/>
                <w:sz w:val="24"/>
                <w:szCs w:val="24"/>
                <w:lang w:val="ru-RU"/>
              </w:rPr>
              <w:t>Комисија за родну равноправност, СО Житиште, НСЗ</w:t>
            </w:r>
          </w:p>
        </w:tc>
        <w:tc>
          <w:tcPr>
            <w:tcW w:w="1568" w:type="dxa"/>
          </w:tcPr>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jc w:val="center"/>
              <w:rPr>
                <w:rFonts w:ascii="Times New Roman" w:hAnsi="Times New Roman" w:cs="Times New Roman"/>
                <w:sz w:val="24"/>
                <w:szCs w:val="24"/>
                <w:lang w:val="ru-RU"/>
              </w:rPr>
            </w:pPr>
            <w:r w:rsidRPr="00120137">
              <w:rPr>
                <w:rFonts w:ascii="Times New Roman" w:hAnsi="Times New Roman" w:cs="Times New Roman"/>
                <w:sz w:val="24"/>
                <w:szCs w:val="24"/>
                <w:lang w:val="ru-RU"/>
              </w:rPr>
              <w:t>Буџет РС, АПВ, СО Житиште</w:t>
            </w: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sr-Cyrl-RS"/>
              </w:rPr>
            </w:pPr>
          </w:p>
          <w:p w:rsidR="00664D9B" w:rsidRPr="00120137" w:rsidRDefault="00664D9B" w:rsidP="00B04037">
            <w:pPr>
              <w:rPr>
                <w:rFonts w:ascii="Times New Roman" w:hAnsi="Times New Roman" w:cs="Times New Roman"/>
                <w:sz w:val="24"/>
                <w:szCs w:val="24"/>
                <w:lang w:val="sr-Cyrl-RS"/>
              </w:rPr>
            </w:pPr>
          </w:p>
          <w:p w:rsidR="00664D9B" w:rsidRPr="00120137" w:rsidRDefault="00664D9B" w:rsidP="00B04037">
            <w:pPr>
              <w:rPr>
                <w:rFonts w:ascii="Times New Roman" w:hAnsi="Times New Roman" w:cs="Times New Roman"/>
                <w:sz w:val="24"/>
                <w:szCs w:val="24"/>
                <w:lang w:val="sr-Cyrl-RS"/>
              </w:rPr>
            </w:pPr>
          </w:p>
          <w:p w:rsidR="00664D9B" w:rsidRPr="00120137" w:rsidRDefault="00664D9B" w:rsidP="00B04037">
            <w:pPr>
              <w:rPr>
                <w:rFonts w:ascii="Times New Roman" w:hAnsi="Times New Roman" w:cs="Times New Roman"/>
                <w:sz w:val="24"/>
                <w:szCs w:val="24"/>
                <w:lang w:val="sr-Cyrl-RS"/>
              </w:rPr>
            </w:pPr>
          </w:p>
          <w:p w:rsidR="00664D9B" w:rsidRPr="00120137" w:rsidRDefault="00664D9B" w:rsidP="00B04037">
            <w:pPr>
              <w:rPr>
                <w:rFonts w:ascii="Times New Roman" w:hAnsi="Times New Roman" w:cs="Times New Roman"/>
                <w:sz w:val="24"/>
                <w:szCs w:val="24"/>
                <w:lang w:val="sr-Cyrl-RS"/>
              </w:rPr>
            </w:pPr>
          </w:p>
          <w:p w:rsidR="00664D9B" w:rsidRPr="00120137" w:rsidRDefault="00664D9B" w:rsidP="00B04037">
            <w:pPr>
              <w:rPr>
                <w:rFonts w:ascii="Times New Roman" w:hAnsi="Times New Roman" w:cs="Times New Roman"/>
                <w:sz w:val="24"/>
                <w:szCs w:val="24"/>
                <w:lang w:val="sr-Latn-RS"/>
              </w:rPr>
            </w:pPr>
          </w:p>
          <w:p w:rsidR="008B7824" w:rsidRPr="00120137" w:rsidRDefault="008B7824" w:rsidP="00B04037">
            <w:pPr>
              <w:rPr>
                <w:rFonts w:ascii="Times New Roman" w:hAnsi="Times New Roman" w:cs="Times New Roman"/>
                <w:sz w:val="24"/>
                <w:szCs w:val="24"/>
                <w:lang w:val="sr-Latn-RS"/>
              </w:rPr>
            </w:pPr>
          </w:p>
          <w:p w:rsidR="00664D9B" w:rsidRPr="00120137" w:rsidRDefault="00664D9B" w:rsidP="00B04037">
            <w:pPr>
              <w:rPr>
                <w:rFonts w:ascii="Times New Roman" w:hAnsi="Times New Roman" w:cs="Times New Roman"/>
                <w:sz w:val="24"/>
                <w:szCs w:val="24"/>
                <w:lang w:val="sr-Cyrl-RS"/>
              </w:rPr>
            </w:pPr>
          </w:p>
          <w:p w:rsidR="00664D9B" w:rsidRPr="00120137" w:rsidRDefault="00664D9B" w:rsidP="00B04037">
            <w:pPr>
              <w:rPr>
                <w:rFonts w:ascii="Times New Roman" w:hAnsi="Times New Roman" w:cs="Times New Roman"/>
                <w:sz w:val="24"/>
                <w:szCs w:val="24"/>
                <w:lang w:val="sr-Cyrl-RS"/>
              </w:rPr>
            </w:pPr>
          </w:p>
          <w:p w:rsidR="00664D9B" w:rsidRPr="00120137" w:rsidRDefault="00664D9B" w:rsidP="00B04037">
            <w:pPr>
              <w:rPr>
                <w:rFonts w:ascii="Times New Roman" w:hAnsi="Times New Roman" w:cs="Times New Roman"/>
                <w:sz w:val="24"/>
                <w:szCs w:val="24"/>
                <w:lang w:val="ru-RU"/>
              </w:rPr>
            </w:pPr>
            <w:r w:rsidRPr="00120137">
              <w:rPr>
                <w:rFonts w:ascii="Times New Roman" w:hAnsi="Times New Roman" w:cs="Times New Roman"/>
                <w:sz w:val="24"/>
                <w:szCs w:val="24"/>
                <w:lang w:val="ru-RU"/>
              </w:rPr>
              <w:t>Буџет општине Житиште</w:t>
            </w: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sr-Cyrl-RS"/>
              </w:rPr>
            </w:pPr>
          </w:p>
          <w:p w:rsidR="00664D9B" w:rsidRPr="00120137" w:rsidRDefault="00664D9B" w:rsidP="00B04037">
            <w:pPr>
              <w:rPr>
                <w:rFonts w:ascii="Times New Roman" w:hAnsi="Times New Roman" w:cs="Times New Roman"/>
                <w:sz w:val="24"/>
                <w:szCs w:val="24"/>
                <w:lang w:val="sr-Cyrl-RS"/>
              </w:rPr>
            </w:pPr>
          </w:p>
          <w:p w:rsidR="00664D9B" w:rsidRPr="00120137" w:rsidRDefault="00664D9B" w:rsidP="00B04037">
            <w:pPr>
              <w:rPr>
                <w:rFonts w:ascii="Times New Roman" w:hAnsi="Times New Roman" w:cs="Times New Roman"/>
                <w:sz w:val="24"/>
                <w:szCs w:val="24"/>
                <w:lang w:val="sr-Latn-RS"/>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sr-Cyrl-RS"/>
              </w:rPr>
            </w:pPr>
          </w:p>
          <w:p w:rsidR="001D735A" w:rsidRPr="00120137" w:rsidRDefault="001D735A" w:rsidP="00B04037">
            <w:pPr>
              <w:rPr>
                <w:rFonts w:ascii="Times New Roman" w:hAnsi="Times New Roman" w:cs="Times New Roman"/>
                <w:sz w:val="24"/>
                <w:szCs w:val="24"/>
                <w:lang w:val="sr-Cyrl-RS"/>
              </w:rPr>
            </w:pPr>
          </w:p>
          <w:p w:rsidR="00664D9B" w:rsidRPr="00120137" w:rsidRDefault="00664D9B" w:rsidP="00B04037">
            <w:pPr>
              <w:rPr>
                <w:rFonts w:ascii="Times New Roman" w:hAnsi="Times New Roman" w:cs="Times New Roman"/>
                <w:sz w:val="24"/>
                <w:szCs w:val="24"/>
                <w:lang w:val="ru-RU"/>
              </w:rPr>
            </w:pPr>
            <w:r w:rsidRPr="00120137">
              <w:rPr>
                <w:rFonts w:ascii="Times New Roman" w:hAnsi="Times New Roman" w:cs="Times New Roman"/>
                <w:sz w:val="24"/>
                <w:szCs w:val="24"/>
                <w:lang w:val="ru-RU"/>
              </w:rPr>
              <w:t>Буџет Општине Житиште</w:t>
            </w: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p w:rsidR="00664D9B" w:rsidRPr="00120137" w:rsidRDefault="00664D9B" w:rsidP="00B04037">
            <w:pPr>
              <w:rPr>
                <w:rFonts w:ascii="Times New Roman" w:hAnsi="Times New Roman" w:cs="Times New Roman"/>
                <w:sz w:val="24"/>
                <w:szCs w:val="24"/>
                <w:lang w:val="ru-RU"/>
              </w:rPr>
            </w:pPr>
          </w:p>
        </w:tc>
        <w:tc>
          <w:tcPr>
            <w:tcW w:w="1600" w:type="dxa"/>
          </w:tcPr>
          <w:p w:rsidR="00B07078" w:rsidRPr="00120137" w:rsidRDefault="00B07078" w:rsidP="00B04037">
            <w:pPr>
              <w:jc w:val="center"/>
              <w:rPr>
                <w:rFonts w:ascii="Times New Roman" w:hAnsi="Times New Roman" w:cs="Times New Roman"/>
                <w:sz w:val="24"/>
                <w:szCs w:val="24"/>
                <w:lang w:val="ru-RU"/>
              </w:rPr>
            </w:pPr>
          </w:p>
          <w:p w:rsidR="00664D9B" w:rsidRPr="00120137" w:rsidRDefault="00124964" w:rsidP="00B04037">
            <w:pPr>
              <w:rPr>
                <w:rFonts w:ascii="Times New Roman" w:hAnsi="Times New Roman" w:cs="Times New Roman"/>
                <w:sz w:val="24"/>
                <w:szCs w:val="24"/>
                <w:lang w:val="sr-Cyrl-RS"/>
              </w:rPr>
            </w:pPr>
            <w:r>
              <w:rPr>
                <w:rFonts w:ascii="Times New Roman" w:hAnsi="Times New Roman" w:cs="Times New Roman"/>
                <w:sz w:val="24"/>
                <w:szCs w:val="24"/>
                <w:lang w:val="sr-Cyrl-RS"/>
              </w:rPr>
              <w:t>Април 2022-Децембар 2024</w:t>
            </w:r>
          </w:p>
          <w:p w:rsidR="00B07078" w:rsidRPr="00120137" w:rsidRDefault="00B07078" w:rsidP="00B04037">
            <w:pPr>
              <w:rPr>
                <w:rFonts w:ascii="Times New Roman" w:hAnsi="Times New Roman" w:cs="Times New Roman"/>
                <w:sz w:val="24"/>
                <w:szCs w:val="24"/>
                <w:lang w:val="sr-Cyrl-RS"/>
              </w:rPr>
            </w:pPr>
          </w:p>
          <w:p w:rsidR="00B07078" w:rsidRPr="00120137" w:rsidRDefault="00B07078" w:rsidP="00B04037">
            <w:pPr>
              <w:rPr>
                <w:rFonts w:ascii="Times New Roman" w:hAnsi="Times New Roman" w:cs="Times New Roman"/>
                <w:sz w:val="24"/>
                <w:szCs w:val="24"/>
                <w:lang w:val="sr-Cyrl-RS"/>
              </w:rPr>
            </w:pPr>
          </w:p>
          <w:p w:rsidR="00B07078" w:rsidRPr="00120137" w:rsidRDefault="00B07078" w:rsidP="00B04037">
            <w:pPr>
              <w:rPr>
                <w:rFonts w:ascii="Times New Roman" w:hAnsi="Times New Roman" w:cs="Times New Roman"/>
                <w:sz w:val="24"/>
                <w:szCs w:val="24"/>
                <w:lang w:val="sr-Cyrl-RS"/>
              </w:rPr>
            </w:pPr>
          </w:p>
          <w:p w:rsidR="00B07078" w:rsidRPr="00120137" w:rsidRDefault="00B07078" w:rsidP="00B04037">
            <w:pPr>
              <w:rPr>
                <w:rFonts w:ascii="Times New Roman" w:hAnsi="Times New Roman" w:cs="Times New Roman"/>
                <w:sz w:val="24"/>
                <w:szCs w:val="24"/>
                <w:lang w:val="sr-Cyrl-RS"/>
              </w:rPr>
            </w:pPr>
          </w:p>
          <w:p w:rsidR="00B07078" w:rsidRPr="00120137" w:rsidRDefault="00B07078" w:rsidP="00B04037">
            <w:pPr>
              <w:rPr>
                <w:rFonts w:ascii="Times New Roman" w:hAnsi="Times New Roman" w:cs="Times New Roman"/>
                <w:sz w:val="24"/>
                <w:szCs w:val="24"/>
                <w:lang w:val="sr-Cyrl-RS"/>
              </w:rPr>
            </w:pPr>
          </w:p>
          <w:p w:rsidR="00B07078" w:rsidRPr="00120137" w:rsidRDefault="00B07078" w:rsidP="00B04037">
            <w:pPr>
              <w:rPr>
                <w:rFonts w:ascii="Times New Roman" w:hAnsi="Times New Roman" w:cs="Times New Roman"/>
                <w:sz w:val="24"/>
                <w:szCs w:val="24"/>
                <w:lang w:val="sr-Cyrl-RS"/>
              </w:rPr>
            </w:pPr>
          </w:p>
          <w:p w:rsidR="00B07078" w:rsidRPr="00120137" w:rsidRDefault="00B07078" w:rsidP="00B04037">
            <w:pPr>
              <w:rPr>
                <w:rFonts w:ascii="Times New Roman" w:hAnsi="Times New Roman" w:cs="Times New Roman"/>
                <w:sz w:val="24"/>
                <w:szCs w:val="24"/>
                <w:lang w:val="sr-Cyrl-RS"/>
              </w:rPr>
            </w:pPr>
          </w:p>
          <w:p w:rsidR="00B07078" w:rsidRPr="00120137" w:rsidRDefault="00B07078" w:rsidP="00B04037">
            <w:pPr>
              <w:rPr>
                <w:rFonts w:ascii="Times New Roman" w:hAnsi="Times New Roman" w:cs="Times New Roman"/>
                <w:sz w:val="24"/>
                <w:szCs w:val="24"/>
                <w:lang w:val="sr-Cyrl-RS"/>
              </w:rPr>
            </w:pPr>
          </w:p>
          <w:p w:rsidR="00B07078" w:rsidRPr="00120137" w:rsidRDefault="00B07078" w:rsidP="00B04037">
            <w:pPr>
              <w:rPr>
                <w:rFonts w:ascii="Times New Roman" w:hAnsi="Times New Roman" w:cs="Times New Roman"/>
                <w:sz w:val="24"/>
                <w:szCs w:val="24"/>
                <w:lang w:val="sr-Cyrl-RS"/>
              </w:rPr>
            </w:pPr>
          </w:p>
          <w:p w:rsidR="00B07078" w:rsidRPr="00120137" w:rsidRDefault="00B07078" w:rsidP="00B04037">
            <w:pPr>
              <w:rPr>
                <w:rFonts w:ascii="Times New Roman" w:hAnsi="Times New Roman" w:cs="Times New Roman"/>
                <w:sz w:val="24"/>
                <w:szCs w:val="24"/>
                <w:lang w:val="sr-Cyrl-RS"/>
              </w:rPr>
            </w:pPr>
          </w:p>
          <w:p w:rsidR="00B07078" w:rsidRPr="00120137" w:rsidRDefault="00B07078" w:rsidP="00B04037">
            <w:pPr>
              <w:rPr>
                <w:rFonts w:ascii="Times New Roman" w:hAnsi="Times New Roman" w:cs="Times New Roman"/>
                <w:sz w:val="24"/>
                <w:szCs w:val="24"/>
                <w:lang w:val="sr-Cyrl-RS"/>
              </w:rPr>
            </w:pPr>
          </w:p>
          <w:p w:rsidR="00B07078" w:rsidRPr="00120137" w:rsidRDefault="00B07078" w:rsidP="00B04037">
            <w:pPr>
              <w:rPr>
                <w:rFonts w:ascii="Times New Roman" w:hAnsi="Times New Roman" w:cs="Times New Roman"/>
                <w:sz w:val="24"/>
                <w:szCs w:val="24"/>
                <w:lang w:val="sr-Cyrl-RS"/>
              </w:rPr>
            </w:pPr>
          </w:p>
          <w:p w:rsidR="00B07078" w:rsidRPr="00120137" w:rsidRDefault="00B07078" w:rsidP="00B04037">
            <w:pPr>
              <w:rPr>
                <w:rFonts w:ascii="Times New Roman" w:hAnsi="Times New Roman" w:cs="Times New Roman"/>
                <w:sz w:val="24"/>
                <w:szCs w:val="24"/>
                <w:lang w:val="sr-Cyrl-RS"/>
              </w:rPr>
            </w:pPr>
          </w:p>
          <w:p w:rsidR="00B07078" w:rsidRPr="00120137" w:rsidRDefault="00B07078" w:rsidP="00B04037">
            <w:pPr>
              <w:rPr>
                <w:rFonts w:ascii="Times New Roman" w:hAnsi="Times New Roman" w:cs="Times New Roman"/>
                <w:sz w:val="24"/>
                <w:szCs w:val="24"/>
                <w:lang w:val="sr-Cyrl-RS"/>
              </w:rPr>
            </w:pPr>
          </w:p>
          <w:p w:rsidR="00B07078" w:rsidRPr="00120137" w:rsidRDefault="00B07078" w:rsidP="00B04037">
            <w:pPr>
              <w:rPr>
                <w:rFonts w:ascii="Times New Roman" w:hAnsi="Times New Roman" w:cs="Times New Roman"/>
                <w:sz w:val="24"/>
                <w:szCs w:val="24"/>
                <w:lang w:val="sr-Latn-RS"/>
              </w:rPr>
            </w:pPr>
          </w:p>
          <w:p w:rsidR="008B7824" w:rsidRPr="00120137" w:rsidRDefault="008B7824" w:rsidP="00B04037">
            <w:pPr>
              <w:rPr>
                <w:rFonts w:ascii="Times New Roman" w:hAnsi="Times New Roman" w:cs="Times New Roman"/>
                <w:sz w:val="24"/>
                <w:szCs w:val="24"/>
                <w:lang w:val="sr-Latn-RS"/>
              </w:rPr>
            </w:pPr>
          </w:p>
          <w:p w:rsidR="00B07078" w:rsidRPr="00120137" w:rsidRDefault="00B07078" w:rsidP="00B04037">
            <w:pPr>
              <w:rPr>
                <w:rFonts w:ascii="Times New Roman" w:hAnsi="Times New Roman" w:cs="Times New Roman"/>
                <w:sz w:val="24"/>
                <w:szCs w:val="24"/>
                <w:lang w:val="sr-Cyrl-RS"/>
              </w:rPr>
            </w:pPr>
          </w:p>
          <w:p w:rsidR="00B07078" w:rsidRPr="00120137" w:rsidRDefault="00B07078" w:rsidP="00B0403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Континуирано</w:t>
            </w:r>
          </w:p>
          <w:p w:rsidR="00B07078" w:rsidRPr="00120137" w:rsidRDefault="00B07078" w:rsidP="00B04037">
            <w:pPr>
              <w:rPr>
                <w:rFonts w:ascii="Times New Roman" w:hAnsi="Times New Roman" w:cs="Times New Roman"/>
                <w:sz w:val="24"/>
                <w:szCs w:val="24"/>
                <w:lang w:val="sr-Cyrl-RS"/>
              </w:rPr>
            </w:pPr>
          </w:p>
          <w:p w:rsidR="00B07078" w:rsidRPr="00120137" w:rsidRDefault="00B07078" w:rsidP="00B04037">
            <w:pPr>
              <w:rPr>
                <w:rFonts w:ascii="Times New Roman" w:hAnsi="Times New Roman" w:cs="Times New Roman"/>
                <w:sz w:val="24"/>
                <w:szCs w:val="24"/>
                <w:lang w:val="sr-Cyrl-RS"/>
              </w:rPr>
            </w:pPr>
          </w:p>
          <w:p w:rsidR="00B07078" w:rsidRPr="00120137" w:rsidRDefault="00B07078" w:rsidP="00B04037">
            <w:pPr>
              <w:rPr>
                <w:rFonts w:ascii="Times New Roman" w:hAnsi="Times New Roman" w:cs="Times New Roman"/>
                <w:sz w:val="24"/>
                <w:szCs w:val="24"/>
                <w:lang w:val="sr-Cyrl-RS"/>
              </w:rPr>
            </w:pPr>
          </w:p>
          <w:p w:rsidR="00B07078" w:rsidRPr="00120137" w:rsidRDefault="00B07078" w:rsidP="00B04037">
            <w:pPr>
              <w:rPr>
                <w:rFonts w:ascii="Times New Roman" w:hAnsi="Times New Roman" w:cs="Times New Roman"/>
                <w:sz w:val="24"/>
                <w:szCs w:val="24"/>
                <w:lang w:val="sr-Cyrl-RS"/>
              </w:rPr>
            </w:pPr>
          </w:p>
          <w:p w:rsidR="00B07078" w:rsidRPr="00120137" w:rsidRDefault="00B07078" w:rsidP="00B04037">
            <w:pPr>
              <w:rPr>
                <w:rFonts w:ascii="Times New Roman" w:hAnsi="Times New Roman" w:cs="Times New Roman"/>
                <w:sz w:val="24"/>
                <w:szCs w:val="24"/>
                <w:lang w:val="sr-Cyrl-RS"/>
              </w:rPr>
            </w:pPr>
          </w:p>
          <w:p w:rsidR="00B07078" w:rsidRPr="00120137" w:rsidRDefault="00B07078" w:rsidP="00B04037">
            <w:pPr>
              <w:rPr>
                <w:rFonts w:ascii="Times New Roman" w:hAnsi="Times New Roman" w:cs="Times New Roman"/>
                <w:sz w:val="24"/>
                <w:szCs w:val="24"/>
                <w:lang w:val="sr-Cyrl-RS"/>
              </w:rPr>
            </w:pPr>
          </w:p>
          <w:p w:rsidR="00B07078" w:rsidRPr="00120137" w:rsidRDefault="00B07078" w:rsidP="00B04037">
            <w:pPr>
              <w:rPr>
                <w:rFonts w:ascii="Times New Roman" w:hAnsi="Times New Roman" w:cs="Times New Roman"/>
                <w:sz w:val="24"/>
                <w:szCs w:val="24"/>
                <w:lang w:val="sr-Cyrl-RS"/>
              </w:rPr>
            </w:pPr>
          </w:p>
          <w:p w:rsidR="00B07078" w:rsidRPr="00120137" w:rsidRDefault="00B07078" w:rsidP="00B04037">
            <w:pPr>
              <w:rPr>
                <w:rFonts w:ascii="Times New Roman" w:hAnsi="Times New Roman" w:cs="Times New Roman"/>
                <w:sz w:val="24"/>
                <w:szCs w:val="24"/>
                <w:lang w:val="sr-Cyrl-RS"/>
              </w:rPr>
            </w:pPr>
          </w:p>
          <w:p w:rsidR="00B07078" w:rsidRPr="00120137" w:rsidRDefault="00B07078" w:rsidP="00B04037">
            <w:pPr>
              <w:rPr>
                <w:rFonts w:ascii="Times New Roman" w:hAnsi="Times New Roman" w:cs="Times New Roman"/>
                <w:sz w:val="24"/>
                <w:szCs w:val="24"/>
                <w:lang w:val="sr-Cyrl-RS"/>
              </w:rPr>
            </w:pPr>
          </w:p>
          <w:p w:rsidR="00B07078" w:rsidRPr="00120137" w:rsidRDefault="00B07078" w:rsidP="00B04037">
            <w:pPr>
              <w:rPr>
                <w:rFonts w:ascii="Times New Roman" w:hAnsi="Times New Roman" w:cs="Times New Roman"/>
                <w:sz w:val="24"/>
                <w:szCs w:val="24"/>
                <w:lang w:val="sr-Cyrl-RS"/>
              </w:rPr>
            </w:pPr>
          </w:p>
          <w:p w:rsidR="00B07078" w:rsidRPr="00120137" w:rsidRDefault="00B07078" w:rsidP="00B04037">
            <w:pPr>
              <w:rPr>
                <w:rFonts w:ascii="Times New Roman" w:hAnsi="Times New Roman" w:cs="Times New Roman"/>
                <w:sz w:val="24"/>
                <w:szCs w:val="24"/>
                <w:lang w:val="sr-Cyrl-RS"/>
              </w:rPr>
            </w:pPr>
          </w:p>
          <w:p w:rsidR="00B07078" w:rsidRPr="00120137" w:rsidRDefault="00B07078" w:rsidP="00B04037">
            <w:pPr>
              <w:rPr>
                <w:rFonts w:ascii="Times New Roman" w:hAnsi="Times New Roman" w:cs="Times New Roman"/>
                <w:sz w:val="24"/>
                <w:szCs w:val="24"/>
                <w:lang w:val="sr-Latn-RS"/>
              </w:rPr>
            </w:pPr>
          </w:p>
          <w:p w:rsidR="008B7824" w:rsidRPr="00120137" w:rsidRDefault="008B7824" w:rsidP="00B04037">
            <w:pPr>
              <w:rPr>
                <w:rFonts w:ascii="Times New Roman" w:hAnsi="Times New Roman" w:cs="Times New Roman"/>
                <w:sz w:val="24"/>
                <w:szCs w:val="24"/>
                <w:lang w:val="sr-Latn-RS"/>
              </w:rPr>
            </w:pPr>
          </w:p>
          <w:p w:rsidR="00B07078" w:rsidRPr="00120137" w:rsidRDefault="00B07078" w:rsidP="00B04037">
            <w:pPr>
              <w:rPr>
                <w:rFonts w:ascii="Times New Roman" w:hAnsi="Times New Roman" w:cs="Times New Roman"/>
                <w:sz w:val="24"/>
                <w:szCs w:val="24"/>
                <w:lang w:val="sr-Cyrl-RS"/>
              </w:rPr>
            </w:pPr>
          </w:p>
          <w:p w:rsidR="001D735A" w:rsidRPr="00120137" w:rsidRDefault="001D735A" w:rsidP="00B04037">
            <w:pPr>
              <w:rPr>
                <w:rFonts w:ascii="Times New Roman" w:hAnsi="Times New Roman" w:cs="Times New Roman"/>
                <w:sz w:val="24"/>
                <w:szCs w:val="24"/>
                <w:lang w:val="sr-Cyrl-RS"/>
              </w:rPr>
            </w:pPr>
          </w:p>
          <w:p w:rsidR="001D735A" w:rsidRPr="00120137" w:rsidRDefault="001D735A" w:rsidP="00B04037">
            <w:pPr>
              <w:rPr>
                <w:rFonts w:ascii="Times New Roman" w:hAnsi="Times New Roman" w:cs="Times New Roman"/>
                <w:sz w:val="24"/>
                <w:szCs w:val="24"/>
                <w:lang w:val="sr-Cyrl-RS"/>
              </w:rPr>
            </w:pPr>
          </w:p>
          <w:p w:rsidR="00B07078" w:rsidRPr="00124964" w:rsidRDefault="00B07078" w:rsidP="00B04037">
            <w:pPr>
              <w:rPr>
                <w:rFonts w:ascii="Times New Roman" w:hAnsi="Times New Roman" w:cs="Times New Roman"/>
                <w:sz w:val="24"/>
                <w:szCs w:val="24"/>
                <w:lang w:val="sr-Cyrl-RS"/>
              </w:rPr>
            </w:pPr>
          </w:p>
          <w:p w:rsidR="00B07078" w:rsidRPr="00120137" w:rsidRDefault="00B07078" w:rsidP="00B04037">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Континуирано</w:t>
            </w:r>
          </w:p>
          <w:p w:rsidR="00B07078" w:rsidRPr="00120137" w:rsidRDefault="00B07078" w:rsidP="00B04037">
            <w:pPr>
              <w:rPr>
                <w:rFonts w:ascii="Times New Roman" w:hAnsi="Times New Roman" w:cs="Times New Roman"/>
                <w:sz w:val="24"/>
                <w:szCs w:val="24"/>
                <w:lang w:val="sr-Cyrl-RS"/>
              </w:rPr>
            </w:pPr>
          </w:p>
        </w:tc>
      </w:tr>
    </w:tbl>
    <w:p w:rsidR="00E54FB4" w:rsidRPr="00120137" w:rsidRDefault="00B04037" w:rsidP="00664D9B">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lastRenderedPageBreak/>
        <w:br w:type="textWrapping" w:clear="all"/>
      </w:r>
    </w:p>
    <w:p w:rsidR="00312375" w:rsidRPr="00120137" w:rsidRDefault="00312375" w:rsidP="00664D9B">
      <w:pPr>
        <w:jc w:val="both"/>
        <w:rPr>
          <w:rFonts w:ascii="Times New Roman" w:hAnsi="Times New Roman" w:cs="Times New Roman"/>
          <w:sz w:val="24"/>
          <w:szCs w:val="24"/>
          <w:lang w:val="sr-Cyrl-RS"/>
        </w:rPr>
      </w:pPr>
      <w:r w:rsidRPr="00120137">
        <w:rPr>
          <w:rFonts w:ascii="Times New Roman" w:hAnsi="Times New Roman" w:cs="Times New Roman"/>
          <w:sz w:val="24"/>
          <w:szCs w:val="24"/>
          <w:lang w:val="ru-RU"/>
        </w:rPr>
        <w:lastRenderedPageBreak/>
        <w:t>Наведене активности, које воде реализацији општег циља побољшања економског положаја жена у мањим регионалним заједницама, превасходно се оријентишу на побољшање доступности и тачности података које би помогле економско оснаживање жена и скраћивање времена у прикупљању неопходних информација као и подизање свести самих жена али и потеницјалних предузетница о овом програму.</w:t>
      </w:r>
    </w:p>
    <w:p w:rsidR="00312375" w:rsidRPr="00120137" w:rsidRDefault="00312375" w:rsidP="00312375">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На основу урађене анализе података, </w:t>
      </w:r>
      <w:r w:rsidRPr="00120137">
        <w:rPr>
          <w:rFonts w:ascii="Times New Roman" w:hAnsi="Times New Roman" w:cs="Times New Roman"/>
          <w:sz w:val="24"/>
          <w:szCs w:val="24"/>
          <w:lang w:val="sr-Latn-RS"/>
        </w:rPr>
        <w:t>o</w:t>
      </w:r>
      <w:r w:rsidRPr="00120137">
        <w:rPr>
          <w:rFonts w:ascii="Times New Roman" w:hAnsi="Times New Roman" w:cs="Times New Roman"/>
          <w:sz w:val="24"/>
          <w:szCs w:val="24"/>
          <w:lang w:val="sr-Cyrl-RS"/>
        </w:rPr>
        <w:t>пштина Житиште своје деловање у борби против родно заснованог насиља планира кроз превенцију родно заснованог насиља, јачање сарадње између институција и невладиних организација и праћење и помоћ жртвама родно заснованог насиља.</w:t>
      </w:r>
    </w:p>
    <w:p w:rsidR="00312375" w:rsidRPr="00120137" w:rsidRDefault="00312375" w:rsidP="00312375">
      <w:pPr>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t>Општи циљ 1. :  Превенција родно заснованог насиља</w:t>
      </w:r>
    </w:p>
    <w:tbl>
      <w:tblPr>
        <w:tblStyle w:val="TableGrid"/>
        <w:tblW w:w="0" w:type="auto"/>
        <w:tblLook w:val="04A0" w:firstRow="1" w:lastRow="0" w:firstColumn="1" w:lastColumn="0" w:noHBand="0" w:noVBand="1"/>
      </w:tblPr>
      <w:tblGrid>
        <w:gridCol w:w="2627"/>
        <w:gridCol w:w="2814"/>
        <w:gridCol w:w="1951"/>
        <w:gridCol w:w="1971"/>
        <w:gridCol w:w="2103"/>
        <w:gridCol w:w="1710"/>
      </w:tblGrid>
      <w:tr w:rsidR="00312375" w:rsidRPr="00120137" w:rsidTr="008B7824">
        <w:tc>
          <w:tcPr>
            <w:tcW w:w="2491" w:type="dxa"/>
            <w:tcBorders>
              <w:bottom w:val="single" w:sz="4" w:space="0" w:color="auto"/>
            </w:tcBorders>
          </w:tcPr>
          <w:p w:rsidR="00312375" w:rsidRPr="00120137" w:rsidRDefault="00664D9B"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Појединачни циљ</w:t>
            </w:r>
          </w:p>
        </w:tc>
        <w:tc>
          <w:tcPr>
            <w:tcW w:w="2631" w:type="dxa"/>
            <w:tcBorders>
              <w:bottom w:val="single" w:sz="4" w:space="0" w:color="auto"/>
            </w:tcBorders>
          </w:tcPr>
          <w:p w:rsidR="00312375" w:rsidRPr="00120137" w:rsidRDefault="00664D9B"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Активности</w:t>
            </w:r>
          </w:p>
        </w:tc>
        <w:tc>
          <w:tcPr>
            <w:tcW w:w="2104" w:type="dxa"/>
            <w:tcBorders>
              <w:bottom w:val="single" w:sz="4" w:space="0" w:color="auto"/>
            </w:tcBorders>
          </w:tcPr>
          <w:p w:rsidR="00312375" w:rsidRPr="00120137" w:rsidRDefault="00664D9B"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Индикатори</w:t>
            </w:r>
          </w:p>
        </w:tc>
        <w:tc>
          <w:tcPr>
            <w:tcW w:w="2102" w:type="dxa"/>
            <w:tcBorders>
              <w:bottom w:val="single" w:sz="4" w:space="0" w:color="auto"/>
            </w:tcBorders>
          </w:tcPr>
          <w:p w:rsidR="00312375" w:rsidRPr="00120137" w:rsidRDefault="00664D9B"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Носиоци активности</w:t>
            </w:r>
          </w:p>
        </w:tc>
        <w:tc>
          <w:tcPr>
            <w:tcW w:w="2250" w:type="dxa"/>
            <w:tcBorders>
              <w:bottom w:val="single" w:sz="4" w:space="0" w:color="auto"/>
            </w:tcBorders>
          </w:tcPr>
          <w:p w:rsidR="00312375" w:rsidRPr="00120137" w:rsidRDefault="00664D9B"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Извори финансирања</w:t>
            </w:r>
          </w:p>
        </w:tc>
        <w:tc>
          <w:tcPr>
            <w:tcW w:w="1598" w:type="dxa"/>
            <w:tcBorders>
              <w:bottom w:val="single" w:sz="4" w:space="0" w:color="auto"/>
            </w:tcBorders>
          </w:tcPr>
          <w:p w:rsidR="00312375" w:rsidRPr="00120137" w:rsidRDefault="00664D9B"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Рок</w:t>
            </w:r>
            <w:r w:rsidR="00E54FB4" w:rsidRPr="00120137">
              <w:rPr>
                <w:rFonts w:ascii="Times New Roman" w:hAnsi="Times New Roman" w:cs="Times New Roman"/>
                <w:sz w:val="28"/>
                <w:szCs w:val="24"/>
                <w:lang w:val="sr-Cyrl-RS"/>
              </w:rPr>
              <w:t>ови за извођење активности</w:t>
            </w:r>
          </w:p>
        </w:tc>
      </w:tr>
      <w:tr w:rsidR="00312375" w:rsidRPr="00120137" w:rsidTr="008B7824">
        <w:tc>
          <w:tcPr>
            <w:tcW w:w="2491" w:type="dxa"/>
            <w:tcBorders>
              <w:top w:val="single" w:sz="4" w:space="0" w:color="auto"/>
              <w:left w:val="single" w:sz="4" w:space="0" w:color="auto"/>
            </w:tcBorders>
          </w:tcPr>
          <w:p w:rsidR="00312375" w:rsidRPr="00120137" w:rsidRDefault="00312375" w:rsidP="00312375">
            <w:pPr>
              <w:pStyle w:val="ListParagraph"/>
              <w:numPr>
                <w:ilvl w:val="0"/>
                <w:numId w:val="13"/>
              </w:numPr>
              <w:rPr>
                <w:rFonts w:ascii="Times New Roman" w:hAnsi="Times New Roman" w:cs="Times New Roman"/>
                <w:sz w:val="24"/>
                <w:szCs w:val="24"/>
                <w:lang w:val="sr-Cyrl-RS"/>
              </w:rPr>
            </w:pPr>
            <w:r w:rsidRPr="00120137">
              <w:rPr>
                <w:rFonts w:ascii="Times New Roman" w:hAnsi="Times New Roman" w:cs="Times New Roman"/>
                <w:sz w:val="24"/>
                <w:szCs w:val="24"/>
                <w:lang w:val="sr-Cyrl-RS"/>
              </w:rPr>
              <w:t>Јачање свести грађана</w:t>
            </w:r>
            <w:r w:rsidRPr="00120137">
              <w:rPr>
                <w:rFonts w:ascii="Times New Roman" w:hAnsi="Times New Roman" w:cs="Times New Roman"/>
                <w:sz w:val="24"/>
                <w:szCs w:val="24"/>
                <w:lang w:val="sr-Latn-RS"/>
              </w:rPr>
              <w:t xml:space="preserve"> </w:t>
            </w:r>
            <w:r w:rsidRPr="00120137">
              <w:rPr>
                <w:rFonts w:ascii="Times New Roman" w:hAnsi="Times New Roman" w:cs="Times New Roman"/>
                <w:sz w:val="24"/>
                <w:szCs w:val="24"/>
                <w:lang w:val="sr-Cyrl-RS"/>
              </w:rPr>
              <w:t>о родно заснованом насиљу</w:t>
            </w:r>
          </w:p>
        </w:tc>
        <w:tc>
          <w:tcPr>
            <w:tcW w:w="2631" w:type="dxa"/>
            <w:tcBorders>
              <w:top w:val="single" w:sz="4" w:space="0" w:color="auto"/>
            </w:tcBorders>
          </w:tcPr>
          <w:p w:rsidR="00312375" w:rsidRPr="00120137" w:rsidRDefault="00312375" w:rsidP="00312375">
            <w:pPr>
              <w:pStyle w:val="ListParagraph"/>
              <w:numPr>
                <w:ilvl w:val="1"/>
                <w:numId w:val="13"/>
              </w:numPr>
              <w:rPr>
                <w:rFonts w:ascii="Times New Roman" w:hAnsi="Times New Roman" w:cs="Times New Roman"/>
                <w:sz w:val="24"/>
                <w:szCs w:val="24"/>
                <w:lang w:val="sr-Cyrl-RS"/>
              </w:rPr>
            </w:pPr>
            <w:r w:rsidRPr="00120137">
              <w:rPr>
                <w:rFonts w:ascii="Times New Roman" w:hAnsi="Times New Roman" w:cs="Times New Roman"/>
                <w:sz w:val="24"/>
                <w:szCs w:val="24"/>
                <w:lang w:val="sr-Cyrl-RS"/>
              </w:rPr>
              <w:t>Трибине</w:t>
            </w:r>
            <w:r w:rsidRPr="00120137">
              <w:rPr>
                <w:rFonts w:ascii="Times New Roman" w:hAnsi="Times New Roman" w:cs="Times New Roman"/>
                <w:sz w:val="24"/>
                <w:szCs w:val="24"/>
                <w:lang w:val="sr-Latn-RS"/>
              </w:rPr>
              <w:t xml:space="preserve">, </w:t>
            </w:r>
            <w:r w:rsidRPr="00120137">
              <w:rPr>
                <w:rFonts w:ascii="Times New Roman" w:hAnsi="Times New Roman" w:cs="Times New Roman"/>
                <w:sz w:val="24"/>
                <w:szCs w:val="24"/>
                <w:lang w:val="sr-Cyrl-RS"/>
              </w:rPr>
              <w:t>предавања, округли столови</w:t>
            </w:r>
          </w:p>
          <w:p w:rsidR="00312375" w:rsidRPr="00120137" w:rsidRDefault="00312375" w:rsidP="00312375">
            <w:pPr>
              <w:pStyle w:val="ListParagraph"/>
              <w:numPr>
                <w:ilvl w:val="1"/>
                <w:numId w:val="13"/>
              </w:num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 16 дана активизма</w:t>
            </w:r>
          </w:p>
        </w:tc>
        <w:tc>
          <w:tcPr>
            <w:tcW w:w="2104" w:type="dxa"/>
            <w:tcBorders>
              <w:top w:val="single" w:sz="4" w:space="0" w:color="auto"/>
            </w:tcBorders>
          </w:tcPr>
          <w:p w:rsidR="00312375" w:rsidRPr="00120137" w:rsidRDefault="00312375" w:rsidP="00312375">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Број одржаних догађаја и број учесника </w:t>
            </w:r>
          </w:p>
        </w:tc>
        <w:tc>
          <w:tcPr>
            <w:tcW w:w="2102" w:type="dxa"/>
            <w:tcBorders>
              <w:top w:val="single" w:sz="4" w:space="0" w:color="auto"/>
            </w:tcBorders>
          </w:tcPr>
          <w:p w:rsidR="00312375" w:rsidRPr="00120137" w:rsidRDefault="00312375" w:rsidP="00312375">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СО Житиште,</w:t>
            </w:r>
          </w:p>
          <w:p w:rsidR="00312375" w:rsidRPr="00120137" w:rsidRDefault="00312375" w:rsidP="00312375">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Комисија за родну равноправност</w:t>
            </w:r>
          </w:p>
        </w:tc>
        <w:tc>
          <w:tcPr>
            <w:tcW w:w="2250" w:type="dxa"/>
            <w:tcBorders>
              <w:top w:val="single" w:sz="4" w:space="0" w:color="auto"/>
            </w:tcBorders>
          </w:tcPr>
          <w:p w:rsidR="00312375" w:rsidRPr="00120137" w:rsidRDefault="00312375" w:rsidP="00312375">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Буџет општине Житиште</w:t>
            </w:r>
          </w:p>
        </w:tc>
        <w:tc>
          <w:tcPr>
            <w:tcW w:w="1598" w:type="dxa"/>
            <w:tcBorders>
              <w:top w:val="single" w:sz="4" w:space="0" w:color="auto"/>
              <w:right w:val="single" w:sz="4" w:space="0" w:color="auto"/>
            </w:tcBorders>
          </w:tcPr>
          <w:p w:rsidR="00124964" w:rsidRDefault="00124964" w:rsidP="00312375">
            <w:pPr>
              <w:rPr>
                <w:rFonts w:ascii="Times New Roman" w:hAnsi="Times New Roman" w:cs="Times New Roman"/>
                <w:sz w:val="24"/>
                <w:szCs w:val="24"/>
                <w:lang w:val="sr-Cyrl-RS"/>
              </w:rPr>
            </w:pPr>
            <w:r>
              <w:rPr>
                <w:rFonts w:ascii="Times New Roman" w:hAnsi="Times New Roman" w:cs="Times New Roman"/>
                <w:sz w:val="24"/>
                <w:szCs w:val="24"/>
                <w:lang w:val="sr-Cyrl-RS"/>
              </w:rPr>
              <w:t>Континуирано</w:t>
            </w:r>
          </w:p>
          <w:p w:rsidR="00124964" w:rsidRDefault="00124964" w:rsidP="00124964">
            <w:pPr>
              <w:rPr>
                <w:rFonts w:ascii="Times New Roman" w:hAnsi="Times New Roman" w:cs="Times New Roman"/>
                <w:sz w:val="24"/>
                <w:szCs w:val="24"/>
                <w:lang w:val="sr-Cyrl-RS"/>
              </w:rPr>
            </w:pPr>
          </w:p>
          <w:p w:rsidR="00124964" w:rsidRDefault="00124964" w:rsidP="00124964">
            <w:pPr>
              <w:rPr>
                <w:rFonts w:ascii="Times New Roman" w:hAnsi="Times New Roman" w:cs="Times New Roman"/>
                <w:sz w:val="24"/>
                <w:szCs w:val="24"/>
                <w:lang w:val="sr-Cyrl-RS"/>
              </w:rPr>
            </w:pPr>
          </w:p>
          <w:p w:rsidR="00312375" w:rsidRPr="00124964" w:rsidRDefault="00124964" w:rsidP="00124964">
            <w:pPr>
              <w:rPr>
                <w:rFonts w:ascii="Times New Roman" w:hAnsi="Times New Roman" w:cs="Times New Roman"/>
                <w:sz w:val="24"/>
                <w:szCs w:val="24"/>
                <w:lang w:val="sr-Cyrl-RS"/>
              </w:rPr>
            </w:pPr>
            <w:r>
              <w:rPr>
                <w:rFonts w:ascii="Times New Roman" w:hAnsi="Times New Roman" w:cs="Times New Roman"/>
                <w:sz w:val="24"/>
                <w:szCs w:val="24"/>
                <w:lang w:val="sr-Cyrl-RS"/>
              </w:rPr>
              <w:t>Континуирано</w:t>
            </w:r>
          </w:p>
        </w:tc>
      </w:tr>
      <w:tr w:rsidR="00312375" w:rsidRPr="00120137" w:rsidTr="008B7824">
        <w:tc>
          <w:tcPr>
            <w:tcW w:w="2491" w:type="dxa"/>
            <w:tcBorders>
              <w:left w:val="single" w:sz="4" w:space="0" w:color="auto"/>
            </w:tcBorders>
          </w:tcPr>
          <w:p w:rsidR="00312375" w:rsidRPr="00120137" w:rsidRDefault="00312375" w:rsidP="00312375">
            <w:pPr>
              <w:pStyle w:val="ListParagraph"/>
              <w:numPr>
                <w:ilvl w:val="0"/>
                <w:numId w:val="13"/>
              </w:numPr>
              <w:rPr>
                <w:rFonts w:ascii="Times New Roman" w:hAnsi="Times New Roman" w:cs="Times New Roman"/>
                <w:sz w:val="24"/>
                <w:szCs w:val="24"/>
                <w:lang w:val="sr-Cyrl-RS"/>
              </w:rPr>
            </w:pPr>
            <w:r w:rsidRPr="00120137">
              <w:rPr>
                <w:rFonts w:ascii="Times New Roman" w:hAnsi="Times New Roman" w:cs="Times New Roman"/>
                <w:sz w:val="24"/>
                <w:szCs w:val="24"/>
                <w:lang w:val="sr-Cyrl-RS"/>
              </w:rPr>
              <w:t>Јачање свести родитеља и деце о родно заснованом насиљу</w:t>
            </w:r>
          </w:p>
        </w:tc>
        <w:tc>
          <w:tcPr>
            <w:tcW w:w="2631" w:type="dxa"/>
          </w:tcPr>
          <w:p w:rsidR="00312375" w:rsidRPr="00120137" w:rsidRDefault="00312375" w:rsidP="00312375">
            <w:pPr>
              <w:pStyle w:val="ListParagraph"/>
              <w:numPr>
                <w:ilvl w:val="1"/>
                <w:numId w:val="13"/>
              </w:numPr>
              <w:rPr>
                <w:rFonts w:ascii="Times New Roman" w:hAnsi="Times New Roman" w:cs="Times New Roman"/>
                <w:sz w:val="24"/>
                <w:szCs w:val="24"/>
                <w:lang w:val="sr-Cyrl-RS"/>
              </w:rPr>
            </w:pPr>
            <w:r w:rsidRPr="00120137">
              <w:rPr>
                <w:rFonts w:ascii="Times New Roman" w:hAnsi="Times New Roman" w:cs="Times New Roman"/>
                <w:sz w:val="24"/>
                <w:szCs w:val="24"/>
                <w:lang w:val="sr-Cyrl-RS"/>
              </w:rPr>
              <w:t>Трибине, предавања</w:t>
            </w:r>
          </w:p>
        </w:tc>
        <w:tc>
          <w:tcPr>
            <w:tcW w:w="2104" w:type="dxa"/>
          </w:tcPr>
          <w:p w:rsidR="00312375" w:rsidRPr="00120137" w:rsidRDefault="00312375" w:rsidP="00312375">
            <w:pPr>
              <w:rPr>
                <w:rFonts w:ascii="Times New Roman" w:hAnsi="Times New Roman" w:cs="Times New Roman"/>
                <w:sz w:val="24"/>
                <w:szCs w:val="24"/>
                <w:lang w:val="ru-RU"/>
              </w:rPr>
            </w:pPr>
            <w:r w:rsidRPr="00120137">
              <w:rPr>
                <w:rFonts w:ascii="Times New Roman" w:hAnsi="Times New Roman" w:cs="Times New Roman"/>
                <w:sz w:val="24"/>
                <w:szCs w:val="24"/>
                <w:lang w:val="ru-RU"/>
              </w:rPr>
              <w:t>Број одржаних догађаја и број учесника</w:t>
            </w:r>
          </w:p>
        </w:tc>
        <w:tc>
          <w:tcPr>
            <w:tcW w:w="2102" w:type="dxa"/>
          </w:tcPr>
          <w:p w:rsidR="00312375" w:rsidRPr="00120137" w:rsidRDefault="00312375" w:rsidP="00312375">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Школски центри,</w:t>
            </w:r>
          </w:p>
          <w:p w:rsidR="00312375" w:rsidRPr="00120137" w:rsidRDefault="00312375" w:rsidP="00312375">
            <w:pPr>
              <w:rPr>
                <w:rFonts w:ascii="Times New Roman" w:hAnsi="Times New Roman" w:cs="Times New Roman"/>
                <w:sz w:val="24"/>
                <w:szCs w:val="24"/>
                <w:lang w:val="ru-RU"/>
              </w:rPr>
            </w:pPr>
            <w:r w:rsidRPr="00120137">
              <w:rPr>
                <w:rFonts w:ascii="Times New Roman" w:hAnsi="Times New Roman" w:cs="Times New Roman"/>
                <w:sz w:val="24"/>
                <w:szCs w:val="24"/>
                <w:lang w:val="ru-RU"/>
              </w:rPr>
              <w:t>СО Житиште</w:t>
            </w:r>
          </w:p>
          <w:p w:rsidR="00312375" w:rsidRPr="00120137" w:rsidRDefault="00312375" w:rsidP="00312375">
            <w:pPr>
              <w:rPr>
                <w:rFonts w:ascii="Times New Roman" w:hAnsi="Times New Roman" w:cs="Times New Roman"/>
                <w:sz w:val="24"/>
                <w:szCs w:val="24"/>
                <w:lang w:val="ru-RU"/>
              </w:rPr>
            </w:pPr>
            <w:r w:rsidRPr="00120137">
              <w:rPr>
                <w:rFonts w:ascii="Times New Roman" w:hAnsi="Times New Roman" w:cs="Times New Roman"/>
                <w:sz w:val="24"/>
                <w:szCs w:val="24"/>
                <w:lang w:val="ru-RU"/>
              </w:rPr>
              <w:t>Комисија за родну равноправност</w:t>
            </w:r>
          </w:p>
        </w:tc>
        <w:tc>
          <w:tcPr>
            <w:tcW w:w="2250" w:type="dxa"/>
          </w:tcPr>
          <w:p w:rsidR="00312375" w:rsidRPr="00120137" w:rsidRDefault="00312375" w:rsidP="00312375">
            <w:pPr>
              <w:rPr>
                <w:rFonts w:ascii="Times New Roman" w:hAnsi="Times New Roman" w:cs="Times New Roman"/>
                <w:sz w:val="24"/>
                <w:szCs w:val="24"/>
              </w:rPr>
            </w:pPr>
            <w:r w:rsidRPr="00120137">
              <w:rPr>
                <w:rFonts w:ascii="Times New Roman" w:hAnsi="Times New Roman" w:cs="Times New Roman"/>
                <w:sz w:val="24"/>
                <w:szCs w:val="24"/>
                <w:lang w:val="sr-Cyrl-RS"/>
              </w:rPr>
              <w:t>Буџет општине Житиште</w:t>
            </w:r>
          </w:p>
        </w:tc>
        <w:tc>
          <w:tcPr>
            <w:tcW w:w="1598" w:type="dxa"/>
            <w:tcBorders>
              <w:right w:val="single" w:sz="4" w:space="0" w:color="auto"/>
            </w:tcBorders>
          </w:tcPr>
          <w:p w:rsidR="00312375" w:rsidRPr="00120137" w:rsidRDefault="00124964" w:rsidP="00312375">
            <w:pPr>
              <w:rPr>
                <w:rFonts w:ascii="Times New Roman" w:hAnsi="Times New Roman" w:cs="Times New Roman"/>
                <w:sz w:val="24"/>
                <w:szCs w:val="24"/>
                <w:lang w:val="sr-Cyrl-RS"/>
              </w:rPr>
            </w:pPr>
            <w:r>
              <w:rPr>
                <w:rFonts w:ascii="Times New Roman" w:hAnsi="Times New Roman" w:cs="Times New Roman"/>
                <w:sz w:val="24"/>
                <w:szCs w:val="24"/>
                <w:lang w:val="sr-Cyrl-RS"/>
              </w:rPr>
              <w:t>Котинуирано</w:t>
            </w:r>
          </w:p>
        </w:tc>
      </w:tr>
      <w:tr w:rsidR="00312375" w:rsidRPr="00120137" w:rsidTr="008B7824">
        <w:tc>
          <w:tcPr>
            <w:tcW w:w="2491" w:type="dxa"/>
            <w:tcBorders>
              <w:left w:val="single" w:sz="4" w:space="0" w:color="auto"/>
              <w:bottom w:val="single" w:sz="4" w:space="0" w:color="auto"/>
            </w:tcBorders>
          </w:tcPr>
          <w:p w:rsidR="00312375" w:rsidRPr="00120137" w:rsidRDefault="00312375" w:rsidP="00312375">
            <w:pPr>
              <w:pStyle w:val="ListParagraph"/>
              <w:numPr>
                <w:ilvl w:val="0"/>
                <w:numId w:val="13"/>
              </w:numPr>
              <w:rPr>
                <w:rFonts w:ascii="Times New Roman" w:hAnsi="Times New Roman" w:cs="Times New Roman"/>
                <w:sz w:val="24"/>
                <w:szCs w:val="24"/>
                <w:lang w:val="sr-Cyrl-RS"/>
              </w:rPr>
            </w:pPr>
            <w:r w:rsidRPr="00120137">
              <w:rPr>
                <w:rFonts w:ascii="Times New Roman" w:hAnsi="Times New Roman" w:cs="Times New Roman"/>
                <w:sz w:val="24"/>
                <w:szCs w:val="24"/>
                <w:lang w:val="sr-Cyrl-RS"/>
              </w:rPr>
              <w:t>Укључивање медија</w:t>
            </w:r>
          </w:p>
        </w:tc>
        <w:tc>
          <w:tcPr>
            <w:tcW w:w="2631" w:type="dxa"/>
            <w:tcBorders>
              <w:bottom w:val="single" w:sz="4" w:space="0" w:color="auto"/>
            </w:tcBorders>
          </w:tcPr>
          <w:p w:rsidR="00312375" w:rsidRPr="00120137" w:rsidRDefault="00124964" w:rsidP="00312375">
            <w:pPr>
              <w:pStyle w:val="ListParagraph"/>
              <w:numPr>
                <w:ilvl w:val="1"/>
                <w:numId w:val="13"/>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Успостављање </w:t>
            </w:r>
            <w:r w:rsidR="00312375" w:rsidRPr="00120137">
              <w:rPr>
                <w:rFonts w:ascii="Times New Roman" w:hAnsi="Times New Roman" w:cs="Times New Roman"/>
                <w:sz w:val="24"/>
                <w:szCs w:val="24"/>
                <w:lang w:val="sr-Cyrl-RS"/>
              </w:rPr>
              <w:t>СОС телефона</w:t>
            </w:r>
          </w:p>
          <w:p w:rsidR="00312375" w:rsidRPr="00120137" w:rsidRDefault="00312375" w:rsidP="00312375">
            <w:pPr>
              <w:pStyle w:val="ListParagraph"/>
              <w:numPr>
                <w:ilvl w:val="1"/>
                <w:numId w:val="13"/>
              </w:num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 Извештавање о активностима</w:t>
            </w:r>
          </w:p>
        </w:tc>
        <w:tc>
          <w:tcPr>
            <w:tcW w:w="2104" w:type="dxa"/>
            <w:tcBorders>
              <w:bottom w:val="single" w:sz="4" w:space="0" w:color="auto"/>
            </w:tcBorders>
          </w:tcPr>
          <w:p w:rsidR="00312375" w:rsidRPr="00120137" w:rsidRDefault="00312375" w:rsidP="00312375">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Број репортажа и чланака у медијима </w:t>
            </w:r>
          </w:p>
        </w:tc>
        <w:tc>
          <w:tcPr>
            <w:tcW w:w="2102" w:type="dxa"/>
            <w:tcBorders>
              <w:bottom w:val="single" w:sz="4" w:space="0" w:color="auto"/>
            </w:tcBorders>
          </w:tcPr>
          <w:p w:rsidR="00312375" w:rsidRPr="00120137" w:rsidRDefault="00312375" w:rsidP="00312375">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Локални медији </w:t>
            </w:r>
          </w:p>
          <w:p w:rsidR="00312375" w:rsidRPr="00120137" w:rsidRDefault="00312375" w:rsidP="00312375">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новине, телевизије и портали)</w:t>
            </w:r>
          </w:p>
        </w:tc>
        <w:tc>
          <w:tcPr>
            <w:tcW w:w="2250" w:type="dxa"/>
            <w:tcBorders>
              <w:bottom w:val="single" w:sz="4" w:space="0" w:color="auto"/>
            </w:tcBorders>
          </w:tcPr>
          <w:p w:rsidR="00312375" w:rsidRPr="00120137" w:rsidRDefault="00312375" w:rsidP="00312375">
            <w:pPr>
              <w:rPr>
                <w:rFonts w:ascii="Times New Roman" w:hAnsi="Times New Roman" w:cs="Times New Roman"/>
                <w:sz w:val="24"/>
                <w:szCs w:val="24"/>
              </w:rPr>
            </w:pPr>
            <w:r w:rsidRPr="00120137">
              <w:rPr>
                <w:rFonts w:ascii="Times New Roman" w:hAnsi="Times New Roman" w:cs="Times New Roman"/>
                <w:sz w:val="24"/>
                <w:szCs w:val="24"/>
                <w:lang w:val="sr-Cyrl-RS"/>
              </w:rPr>
              <w:t>Буџет општине Житиште</w:t>
            </w:r>
          </w:p>
        </w:tc>
        <w:tc>
          <w:tcPr>
            <w:tcW w:w="1598" w:type="dxa"/>
            <w:tcBorders>
              <w:bottom w:val="single" w:sz="4" w:space="0" w:color="auto"/>
              <w:right w:val="single" w:sz="4" w:space="0" w:color="auto"/>
            </w:tcBorders>
          </w:tcPr>
          <w:p w:rsidR="00312375" w:rsidRPr="00120137" w:rsidRDefault="009252C5" w:rsidP="00312375">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Континуирано</w:t>
            </w:r>
          </w:p>
          <w:p w:rsidR="009252C5" w:rsidRPr="00120137" w:rsidRDefault="009252C5" w:rsidP="00312375">
            <w:pPr>
              <w:rPr>
                <w:rFonts w:ascii="Times New Roman" w:hAnsi="Times New Roman" w:cs="Times New Roman"/>
                <w:sz w:val="24"/>
                <w:szCs w:val="24"/>
                <w:lang w:val="sr-Cyrl-RS"/>
              </w:rPr>
            </w:pPr>
          </w:p>
          <w:p w:rsidR="009252C5" w:rsidRPr="00120137" w:rsidRDefault="009252C5" w:rsidP="00312375">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Континуирано</w:t>
            </w:r>
          </w:p>
        </w:tc>
      </w:tr>
    </w:tbl>
    <w:p w:rsidR="00312375" w:rsidRPr="00120137" w:rsidRDefault="00312375" w:rsidP="00312375">
      <w:pPr>
        <w:rPr>
          <w:rFonts w:ascii="Times New Roman" w:hAnsi="Times New Roman" w:cs="Times New Roman"/>
          <w:b/>
          <w:sz w:val="24"/>
          <w:szCs w:val="24"/>
          <w:lang w:val="sr-Latn-RS"/>
        </w:rPr>
      </w:pPr>
    </w:p>
    <w:p w:rsidR="00312375" w:rsidRPr="00120137" w:rsidRDefault="00312375" w:rsidP="000C7F5A">
      <w:pPr>
        <w:tabs>
          <w:tab w:val="left" w:pos="1982"/>
        </w:tabs>
        <w:rPr>
          <w:rFonts w:ascii="Times New Roman" w:hAnsi="Times New Roman" w:cs="Times New Roman"/>
          <w:sz w:val="24"/>
          <w:szCs w:val="24"/>
          <w:lang w:val="sr-Latn-RS"/>
        </w:rPr>
      </w:pPr>
    </w:p>
    <w:p w:rsidR="00E54FB4" w:rsidRPr="00120137" w:rsidRDefault="00E54FB4" w:rsidP="00312375">
      <w:pPr>
        <w:rPr>
          <w:rFonts w:ascii="Times New Roman" w:hAnsi="Times New Roman" w:cs="Times New Roman"/>
          <w:b/>
          <w:sz w:val="24"/>
          <w:szCs w:val="24"/>
          <w:lang w:val="sr-Cyrl-RS"/>
        </w:rPr>
      </w:pPr>
    </w:p>
    <w:p w:rsidR="00312375" w:rsidRPr="00120137" w:rsidRDefault="00312375" w:rsidP="00312375">
      <w:pPr>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t>Општи циљ 2.: Јачање сарадње институција и невладиних организација</w:t>
      </w:r>
    </w:p>
    <w:tbl>
      <w:tblPr>
        <w:tblStyle w:val="TableGrid"/>
        <w:tblW w:w="0" w:type="auto"/>
        <w:tblLook w:val="04A0" w:firstRow="1" w:lastRow="0" w:firstColumn="1" w:lastColumn="0" w:noHBand="0" w:noVBand="1"/>
      </w:tblPr>
      <w:tblGrid>
        <w:gridCol w:w="2491"/>
        <w:gridCol w:w="2631"/>
        <w:gridCol w:w="2104"/>
        <w:gridCol w:w="2102"/>
        <w:gridCol w:w="2250"/>
        <w:gridCol w:w="1598"/>
      </w:tblGrid>
      <w:tr w:rsidR="00312375" w:rsidRPr="00120137" w:rsidTr="00312375">
        <w:tc>
          <w:tcPr>
            <w:tcW w:w="2491" w:type="dxa"/>
          </w:tcPr>
          <w:p w:rsidR="00312375" w:rsidRPr="00120137" w:rsidRDefault="00664D9B"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Појединачни циљ</w:t>
            </w:r>
          </w:p>
        </w:tc>
        <w:tc>
          <w:tcPr>
            <w:tcW w:w="2631" w:type="dxa"/>
          </w:tcPr>
          <w:p w:rsidR="00312375" w:rsidRPr="00120137" w:rsidRDefault="00664D9B"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Активности</w:t>
            </w:r>
          </w:p>
        </w:tc>
        <w:tc>
          <w:tcPr>
            <w:tcW w:w="2104" w:type="dxa"/>
          </w:tcPr>
          <w:p w:rsidR="00312375" w:rsidRPr="00120137" w:rsidRDefault="00664D9B"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Индикатори</w:t>
            </w:r>
          </w:p>
        </w:tc>
        <w:tc>
          <w:tcPr>
            <w:tcW w:w="2102" w:type="dxa"/>
          </w:tcPr>
          <w:p w:rsidR="00312375" w:rsidRPr="00120137" w:rsidRDefault="00664D9B"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Носиоци активности</w:t>
            </w:r>
          </w:p>
        </w:tc>
        <w:tc>
          <w:tcPr>
            <w:tcW w:w="2250" w:type="dxa"/>
          </w:tcPr>
          <w:p w:rsidR="00312375" w:rsidRPr="00120137" w:rsidRDefault="00664D9B"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Извори финансирања</w:t>
            </w:r>
          </w:p>
        </w:tc>
        <w:tc>
          <w:tcPr>
            <w:tcW w:w="1598" w:type="dxa"/>
          </w:tcPr>
          <w:p w:rsidR="00312375" w:rsidRPr="00120137" w:rsidRDefault="00664D9B"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Рок</w:t>
            </w:r>
            <w:r w:rsidR="00E54FB4" w:rsidRPr="00120137">
              <w:rPr>
                <w:rFonts w:ascii="Times New Roman" w:hAnsi="Times New Roman" w:cs="Times New Roman"/>
                <w:sz w:val="28"/>
                <w:szCs w:val="24"/>
                <w:lang w:val="sr-Cyrl-RS"/>
              </w:rPr>
              <w:t>ови за извођење активности</w:t>
            </w:r>
          </w:p>
        </w:tc>
      </w:tr>
      <w:tr w:rsidR="00312375" w:rsidRPr="00120137" w:rsidTr="00312375">
        <w:tc>
          <w:tcPr>
            <w:tcW w:w="2491" w:type="dxa"/>
          </w:tcPr>
          <w:p w:rsidR="00312375" w:rsidRPr="00120137" w:rsidRDefault="00312375" w:rsidP="00312375">
            <w:pPr>
              <w:pStyle w:val="ListParagraph"/>
              <w:numPr>
                <w:ilvl w:val="0"/>
                <w:numId w:val="14"/>
              </w:numPr>
              <w:rPr>
                <w:rFonts w:ascii="Times New Roman" w:hAnsi="Times New Roman" w:cs="Times New Roman"/>
                <w:sz w:val="24"/>
                <w:szCs w:val="24"/>
                <w:lang w:val="sr-Cyrl-RS"/>
              </w:rPr>
            </w:pPr>
            <w:r w:rsidRPr="00120137">
              <w:rPr>
                <w:rFonts w:ascii="Times New Roman" w:hAnsi="Times New Roman" w:cs="Times New Roman"/>
                <w:sz w:val="24"/>
                <w:szCs w:val="24"/>
                <w:lang w:val="sr-Cyrl-RS"/>
              </w:rPr>
              <w:t>Едукација запослених у институцијама и активиста у невладиним организацијама</w:t>
            </w:r>
          </w:p>
        </w:tc>
        <w:tc>
          <w:tcPr>
            <w:tcW w:w="2631" w:type="dxa"/>
          </w:tcPr>
          <w:p w:rsidR="00312375" w:rsidRPr="00120137" w:rsidRDefault="00312375" w:rsidP="00312375">
            <w:pPr>
              <w:pStyle w:val="ListParagraph"/>
              <w:numPr>
                <w:ilvl w:val="1"/>
                <w:numId w:val="14"/>
              </w:numPr>
              <w:rPr>
                <w:rFonts w:ascii="Times New Roman" w:hAnsi="Times New Roman" w:cs="Times New Roman"/>
                <w:sz w:val="24"/>
                <w:szCs w:val="24"/>
                <w:lang w:val="sr-Cyrl-RS"/>
              </w:rPr>
            </w:pPr>
            <w:r w:rsidRPr="00120137">
              <w:rPr>
                <w:rFonts w:ascii="Times New Roman" w:hAnsi="Times New Roman" w:cs="Times New Roman"/>
                <w:sz w:val="24"/>
                <w:szCs w:val="24"/>
                <w:lang w:val="sr-Cyrl-RS"/>
              </w:rPr>
              <w:t>Трибине</w:t>
            </w:r>
            <w:r w:rsidRPr="00120137">
              <w:rPr>
                <w:rFonts w:ascii="Times New Roman" w:hAnsi="Times New Roman" w:cs="Times New Roman"/>
                <w:sz w:val="24"/>
                <w:szCs w:val="24"/>
                <w:lang w:val="sr-Latn-RS"/>
              </w:rPr>
              <w:t xml:space="preserve">, </w:t>
            </w:r>
            <w:r w:rsidRPr="00120137">
              <w:rPr>
                <w:rFonts w:ascii="Times New Roman" w:hAnsi="Times New Roman" w:cs="Times New Roman"/>
                <w:sz w:val="24"/>
                <w:szCs w:val="24"/>
                <w:lang w:val="sr-Cyrl-RS"/>
              </w:rPr>
              <w:t>предавања, семинари</w:t>
            </w:r>
          </w:p>
          <w:p w:rsidR="00312375" w:rsidRPr="00120137" w:rsidRDefault="00312375" w:rsidP="00312375">
            <w:pPr>
              <w:pStyle w:val="ListParagraph"/>
              <w:rPr>
                <w:rFonts w:ascii="Times New Roman" w:hAnsi="Times New Roman" w:cs="Times New Roman"/>
                <w:sz w:val="24"/>
                <w:szCs w:val="24"/>
                <w:lang w:val="sr-Cyrl-RS"/>
              </w:rPr>
            </w:pPr>
          </w:p>
        </w:tc>
        <w:tc>
          <w:tcPr>
            <w:tcW w:w="2104" w:type="dxa"/>
          </w:tcPr>
          <w:p w:rsidR="00312375" w:rsidRPr="00120137" w:rsidRDefault="00312375" w:rsidP="00312375">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Број одржаних догађаја и број учесника </w:t>
            </w:r>
          </w:p>
        </w:tc>
        <w:tc>
          <w:tcPr>
            <w:tcW w:w="2102" w:type="dxa"/>
          </w:tcPr>
          <w:p w:rsidR="00312375" w:rsidRPr="00120137" w:rsidRDefault="00312375" w:rsidP="00312375">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СО Житиште</w:t>
            </w:r>
          </w:p>
          <w:p w:rsidR="00312375" w:rsidRPr="00120137" w:rsidRDefault="00312375" w:rsidP="00312375">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Комисија за родну равноправност</w:t>
            </w:r>
          </w:p>
        </w:tc>
        <w:tc>
          <w:tcPr>
            <w:tcW w:w="2250" w:type="dxa"/>
          </w:tcPr>
          <w:p w:rsidR="00312375" w:rsidRPr="00120137" w:rsidRDefault="00312375" w:rsidP="00312375">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Буџет општине Житиште</w:t>
            </w:r>
          </w:p>
        </w:tc>
        <w:tc>
          <w:tcPr>
            <w:tcW w:w="1598" w:type="dxa"/>
          </w:tcPr>
          <w:p w:rsidR="00312375" w:rsidRPr="00120137" w:rsidRDefault="00124964" w:rsidP="00312375">
            <w:pPr>
              <w:rPr>
                <w:rFonts w:ascii="Times New Roman" w:hAnsi="Times New Roman" w:cs="Times New Roman"/>
                <w:sz w:val="24"/>
                <w:szCs w:val="24"/>
                <w:lang w:val="sr-Cyrl-RS"/>
              </w:rPr>
            </w:pPr>
            <w:r>
              <w:rPr>
                <w:rFonts w:ascii="Times New Roman" w:hAnsi="Times New Roman" w:cs="Times New Roman"/>
                <w:sz w:val="24"/>
                <w:szCs w:val="24"/>
                <w:lang w:val="sr-Cyrl-RS"/>
              </w:rPr>
              <w:t>Април 2022-Децембар 2024</w:t>
            </w:r>
          </w:p>
        </w:tc>
      </w:tr>
    </w:tbl>
    <w:p w:rsidR="00312375" w:rsidRPr="00120137" w:rsidRDefault="00312375" w:rsidP="00312375">
      <w:pPr>
        <w:rPr>
          <w:rFonts w:ascii="Times New Roman" w:hAnsi="Times New Roman" w:cs="Times New Roman"/>
          <w:b/>
          <w:sz w:val="24"/>
          <w:szCs w:val="24"/>
          <w:lang w:val="sr-Cyrl-RS"/>
        </w:rPr>
      </w:pPr>
    </w:p>
    <w:p w:rsidR="00312375" w:rsidRPr="00120137" w:rsidRDefault="00312375" w:rsidP="00312375">
      <w:pPr>
        <w:rPr>
          <w:rFonts w:ascii="Times New Roman" w:hAnsi="Times New Roman" w:cs="Times New Roman"/>
          <w:b/>
          <w:sz w:val="24"/>
          <w:szCs w:val="24"/>
          <w:lang w:val="sr-Cyrl-RS"/>
        </w:rPr>
      </w:pPr>
      <w:r w:rsidRPr="00120137">
        <w:rPr>
          <w:rFonts w:ascii="Times New Roman" w:hAnsi="Times New Roman" w:cs="Times New Roman"/>
          <w:b/>
          <w:sz w:val="24"/>
          <w:szCs w:val="24"/>
          <w:lang w:val="sr-Cyrl-RS"/>
        </w:rPr>
        <w:t>Општи циљ 3: Праћење и помоћ жртвама родно заснованог насиља</w:t>
      </w:r>
    </w:p>
    <w:tbl>
      <w:tblPr>
        <w:tblStyle w:val="TableGrid"/>
        <w:tblW w:w="0" w:type="auto"/>
        <w:tblLook w:val="04A0" w:firstRow="1" w:lastRow="0" w:firstColumn="1" w:lastColumn="0" w:noHBand="0" w:noVBand="1"/>
      </w:tblPr>
      <w:tblGrid>
        <w:gridCol w:w="2561"/>
        <w:gridCol w:w="2605"/>
        <w:gridCol w:w="2049"/>
        <w:gridCol w:w="2054"/>
        <w:gridCol w:w="2197"/>
        <w:gridCol w:w="1710"/>
      </w:tblGrid>
      <w:tr w:rsidR="00312375" w:rsidRPr="00120137" w:rsidTr="00124964">
        <w:tc>
          <w:tcPr>
            <w:tcW w:w="2561" w:type="dxa"/>
          </w:tcPr>
          <w:p w:rsidR="00312375" w:rsidRPr="00120137" w:rsidRDefault="00664D9B"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Појединачни циљ</w:t>
            </w:r>
          </w:p>
        </w:tc>
        <w:tc>
          <w:tcPr>
            <w:tcW w:w="2625" w:type="dxa"/>
          </w:tcPr>
          <w:p w:rsidR="00312375" w:rsidRPr="00120137" w:rsidRDefault="00664D9B"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Активности</w:t>
            </w:r>
          </w:p>
        </w:tc>
        <w:tc>
          <w:tcPr>
            <w:tcW w:w="2082" w:type="dxa"/>
          </w:tcPr>
          <w:p w:rsidR="00312375" w:rsidRPr="00120137" w:rsidRDefault="00664D9B"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Индикатори</w:t>
            </w:r>
          </w:p>
        </w:tc>
        <w:tc>
          <w:tcPr>
            <w:tcW w:w="2083" w:type="dxa"/>
          </w:tcPr>
          <w:p w:rsidR="00312375" w:rsidRPr="00120137" w:rsidRDefault="00664D9B"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Носиоци активности</w:t>
            </w:r>
          </w:p>
        </w:tc>
        <w:tc>
          <w:tcPr>
            <w:tcW w:w="2229" w:type="dxa"/>
          </w:tcPr>
          <w:p w:rsidR="00312375" w:rsidRPr="00120137" w:rsidRDefault="00664D9B"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Извори финансирања</w:t>
            </w:r>
          </w:p>
        </w:tc>
        <w:tc>
          <w:tcPr>
            <w:tcW w:w="1596" w:type="dxa"/>
          </w:tcPr>
          <w:p w:rsidR="00312375" w:rsidRPr="00120137" w:rsidRDefault="00E54FB4"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Рокови за извођење активности</w:t>
            </w:r>
          </w:p>
        </w:tc>
      </w:tr>
      <w:tr w:rsidR="00312375" w:rsidRPr="00120137" w:rsidTr="00124964">
        <w:tc>
          <w:tcPr>
            <w:tcW w:w="2561" w:type="dxa"/>
          </w:tcPr>
          <w:p w:rsidR="00312375" w:rsidRPr="00120137" w:rsidRDefault="00312375" w:rsidP="00312375">
            <w:pPr>
              <w:pStyle w:val="ListParagraph"/>
              <w:numPr>
                <w:ilvl w:val="0"/>
                <w:numId w:val="15"/>
              </w:numPr>
              <w:rPr>
                <w:rFonts w:ascii="Times New Roman" w:hAnsi="Times New Roman" w:cs="Times New Roman"/>
                <w:sz w:val="24"/>
                <w:szCs w:val="24"/>
                <w:lang w:val="sr-Cyrl-RS"/>
              </w:rPr>
            </w:pPr>
            <w:r w:rsidRPr="00120137">
              <w:rPr>
                <w:rFonts w:ascii="Times New Roman" w:hAnsi="Times New Roman" w:cs="Times New Roman"/>
                <w:sz w:val="24"/>
                <w:szCs w:val="24"/>
                <w:lang w:val="sr-Cyrl-RS"/>
              </w:rPr>
              <w:t>Анализа стања</w:t>
            </w:r>
          </w:p>
        </w:tc>
        <w:tc>
          <w:tcPr>
            <w:tcW w:w="2625" w:type="dxa"/>
          </w:tcPr>
          <w:p w:rsidR="00312375" w:rsidRPr="00120137" w:rsidRDefault="00312375" w:rsidP="00312375">
            <w:pPr>
              <w:pStyle w:val="ListParagraph"/>
              <w:numPr>
                <w:ilvl w:val="1"/>
                <w:numId w:val="15"/>
              </w:num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Извештаји </w:t>
            </w:r>
          </w:p>
          <w:p w:rsidR="00312375" w:rsidRPr="00120137" w:rsidRDefault="00312375" w:rsidP="00312375">
            <w:pPr>
              <w:pStyle w:val="ListParagraph"/>
              <w:rPr>
                <w:rFonts w:ascii="Times New Roman" w:hAnsi="Times New Roman" w:cs="Times New Roman"/>
                <w:sz w:val="24"/>
                <w:szCs w:val="24"/>
                <w:lang w:val="sr-Cyrl-RS"/>
              </w:rPr>
            </w:pPr>
          </w:p>
        </w:tc>
        <w:tc>
          <w:tcPr>
            <w:tcW w:w="2082" w:type="dxa"/>
          </w:tcPr>
          <w:p w:rsidR="00312375" w:rsidRPr="00120137" w:rsidRDefault="009252C5" w:rsidP="00312375">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Г</w:t>
            </w:r>
            <w:r w:rsidR="00312375" w:rsidRPr="00120137">
              <w:rPr>
                <w:rFonts w:ascii="Times New Roman" w:hAnsi="Times New Roman" w:cs="Times New Roman"/>
                <w:sz w:val="24"/>
                <w:szCs w:val="24"/>
                <w:lang w:val="sr-Cyrl-RS"/>
              </w:rPr>
              <w:t>одишњи извештаји</w:t>
            </w:r>
          </w:p>
        </w:tc>
        <w:tc>
          <w:tcPr>
            <w:tcW w:w="2083" w:type="dxa"/>
          </w:tcPr>
          <w:p w:rsidR="00312375" w:rsidRPr="00120137" w:rsidRDefault="00312375" w:rsidP="00312375">
            <w:pPr>
              <w:rPr>
                <w:rFonts w:ascii="Times New Roman" w:hAnsi="Times New Roman" w:cs="Times New Roman"/>
                <w:sz w:val="24"/>
                <w:szCs w:val="24"/>
              </w:rPr>
            </w:pPr>
            <w:r w:rsidRPr="00120137">
              <w:rPr>
                <w:rFonts w:ascii="Times New Roman" w:hAnsi="Times New Roman" w:cs="Times New Roman"/>
                <w:sz w:val="24"/>
                <w:szCs w:val="24"/>
              </w:rPr>
              <w:t>Комисија за родну равноправност</w:t>
            </w:r>
          </w:p>
        </w:tc>
        <w:tc>
          <w:tcPr>
            <w:tcW w:w="2229" w:type="dxa"/>
          </w:tcPr>
          <w:p w:rsidR="00312375" w:rsidRPr="00120137" w:rsidRDefault="00312375" w:rsidP="00312375">
            <w:pPr>
              <w:rPr>
                <w:rFonts w:ascii="Times New Roman" w:hAnsi="Times New Roman" w:cs="Times New Roman"/>
                <w:sz w:val="24"/>
                <w:szCs w:val="24"/>
              </w:rPr>
            </w:pPr>
            <w:r w:rsidRPr="00120137">
              <w:rPr>
                <w:rFonts w:ascii="Times New Roman" w:hAnsi="Times New Roman" w:cs="Times New Roman"/>
                <w:sz w:val="24"/>
                <w:szCs w:val="24"/>
                <w:lang w:val="sr-Cyrl-RS"/>
              </w:rPr>
              <w:t>Буџет општине Житиште</w:t>
            </w:r>
          </w:p>
        </w:tc>
        <w:tc>
          <w:tcPr>
            <w:tcW w:w="1596" w:type="dxa"/>
          </w:tcPr>
          <w:p w:rsidR="009252C5" w:rsidRDefault="00124964" w:rsidP="00312375">
            <w:pPr>
              <w:rPr>
                <w:rFonts w:ascii="Times New Roman" w:hAnsi="Times New Roman" w:cs="Times New Roman"/>
                <w:sz w:val="24"/>
                <w:szCs w:val="24"/>
                <w:lang w:val="sr-Cyrl-RS"/>
              </w:rPr>
            </w:pPr>
            <w:r>
              <w:rPr>
                <w:rFonts w:ascii="Times New Roman" w:hAnsi="Times New Roman" w:cs="Times New Roman"/>
                <w:sz w:val="24"/>
                <w:szCs w:val="24"/>
                <w:lang w:val="sr-Cyrl-RS"/>
              </w:rPr>
              <w:t>Јануар 2023</w:t>
            </w:r>
          </w:p>
          <w:p w:rsidR="00124964" w:rsidRDefault="00124964" w:rsidP="00312375">
            <w:pPr>
              <w:rPr>
                <w:rFonts w:ascii="Times New Roman" w:hAnsi="Times New Roman" w:cs="Times New Roman"/>
                <w:sz w:val="24"/>
                <w:szCs w:val="24"/>
                <w:lang w:val="sr-Cyrl-RS"/>
              </w:rPr>
            </w:pPr>
            <w:r>
              <w:rPr>
                <w:rFonts w:ascii="Times New Roman" w:hAnsi="Times New Roman" w:cs="Times New Roman"/>
                <w:sz w:val="24"/>
                <w:szCs w:val="24"/>
                <w:lang w:val="sr-Cyrl-RS"/>
              </w:rPr>
              <w:t>Јануар 2024</w:t>
            </w:r>
          </w:p>
          <w:p w:rsidR="00124964" w:rsidRPr="00120137" w:rsidRDefault="00124964" w:rsidP="00312375">
            <w:pPr>
              <w:rPr>
                <w:rFonts w:ascii="Times New Roman" w:hAnsi="Times New Roman" w:cs="Times New Roman"/>
                <w:sz w:val="24"/>
                <w:szCs w:val="24"/>
                <w:lang w:val="sr-Cyrl-RS"/>
              </w:rPr>
            </w:pPr>
            <w:r>
              <w:rPr>
                <w:rFonts w:ascii="Times New Roman" w:hAnsi="Times New Roman" w:cs="Times New Roman"/>
                <w:sz w:val="24"/>
                <w:szCs w:val="24"/>
                <w:lang w:val="sr-Cyrl-RS"/>
              </w:rPr>
              <w:t>Јануар 2025</w:t>
            </w:r>
          </w:p>
        </w:tc>
      </w:tr>
      <w:tr w:rsidR="00312375" w:rsidRPr="00120137" w:rsidTr="00124964">
        <w:tc>
          <w:tcPr>
            <w:tcW w:w="2561" w:type="dxa"/>
          </w:tcPr>
          <w:p w:rsidR="00312375" w:rsidRPr="00120137" w:rsidRDefault="00312375" w:rsidP="00312375">
            <w:pPr>
              <w:pStyle w:val="ListParagraph"/>
              <w:numPr>
                <w:ilvl w:val="0"/>
                <w:numId w:val="15"/>
              </w:numPr>
              <w:rPr>
                <w:rFonts w:ascii="Times New Roman" w:hAnsi="Times New Roman" w:cs="Times New Roman"/>
                <w:sz w:val="24"/>
                <w:szCs w:val="24"/>
                <w:lang w:val="sr-Cyrl-RS"/>
              </w:rPr>
            </w:pPr>
            <w:r w:rsidRPr="00120137">
              <w:rPr>
                <w:rFonts w:ascii="Times New Roman" w:hAnsi="Times New Roman" w:cs="Times New Roman"/>
                <w:sz w:val="24"/>
                <w:szCs w:val="24"/>
                <w:lang w:val="sr-Cyrl-RS"/>
              </w:rPr>
              <w:t>Спровођење закона у области економског оснаживања жена</w:t>
            </w:r>
          </w:p>
        </w:tc>
        <w:tc>
          <w:tcPr>
            <w:tcW w:w="2625" w:type="dxa"/>
          </w:tcPr>
          <w:p w:rsidR="00312375" w:rsidRPr="00120137" w:rsidRDefault="00312375" w:rsidP="00312375">
            <w:pPr>
              <w:pStyle w:val="ListParagraph"/>
              <w:numPr>
                <w:ilvl w:val="1"/>
                <w:numId w:val="15"/>
              </w:num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Конкурси за економско оснаживање жена </w:t>
            </w:r>
          </w:p>
        </w:tc>
        <w:tc>
          <w:tcPr>
            <w:tcW w:w="2082" w:type="dxa"/>
          </w:tcPr>
          <w:p w:rsidR="00312375" w:rsidRPr="00120137" w:rsidRDefault="00312375" w:rsidP="00312375">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Број жена којима је пружена финансијска помоћ </w:t>
            </w:r>
          </w:p>
        </w:tc>
        <w:tc>
          <w:tcPr>
            <w:tcW w:w="2083" w:type="dxa"/>
          </w:tcPr>
          <w:p w:rsidR="00312375" w:rsidRPr="00120137" w:rsidRDefault="00312375" w:rsidP="00312375">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СО Житиште</w:t>
            </w:r>
          </w:p>
          <w:p w:rsidR="00312375" w:rsidRPr="00120137" w:rsidRDefault="00312375" w:rsidP="00312375">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Комисија за родну равноправност</w:t>
            </w:r>
          </w:p>
        </w:tc>
        <w:tc>
          <w:tcPr>
            <w:tcW w:w="2229" w:type="dxa"/>
          </w:tcPr>
          <w:p w:rsidR="00312375" w:rsidRPr="00120137" w:rsidRDefault="00312375" w:rsidP="00312375">
            <w:pPr>
              <w:rPr>
                <w:rFonts w:ascii="Times New Roman" w:hAnsi="Times New Roman" w:cs="Times New Roman"/>
                <w:sz w:val="24"/>
                <w:szCs w:val="24"/>
              </w:rPr>
            </w:pPr>
            <w:r w:rsidRPr="00120137">
              <w:rPr>
                <w:rFonts w:ascii="Times New Roman" w:hAnsi="Times New Roman" w:cs="Times New Roman"/>
                <w:sz w:val="24"/>
                <w:szCs w:val="24"/>
                <w:lang w:val="sr-Cyrl-RS"/>
              </w:rPr>
              <w:t>Буџет општине Житиште</w:t>
            </w:r>
          </w:p>
        </w:tc>
        <w:tc>
          <w:tcPr>
            <w:tcW w:w="1596" w:type="dxa"/>
          </w:tcPr>
          <w:p w:rsidR="009252C5" w:rsidRPr="00120137" w:rsidRDefault="00124964" w:rsidP="00312375">
            <w:pPr>
              <w:rPr>
                <w:rFonts w:ascii="Times New Roman" w:hAnsi="Times New Roman" w:cs="Times New Roman"/>
                <w:sz w:val="24"/>
                <w:szCs w:val="24"/>
                <w:lang w:val="sr-Cyrl-RS"/>
              </w:rPr>
            </w:pPr>
            <w:r>
              <w:rPr>
                <w:rFonts w:ascii="Times New Roman" w:hAnsi="Times New Roman" w:cs="Times New Roman"/>
                <w:sz w:val="24"/>
                <w:szCs w:val="24"/>
                <w:lang w:val="sr-Cyrl-RS"/>
              </w:rPr>
              <w:t>Континуирано</w:t>
            </w:r>
          </w:p>
        </w:tc>
      </w:tr>
    </w:tbl>
    <w:p w:rsidR="0061414E" w:rsidRDefault="0061414E" w:rsidP="00664D9B">
      <w:pPr>
        <w:rPr>
          <w:rFonts w:ascii="Times New Roman" w:hAnsi="Times New Roman" w:cs="Times New Roman"/>
          <w:sz w:val="28"/>
          <w:szCs w:val="24"/>
          <w:u w:val="single"/>
          <w:lang w:val="sr-Cyrl-RS"/>
        </w:rPr>
      </w:pPr>
    </w:p>
    <w:p w:rsidR="00124964" w:rsidRPr="00120137" w:rsidRDefault="00124964" w:rsidP="00664D9B">
      <w:pPr>
        <w:rPr>
          <w:rFonts w:ascii="Times New Roman" w:hAnsi="Times New Roman" w:cs="Times New Roman"/>
          <w:sz w:val="28"/>
          <w:szCs w:val="24"/>
          <w:u w:val="single"/>
          <w:lang w:val="sr-Cyrl-RS"/>
        </w:rPr>
      </w:pPr>
    </w:p>
    <w:p w:rsidR="00312375" w:rsidRPr="00120137" w:rsidRDefault="00312375" w:rsidP="00312375">
      <w:pPr>
        <w:spacing w:after="0" w:line="240" w:lineRule="auto"/>
        <w:jc w:val="center"/>
        <w:rPr>
          <w:rFonts w:ascii="Times New Roman" w:eastAsia="Times New Roman" w:hAnsi="Times New Roman" w:cs="Times New Roman"/>
          <w:sz w:val="28"/>
          <w:u w:val="single"/>
          <w:lang w:val="sr-Latn-RS"/>
        </w:rPr>
      </w:pPr>
      <w:r w:rsidRPr="00120137">
        <w:rPr>
          <w:rFonts w:ascii="Times New Roman" w:eastAsia="Times New Roman" w:hAnsi="Times New Roman" w:cs="Times New Roman"/>
          <w:sz w:val="28"/>
          <w:u w:val="single"/>
          <w:lang w:val="sr-Cyrl-RS"/>
        </w:rPr>
        <w:lastRenderedPageBreak/>
        <w:t>Остваривање родне равноправности у политичком оснаживању жена</w:t>
      </w:r>
    </w:p>
    <w:p w:rsidR="00312375" w:rsidRPr="00120137" w:rsidRDefault="00312375" w:rsidP="00312375">
      <w:pPr>
        <w:spacing w:after="0" w:line="240" w:lineRule="auto"/>
        <w:jc w:val="center"/>
        <w:rPr>
          <w:rFonts w:ascii="Times New Roman" w:eastAsia="Times New Roman" w:hAnsi="Times New Roman" w:cs="Times New Roman"/>
          <w:sz w:val="24"/>
          <w:lang w:val="sr-Cyrl-RS"/>
        </w:rPr>
      </w:pPr>
    </w:p>
    <w:p w:rsidR="00312375" w:rsidRPr="00120137" w:rsidRDefault="00312375" w:rsidP="00312375">
      <w:pPr>
        <w:spacing w:after="0" w:line="240" w:lineRule="auto"/>
        <w:jc w:val="center"/>
        <w:rPr>
          <w:rFonts w:ascii="Times New Roman" w:eastAsia="Times New Roman" w:hAnsi="Times New Roman" w:cs="Times New Roman"/>
          <w:sz w:val="28"/>
          <w:lang w:val="sr-Cyrl-RS"/>
        </w:rPr>
      </w:pPr>
      <w:r w:rsidRPr="00120137">
        <w:rPr>
          <w:rFonts w:ascii="Times New Roman" w:eastAsia="Times New Roman" w:hAnsi="Times New Roman" w:cs="Times New Roman"/>
          <w:b/>
          <w:sz w:val="28"/>
          <w:lang w:val="sr-Cyrl-RS"/>
        </w:rPr>
        <w:t>Општи циљ</w:t>
      </w:r>
      <w:r w:rsidRPr="00120137">
        <w:rPr>
          <w:rFonts w:ascii="Times New Roman" w:eastAsia="Times New Roman" w:hAnsi="Times New Roman" w:cs="Times New Roman"/>
          <w:sz w:val="28"/>
          <w:lang w:val="sr-Cyrl-RS"/>
        </w:rPr>
        <w:t xml:space="preserve">: </w:t>
      </w:r>
      <w:r w:rsidRPr="00120137">
        <w:rPr>
          <w:rFonts w:ascii="Times New Roman" w:eastAsia="Times New Roman" w:hAnsi="Times New Roman" w:cs="Times New Roman"/>
          <w:i/>
          <w:sz w:val="28"/>
          <w:lang w:val="sr-Cyrl-RS"/>
        </w:rPr>
        <w:t>Постизање равноправности полова у области политике</w:t>
      </w:r>
    </w:p>
    <w:p w:rsidR="00312375" w:rsidRPr="00120137" w:rsidRDefault="00312375" w:rsidP="00312375">
      <w:pPr>
        <w:spacing w:after="0" w:line="240" w:lineRule="auto"/>
        <w:jc w:val="center"/>
        <w:rPr>
          <w:rFonts w:ascii="Times New Roman" w:eastAsia="Times New Roman" w:hAnsi="Times New Roman" w:cs="Times New Roman"/>
          <w:sz w:val="24"/>
          <w:lang w:val="sr-Cyrl-RS"/>
        </w:rPr>
      </w:pPr>
    </w:p>
    <w:tbl>
      <w:tblPr>
        <w:tblStyle w:val="TableGrid"/>
        <w:tblW w:w="14283" w:type="dxa"/>
        <w:tblLayout w:type="fixed"/>
        <w:tblLook w:val="04A0" w:firstRow="1" w:lastRow="0" w:firstColumn="1" w:lastColumn="0" w:noHBand="0" w:noVBand="1"/>
      </w:tblPr>
      <w:tblGrid>
        <w:gridCol w:w="2660"/>
        <w:gridCol w:w="3969"/>
        <w:gridCol w:w="2268"/>
        <w:gridCol w:w="1984"/>
        <w:gridCol w:w="1418"/>
        <w:gridCol w:w="1984"/>
      </w:tblGrid>
      <w:tr w:rsidR="00312375" w:rsidRPr="00120137" w:rsidTr="00B07078">
        <w:trPr>
          <w:trHeight w:val="180"/>
        </w:trPr>
        <w:tc>
          <w:tcPr>
            <w:tcW w:w="2660" w:type="dxa"/>
          </w:tcPr>
          <w:p w:rsidR="00312375" w:rsidRPr="00120137" w:rsidRDefault="00312375" w:rsidP="00312375">
            <w:pPr>
              <w:jc w:val="center"/>
              <w:rPr>
                <w:rFonts w:ascii="Times New Roman" w:eastAsia="Times New Roman" w:hAnsi="Times New Roman" w:cs="Times New Roman"/>
                <w:sz w:val="28"/>
                <w:lang w:val="sr-Cyrl-RS"/>
              </w:rPr>
            </w:pPr>
            <w:r w:rsidRPr="00120137">
              <w:rPr>
                <w:rFonts w:ascii="Times New Roman" w:eastAsia="Times New Roman" w:hAnsi="Times New Roman" w:cs="Times New Roman"/>
                <w:sz w:val="28"/>
                <w:lang w:val="sr-Cyrl-RS"/>
              </w:rPr>
              <w:t>Појединачни Циљ</w:t>
            </w:r>
          </w:p>
        </w:tc>
        <w:tc>
          <w:tcPr>
            <w:tcW w:w="3969" w:type="dxa"/>
          </w:tcPr>
          <w:p w:rsidR="00312375" w:rsidRPr="00120137" w:rsidRDefault="00312375" w:rsidP="00312375">
            <w:pPr>
              <w:jc w:val="center"/>
              <w:rPr>
                <w:rFonts w:ascii="Times New Roman" w:eastAsia="Times New Roman" w:hAnsi="Times New Roman" w:cs="Times New Roman"/>
                <w:sz w:val="28"/>
                <w:lang w:val="sr-Cyrl-RS"/>
              </w:rPr>
            </w:pPr>
            <w:r w:rsidRPr="00120137">
              <w:rPr>
                <w:rFonts w:ascii="Times New Roman" w:eastAsia="Times New Roman" w:hAnsi="Times New Roman" w:cs="Times New Roman"/>
                <w:sz w:val="28"/>
                <w:lang w:val="sr-Cyrl-RS"/>
              </w:rPr>
              <w:t>Активност</w:t>
            </w:r>
          </w:p>
        </w:tc>
        <w:tc>
          <w:tcPr>
            <w:tcW w:w="2268" w:type="dxa"/>
          </w:tcPr>
          <w:p w:rsidR="00312375" w:rsidRPr="00120137" w:rsidRDefault="00312375" w:rsidP="00312375">
            <w:pPr>
              <w:jc w:val="center"/>
              <w:rPr>
                <w:rFonts w:ascii="Times New Roman" w:eastAsia="Times New Roman" w:hAnsi="Times New Roman" w:cs="Times New Roman"/>
                <w:sz w:val="28"/>
                <w:lang w:val="sr-Cyrl-RS"/>
              </w:rPr>
            </w:pPr>
            <w:r w:rsidRPr="00120137">
              <w:rPr>
                <w:rFonts w:ascii="Times New Roman" w:eastAsia="Times New Roman" w:hAnsi="Times New Roman" w:cs="Times New Roman"/>
                <w:sz w:val="28"/>
                <w:lang w:val="sr-Cyrl-RS"/>
              </w:rPr>
              <w:t>Индикатори</w:t>
            </w:r>
          </w:p>
        </w:tc>
        <w:tc>
          <w:tcPr>
            <w:tcW w:w="1984" w:type="dxa"/>
          </w:tcPr>
          <w:p w:rsidR="00312375" w:rsidRPr="00120137" w:rsidRDefault="00312375" w:rsidP="00312375">
            <w:pPr>
              <w:jc w:val="center"/>
              <w:rPr>
                <w:rFonts w:ascii="Times New Roman" w:eastAsia="Times New Roman" w:hAnsi="Times New Roman" w:cs="Times New Roman"/>
                <w:sz w:val="28"/>
                <w:lang w:val="sr-Cyrl-RS"/>
              </w:rPr>
            </w:pPr>
            <w:r w:rsidRPr="00120137">
              <w:rPr>
                <w:rFonts w:ascii="Times New Roman" w:eastAsia="Times New Roman" w:hAnsi="Times New Roman" w:cs="Times New Roman"/>
                <w:sz w:val="28"/>
                <w:lang w:val="sr-Cyrl-RS"/>
              </w:rPr>
              <w:t>Носиоци активности</w:t>
            </w:r>
          </w:p>
        </w:tc>
        <w:tc>
          <w:tcPr>
            <w:tcW w:w="1418" w:type="dxa"/>
          </w:tcPr>
          <w:p w:rsidR="00312375" w:rsidRPr="00120137" w:rsidRDefault="00312375" w:rsidP="00312375">
            <w:pPr>
              <w:jc w:val="center"/>
              <w:rPr>
                <w:rFonts w:ascii="Times New Roman" w:eastAsia="Times New Roman" w:hAnsi="Times New Roman" w:cs="Times New Roman"/>
                <w:sz w:val="28"/>
                <w:lang w:val="sr-Cyrl-RS"/>
              </w:rPr>
            </w:pPr>
            <w:r w:rsidRPr="00120137">
              <w:rPr>
                <w:rFonts w:ascii="Times New Roman" w:eastAsia="Times New Roman" w:hAnsi="Times New Roman" w:cs="Times New Roman"/>
                <w:sz w:val="28"/>
                <w:lang w:val="sr-Cyrl-RS"/>
              </w:rPr>
              <w:t>Извори финансирања</w:t>
            </w:r>
          </w:p>
        </w:tc>
        <w:tc>
          <w:tcPr>
            <w:tcW w:w="1984" w:type="dxa"/>
          </w:tcPr>
          <w:p w:rsidR="00312375" w:rsidRPr="00120137" w:rsidRDefault="00312375" w:rsidP="00312375">
            <w:pPr>
              <w:jc w:val="center"/>
              <w:rPr>
                <w:rFonts w:ascii="Times New Roman" w:eastAsia="Times New Roman" w:hAnsi="Times New Roman" w:cs="Times New Roman"/>
                <w:sz w:val="28"/>
                <w:lang w:val="sr-Cyrl-RS"/>
              </w:rPr>
            </w:pPr>
            <w:r w:rsidRPr="00120137">
              <w:rPr>
                <w:rFonts w:ascii="Times New Roman" w:eastAsia="Times New Roman" w:hAnsi="Times New Roman" w:cs="Times New Roman"/>
                <w:sz w:val="28"/>
                <w:lang w:val="sr-Cyrl-RS"/>
              </w:rPr>
              <w:t>Рокови за извођење активности</w:t>
            </w:r>
          </w:p>
        </w:tc>
      </w:tr>
      <w:tr w:rsidR="00312375" w:rsidRPr="0082699A" w:rsidTr="00B07078">
        <w:trPr>
          <w:trHeight w:val="4830"/>
        </w:trPr>
        <w:tc>
          <w:tcPr>
            <w:tcW w:w="2660" w:type="dxa"/>
          </w:tcPr>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Latn-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pStyle w:val="ListParagraph"/>
              <w:numPr>
                <w:ilvl w:val="0"/>
                <w:numId w:val="16"/>
              </w:num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Равноправ</w:t>
            </w:r>
            <w:r w:rsidRPr="00120137">
              <w:rPr>
                <w:rFonts w:ascii="Times New Roman" w:eastAsia="Times New Roman" w:hAnsi="Times New Roman" w:cs="Times New Roman"/>
                <w:sz w:val="24"/>
                <w:lang w:val="sr-Latn-RS"/>
              </w:rPr>
              <w:t xml:space="preserve">no </w:t>
            </w:r>
            <w:r w:rsidRPr="00120137">
              <w:rPr>
                <w:rFonts w:ascii="Times New Roman" w:eastAsia="Times New Roman" w:hAnsi="Times New Roman" w:cs="Times New Roman"/>
                <w:sz w:val="24"/>
                <w:lang w:val="sr-Cyrl-RS"/>
              </w:rPr>
              <w:t>учешће жена и мушкараца на свим нивоима одлучивања</w:t>
            </w:r>
          </w:p>
          <w:p w:rsidR="00312375" w:rsidRPr="00120137" w:rsidRDefault="00312375" w:rsidP="00312375">
            <w:pPr>
              <w:jc w:val="center"/>
              <w:rPr>
                <w:rFonts w:ascii="Times New Roman" w:eastAsia="Times New Roman" w:hAnsi="Times New Roman" w:cs="Times New Roman"/>
                <w:sz w:val="24"/>
                <w:lang w:val="sr-Latn-RS"/>
              </w:rPr>
            </w:pPr>
          </w:p>
          <w:p w:rsidR="00312375" w:rsidRPr="00120137" w:rsidRDefault="00312375" w:rsidP="00312375">
            <w:pPr>
              <w:jc w:val="center"/>
              <w:rPr>
                <w:rFonts w:ascii="Times New Roman" w:eastAsia="Times New Roman" w:hAnsi="Times New Roman" w:cs="Times New Roman"/>
                <w:sz w:val="24"/>
                <w:lang w:val="sr-Latn-RS"/>
              </w:rPr>
            </w:pPr>
          </w:p>
          <w:p w:rsidR="00312375" w:rsidRPr="00120137" w:rsidRDefault="00312375" w:rsidP="00312375">
            <w:pPr>
              <w:jc w:val="center"/>
              <w:rPr>
                <w:rFonts w:ascii="Times New Roman" w:eastAsia="Times New Roman" w:hAnsi="Times New Roman" w:cs="Times New Roman"/>
                <w:sz w:val="24"/>
                <w:lang w:val="sr-Latn-RS"/>
              </w:rPr>
            </w:pPr>
          </w:p>
          <w:p w:rsidR="00312375" w:rsidRPr="00120137" w:rsidRDefault="00312375" w:rsidP="00312375">
            <w:pPr>
              <w:rPr>
                <w:rFonts w:ascii="Times New Roman" w:eastAsia="Times New Roman" w:hAnsi="Times New Roman" w:cs="Times New Roman"/>
                <w:sz w:val="24"/>
                <w:lang w:val="sr-Latn-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Latn-RS"/>
              </w:rPr>
            </w:pPr>
          </w:p>
          <w:p w:rsidR="00312375" w:rsidRPr="00120137" w:rsidRDefault="00312375" w:rsidP="00312375">
            <w:pPr>
              <w:pStyle w:val="ListParagraph"/>
              <w:numPr>
                <w:ilvl w:val="0"/>
                <w:numId w:val="16"/>
              </w:numPr>
              <w:jc w:val="center"/>
              <w:rPr>
                <w:rFonts w:ascii="Times New Roman" w:eastAsia="Times New Roman" w:hAnsi="Times New Roman" w:cs="Times New Roman"/>
                <w:sz w:val="24"/>
                <w:lang w:val="sr-Cyrl-RS"/>
              </w:rPr>
            </w:pPr>
            <w:r w:rsidRPr="00120137">
              <w:rPr>
                <w:rFonts w:ascii="Times New Roman" w:hAnsi="Times New Roman" w:cs="Times New Roman"/>
                <w:lang w:val="sr-Cyrl-RS"/>
              </w:rPr>
              <w:t>Повећање учешћа жена у доношењу одлука</w:t>
            </w:r>
          </w:p>
          <w:p w:rsidR="00312375" w:rsidRPr="00120137" w:rsidRDefault="00312375" w:rsidP="00312375">
            <w:pPr>
              <w:ind w:left="360"/>
              <w:jc w:val="center"/>
              <w:rPr>
                <w:rFonts w:ascii="Times New Roman" w:hAnsi="Times New Roman" w:cs="Times New Roman"/>
                <w:lang w:val="sr-Cyrl-RS"/>
              </w:rPr>
            </w:pPr>
          </w:p>
          <w:p w:rsidR="00312375" w:rsidRPr="00120137" w:rsidRDefault="00312375" w:rsidP="00312375">
            <w:pPr>
              <w:ind w:left="360"/>
              <w:jc w:val="center"/>
              <w:rPr>
                <w:rFonts w:ascii="Times New Roman" w:hAnsi="Times New Roman" w:cs="Times New Roman"/>
                <w:lang w:val="sr-Cyrl-RS"/>
              </w:rPr>
            </w:pPr>
          </w:p>
          <w:p w:rsidR="00312375" w:rsidRPr="00120137" w:rsidRDefault="00312375" w:rsidP="00312375">
            <w:pPr>
              <w:ind w:left="360"/>
              <w:jc w:val="center"/>
              <w:rPr>
                <w:rFonts w:ascii="Times New Roman" w:hAnsi="Times New Roman" w:cs="Times New Roman"/>
                <w:lang w:val="sr-Cyrl-RS"/>
              </w:rPr>
            </w:pPr>
          </w:p>
          <w:p w:rsidR="00312375" w:rsidRPr="00120137" w:rsidRDefault="00312375" w:rsidP="00312375">
            <w:pPr>
              <w:ind w:left="360"/>
              <w:jc w:val="center"/>
              <w:rPr>
                <w:rFonts w:ascii="Times New Roman" w:hAnsi="Times New Roman" w:cs="Times New Roman"/>
                <w:lang w:val="sr-Cyrl-RS"/>
              </w:rPr>
            </w:pPr>
            <w:r w:rsidRPr="00120137">
              <w:rPr>
                <w:rFonts w:ascii="Times New Roman" w:hAnsi="Times New Roman" w:cs="Times New Roman"/>
                <w:lang w:val="sr-Cyrl-RS"/>
              </w:rPr>
              <w:lastRenderedPageBreak/>
              <w:t>3.Повећање учешћа жена у саветима месне заједнице</w:t>
            </w:r>
          </w:p>
          <w:p w:rsidR="00312375" w:rsidRPr="00120137" w:rsidRDefault="00312375" w:rsidP="00312375">
            <w:pPr>
              <w:jc w:val="center"/>
              <w:rPr>
                <w:rFonts w:ascii="Times New Roman" w:hAnsi="Times New Roman" w:cs="Times New Roman"/>
                <w:lang w:val="sr-Cyrl-RS"/>
              </w:rPr>
            </w:pPr>
          </w:p>
          <w:p w:rsidR="00312375" w:rsidRPr="00120137" w:rsidRDefault="00312375" w:rsidP="00312375">
            <w:pPr>
              <w:jc w:val="center"/>
              <w:rPr>
                <w:rFonts w:ascii="Times New Roman" w:hAnsi="Times New Roman" w:cs="Times New Roman"/>
                <w:lang w:val="sr-Cyrl-RS"/>
              </w:rPr>
            </w:pPr>
          </w:p>
          <w:p w:rsidR="00312375" w:rsidRPr="00120137" w:rsidRDefault="00312375" w:rsidP="00312375">
            <w:pPr>
              <w:jc w:val="center"/>
              <w:rPr>
                <w:rFonts w:ascii="Times New Roman" w:hAnsi="Times New Roman" w:cs="Times New Roman"/>
                <w:lang w:val="sr-Cyrl-RS"/>
              </w:rPr>
            </w:pPr>
          </w:p>
          <w:p w:rsidR="00312375" w:rsidRPr="00120137" w:rsidRDefault="00312375" w:rsidP="00312375">
            <w:pPr>
              <w:jc w:val="center"/>
              <w:rPr>
                <w:rFonts w:ascii="Times New Roman" w:hAnsi="Times New Roman" w:cs="Times New Roman"/>
                <w:lang w:val="sr-Cyrl-RS"/>
              </w:rPr>
            </w:pPr>
            <w:r w:rsidRPr="00120137">
              <w:rPr>
                <w:rFonts w:ascii="Times New Roman" w:hAnsi="Times New Roman" w:cs="Times New Roman"/>
                <w:lang w:val="sr-Cyrl-RS"/>
              </w:rPr>
              <w:t>4.Подршка женама за вршење јавних функција</w:t>
            </w:r>
          </w:p>
          <w:p w:rsidR="00312375" w:rsidRPr="00120137" w:rsidRDefault="00312375" w:rsidP="00312375">
            <w:pPr>
              <w:jc w:val="center"/>
              <w:rPr>
                <w:rFonts w:ascii="Times New Roman" w:hAnsi="Times New Roman" w:cs="Times New Roman"/>
                <w:lang w:val="sr-Cyrl-RS"/>
              </w:rPr>
            </w:pPr>
          </w:p>
          <w:p w:rsidR="00312375" w:rsidRPr="00120137" w:rsidRDefault="00312375" w:rsidP="00312375">
            <w:pPr>
              <w:jc w:val="center"/>
              <w:rPr>
                <w:rFonts w:ascii="Times New Roman" w:hAnsi="Times New Roman" w:cs="Times New Roman"/>
                <w:lang w:val="sr-Cyrl-RS"/>
              </w:rPr>
            </w:pPr>
          </w:p>
          <w:p w:rsidR="00312375" w:rsidRPr="00120137" w:rsidRDefault="00312375" w:rsidP="00312375">
            <w:pPr>
              <w:jc w:val="center"/>
              <w:rPr>
                <w:rFonts w:ascii="Times New Roman" w:hAnsi="Times New Roman" w:cs="Times New Roman"/>
                <w:lang w:val="sr-Cyrl-RS"/>
              </w:rPr>
            </w:pPr>
          </w:p>
          <w:p w:rsidR="00312375" w:rsidRPr="00120137" w:rsidRDefault="00312375" w:rsidP="00312375">
            <w:pPr>
              <w:jc w:val="center"/>
              <w:rPr>
                <w:rFonts w:ascii="Times New Roman" w:hAnsi="Times New Roman" w:cs="Times New Roman"/>
                <w:lang w:val="sr-Cyrl-RS"/>
              </w:rPr>
            </w:pPr>
          </w:p>
          <w:p w:rsidR="00312375" w:rsidRPr="00120137" w:rsidRDefault="00312375" w:rsidP="00312375">
            <w:pPr>
              <w:jc w:val="center"/>
              <w:rPr>
                <w:rFonts w:ascii="Times New Roman" w:hAnsi="Times New Roman" w:cs="Times New Roman"/>
                <w:lang w:val="sr-Cyrl-RS"/>
              </w:rPr>
            </w:pPr>
          </w:p>
          <w:p w:rsidR="00312375" w:rsidRPr="00120137" w:rsidRDefault="00312375" w:rsidP="00312375">
            <w:pPr>
              <w:jc w:val="center"/>
              <w:rPr>
                <w:rFonts w:ascii="Times New Roman" w:hAnsi="Times New Roman" w:cs="Times New Roman"/>
                <w:lang w:val="sr-Cyrl-RS"/>
              </w:rPr>
            </w:pPr>
          </w:p>
          <w:p w:rsidR="00312375" w:rsidRPr="00120137" w:rsidRDefault="00312375" w:rsidP="00312375">
            <w:pPr>
              <w:jc w:val="center"/>
              <w:rPr>
                <w:rFonts w:ascii="Times New Roman" w:hAnsi="Times New Roman" w:cs="Times New Roman"/>
                <w:lang w:val="sr-Cyrl-RS"/>
              </w:rPr>
            </w:pPr>
          </w:p>
          <w:p w:rsidR="00312375" w:rsidRPr="00120137" w:rsidRDefault="00312375" w:rsidP="00312375">
            <w:pPr>
              <w:jc w:val="center"/>
              <w:rPr>
                <w:rFonts w:ascii="Times New Roman" w:hAnsi="Times New Roman" w:cs="Times New Roman"/>
                <w:lang w:val="sr-Cyrl-RS"/>
              </w:rPr>
            </w:pPr>
          </w:p>
          <w:p w:rsidR="00312375" w:rsidRPr="00120137" w:rsidRDefault="00312375" w:rsidP="00312375">
            <w:pPr>
              <w:jc w:val="center"/>
              <w:rPr>
                <w:rFonts w:ascii="Times New Roman" w:hAnsi="Times New Roman" w:cs="Times New Roman"/>
                <w:lang w:val="sr-Cyrl-RS"/>
              </w:rPr>
            </w:pPr>
          </w:p>
          <w:p w:rsidR="00312375" w:rsidRPr="00120137" w:rsidRDefault="00312375" w:rsidP="00312375">
            <w:pPr>
              <w:jc w:val="center"/>
              <w:rPr>
                <w:rFonts w:ascii="Times New Roman" w:hAnsi="Times New Roman" w:cs="Times New Roman"/>
                <w:lang w:val="sr-Cyrl-RS"/>
              </w:rPr>
            </w:pPr>
          </w:p>
          <w:p w:rsidR="00312375" w:rsidRPr="00120137" w:rsidRDefault="00312375" w:rsidP="00312375">
            <w:pPr>
              <w:jc w:val="center"/>
              <w:rPr>
                <w:rFonts w:ascii="Times New Roman" w:hAnsi="Times New Roman" w:cs="Times New Roman"/>
                <w:lang w:val="sr-Cyrl-RS"/>
              </w:rPr>
            </w:pPr>
          </w:p>
          <w:p w:rsidR="00312375" w:rsidRPr="00120137" w:rsidRDefault="00312375" w:rsidP="00312375">
            <w:pPr>
              <w:jc w:val="center"/>
              <w:rPr>
                <w:rFonts w:ascii="Times New Roman" w:hAnsi="Times New Roman" w:cs="Times New Roman"/>
                <w:lang w:val="sr-Cyrl-RS"/>
              </w:rPr>
            </w:pPr>
          </w:p>
          <w:p w:rsidR="00312375" w:rsidRPr="00120137" w:rsidRDefault="00312375" w:rsidP="00312375">
            <w:pPr>
              <w:jc w:val="center"/>
              <w:rPr>
                <w:rFonts w:ascii="Times New Roman" w:hAnsi="Times New Roman" w:cs="Times New Roman"/>
                <w:lang w:val="sr-Cyrl-RS"/>
              </w:rPr>
            </w:pPr>
          </w:p>
          <w:p w:rsidR="00312375" w:rsidRPr="00120137" w:rsidRDefault="00312375" w:rsidP="00312375">
            <w:pPr>
              <w:jc w:val="center"/>
              <w:rPr>
                <w:rFonts w:ascii="Times New Roman" w:hAnsi="Times New Roman" w:cs="Times New Roman"/>
                <w:lang w:val="sr-Cyrl-RS"/>
              </w:rPr>
            </w:pPr>
          </w:p>
          <w:p w:rsidR="00312375" w:rsidRPr="00120137" w:rsidRDefault="00312375" w:rsidP="00312375">
            <w:pPr>
              <w:rPr>
                <w:rFonts w:ascii="Times New Roman" w:hAnsi="Times New Roman" w:cs="Times New Roman"/>
                <w:lang w:val="sr-Latn-RS"/>
              </w:rPr>
            </w:pPr>
          </w:p>
        </w:tc>
        <w:tc>
          <w:tcPr>
            <w:tcW w:w="3969" w:type="dxa"/>
          </w:tcPr>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1.1 Израда смерница за политичке странке за равноправно учешће жена и мушкараца у органима странке и приликом кандидовања за изборе одборника, као за изборе у синдикатима и удружењима послодаваца</w:t>
            </w: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pStyle w:val="ListParagraph"/>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 xml:space="preserve">1.2 </w:t>
            </w:r>
            <w:r w:rsidRPr="00120137">
              <w:rPr>
                <w:rFonts w:ascii="Times New Roman" w:eastAsia="Times New Roman" w:hAnsi="Times New Roman" w:cs="Times New Roman"/>
                <w:sz w:val="24"/>
                <w:lang w:val="sr-Latn-RS"/>
              </w:rPr>
              <w:t xml:space="preserve"> </w:t>
            </w:r>
            <w:r w:rsidRPr="00120137">
              <w:rPr>
                <w:rFonts w:ascii="Times New Roman" w:eastAsia="Times New Roman" w:hAnsi="Times New Roman" w:cs="Times New Roman"/>
                <w:sz w:val="24"/>
                <w:lang w:val="sr-Cyrl-RS"/>
              </w:rPr>
              <w:t>Одржавање семинара за равноправно учешће жена и мушкараца у политичким странкама, синдикатима, удружењима послодаваца</w:t>
            </w: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rPr>
                <w:rFonts w:ascii="Times New Roman" w:eastAsia="Times New Roman" w:hAnsi="Times New Roman" w:cs="Times New Roman"/>
                <w:sz w:val="24"/>
                <w:lang w:val="sr-Latn-RS"/>
              </w:rPr>
            </w:pPr>
          </w:p>
          <w:p w:rsidR="00312375" w:rsidRPr="00120137" w:rsidRDefault="00312375" w:rsidP="00312375">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2.1 Промоција Закона о равноправности полова</w:t>
            </w: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 xml:space="preserve">3.1 Одржавање састанака и трибина </w:t>
            </w:r>
            <w:r w:rsidRPr="00120137">
              <w:rPr>
                <w:rFonts w:ascii="Times New Roman" w:eastAsia="Times New Roman" w:hAnsi="Times New Roman" w:cs="Times New Roman"/>
                <w:sz w:val="24"/>
                <w:lang w:val="sr-Cyrl-RS"/>
              </w:rPr>
              <w:lastRenderedPageBreak/>
              <w:t>са женама у сеоским месним заједницама</w:t>
            </w: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Latn-RS"/>
              </w:rPr>
            </w:pPr>
          </w:p>
          <w:p w:rsidR="00312375" w:rsidRPr="00120137" w:rsidRDefault="00312375" w:rsidP="00312375">
            <w:pPr>
              <w:jc w:val="center"/>
              <w:rPr>
                <w:rFonts w:ascii="Times New Roman" w:eastAsia="Times New Roman" w:hAnsi="Times New Roman" w:cs="Times New Roman"/>
                <w:sz w:val="24"/>
                <w:lang w:val="sr-Latn-RS"/>
              </w:rPr>
            </w:pPr>
          </w:p>
          <w:p w:rsidR="00312375" w:rsidRPr="00120137" w:rsidRDefault="00312375" w:rsidP="00312375">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4.1 Промовисање друштвено успешних жена и жена које врше јавну функцију</w:t>
            </w: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4.2 Анализа положаја жена на местима одлучивања</w:t>
            </w: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4.3 Израда програма афирмације жена за вршење јавних функција</w:t>
            </w:r>
          </w:p>
        </w:tc>
        <w:tc>
          <w:tcPr>
            <w:tcW w:w="2268" w:type="dxa"/>
          </w:tcPr>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Постојање планова деловања за равномерно учешће жена и мушкараца у органима политичких странака, синдиката и синдикалних удружења.</w:t>
            </w:r>
          </w:p>
          <w:p w:rsidR="00312375" w:rsidRPr="00120137" w:rsidRDefault="00312375" w:rsidP="00312375">
            <w:pPr>
              <w:jc w:val="center"/>
              <w:rPr>
                <w:rFonts w:ascii="Times New Roman" w:eastAsia="Times New Roman" w:hAnsi="Times New Roman" w:cs="Times New Roman"/>
                <w:sz w:val="24"/>
                <w:lang w:val="sr-Latn-RS"/>
              </w:rPr>
            </w:pPr>
          </w:p>
          <w:p w:rsidR="00312375" w:rsidRPr="00120137" w:rsidRDefault="00312375" w:rsidP="00312375">
            <w:pPr>
              <w:jc w:val="center"/>
              <w:rPr>
                <w:rFonts w:ascii="Times New Roman" w:eastAsia="Times New Roman" w:hAnsi="Times New Roman" w:cs="Times New Roman"/>
                <w:sz w:val="24"/>
                <w:lang w:val="sr-Latn-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Број одржаних семинара и број учесника</w:t>
            </w: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rPr>
                <w:rFonts w:ascii="Times New Roman" w:eastAsia="Times New Roman" w:hAnsi="Times New Roman" w:cs="Times New Roman"/>
                <w:sz w:val="24"/>
                <w:lang w:val="sr-Latn-RS"/>
              </w:rPr>
            </w:pPr>
          </w:p>
          <w:p w:rsidR="00312375" w:rsidRPr="00120137" w:rsidRDefault="00124964" w:rsidP="00312375">
            <w:pPr>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Најмање 4</w:t>
            </w:r>
            <w:r w:rsidR="00312375" w:rsidRPr="00120137">
              <w:rPr>
                <w:rFonts w:ascii="Times New Roman" w:eastAsia="Times New Roman" w:hAnsi="Times New Roman" w:cs="Times New Roman"/>
                <w:sz w:val="24"/>
                <w:lang w:val="sr-Cyrl-RS"/>
              </w:rPr>
              <w:t>0% жена у свим органима власти</w:t>
            </w: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 xml:space="preserve">Број жена које </w:t>
            </w:r>
            <w:r w:rsidRPr="00120137">
              <w:rPr>
                <w:rFonts w:ascii="Times New Roman" w:eastAsia="Times New Roman" w:hAnsi="Times New Roman" w:cs="Times New Roman"/>
                <w:sz w:val="24"/>
                <w:lang w:val="sr-Cyrl-RS"/>
              </w:rPr>
              <w:lastRenderedPageBreak/>
              <w:t>учествују на</w:t>
            </w:r>
          </w:p>
          <w:p w:rsidR="00312375" w:rsidRPr="00120137" w:rsidRDefault="00312375" w:rsidP="00312375">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састанцима и трибинама</w:t>
            </w: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Latn-RS"/>
              </w:rPr>
            </w:pPr>
          </w:p>
          <w:p w:rsidR="00312375" w:rsidRPr="00120137" w:rsidRDefault="00312375" w:rsidP="00312375">
            <w:pPr>
              <w:jc w:val="center"/>
              <w:rPr>
                <w:rFonts w:ascii="Times New Roman" w:eastAsia="Times New Roman" w:hAnsi="Times New Roman" w:cs="Times New Roman"/>
                <w:sz w:val="24"/>
                <w:lang w:val="sr-Latn-RS"/>
              </w:rPr>
            </w:pPr>
          </w:p>
          <w:p w:rsidR="00312375" w:rsidRPr="00120137" w:rsidRDefault="00312375" w:rsidP="00312375">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Активности путем којих ће се вршити промовисање</w:t>
            </w: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Извештај о положају жена/статистички подаци</w:t>
            </w: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Изра</w:t>
            </w:r>
            <w:r w:rsidR="00592D8E" w:rsidRPr="00120137">
              <w:rPr>
                <w:rFonts w:ascii="Times New Roman" w:eastAsia="Times New Roman" w:hAnsi="Times New Roman" w:cs="Times New Roman"/>
                <w:sz w:val="24"/>
                <w:lang w:val="sr-Cyrl-RS"/>
              </w:rPr>
              <w:t>ђ</w:t>
            </w:r>
            <w:r w:rsidRPr="00120137">
              <w:rPr>
                <w:rFonts w:ascii="Times New Roman" w:eastAsia="Times New Roman" w:hAnsi="Times New Roman" w:cs="Times New Roman"/>
                <w:sz w:val="24"/>
                <w:lang w:val="sr-Cyrl-RS"/>
              </w:rPr>
              <w:t>ен програм афирмације жена за вршење јавних делатности</w:t>
            </w:r>
          </w:p>
        </w:tc>
        <w:tc>
          <w:tcPr>
            <w:tcW w:w="1984" w:type="dxa"/>
          </w:tcPr>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Одбори        политичких странака, удружења послодаваца, синдикати</w:t>
            </w:r>
          </w:p>
          <w:p w:rsidR="00312375" w:rsidRPr="00120137" w:rsidRDefault="00312375" w:rsidP="00312375">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Комисија за родну равноправност</w:t>
            </w: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rPr>
                <w:rFonts w:ascii="Times New Roman" w:eastAsia="Times New Roman" w:hAnsi="Times New Roman" w:cs="Times New Roman"/>
                <w:sz w:val="24"/>
                <w:lang w:val="sr-Latn-RS"/>
              </w:rPr>
            </w:pPr>
          </w:p>
          <w:p w:rsidR="00312375" w:rsidRPr="00120137" w:rsidRDefault="00312375" w:rsidP="00312375">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СО Житише, Комисија за родну равноправност</w:t>
            </w: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lastRenderedPageBreak/>
              <w:t>СО Житиште, Комисија за родну равноправност, месне заједнице</w:t>
            </w: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СО Житиште,</w:t>
            </w:r>
          </w:p>
          <w:p w:rsidR="00312375" w:rsidRPr="00120137" w:rsidRDefault="00312375" w:rsidP="00312375">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Комисија за родну равноправност,</w:t>
            </w:r>
          </w:p>
        </w:tc>
        <w:tc>
          <w:tcPr>
            <w:tcW w:w="1418" w:type="dxa"/>
          </w:tcPr>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Буџет Општине Житиште</w:t>
            </w: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rPr>
                <w:rFonts w:ascii="Times New Roman" w:eastAsia="Times New Roman" w:hAnsi="Times New Roman" w:cs="Times New Roman"/>
                <w:sz w:val="24"/>
                <w:lang w:val="sr-Latn-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Буџет Општине Житиште</w:t>
            </w: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lastRenderedPageBreak/>
              <w:t>Буџет Општине Житиште</w:t>
            </w: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Буџет Општине Житиште</w:t>
            </w:r>
          </w:p>
        </w:tc>
        <w:tc>
          <w:tcPr>
            <w:tcW w:w="1984" w:type="dxa"/>
          </w:tcPr>
          <w:p w:rsidR="00B07078" w:rsidRPr="00120137" w:rsidRDefault="00B07078" w:rsidP="00312375">
            <w:pPr>
              <w:jc w:val="center"/>
              <w:rPr>
                <w:rFonts w:ascii="Times New Roman" w:eastAsia="Times New Roman" w:hAnsi="Times New Roman" w:cs="Times New Roman"/>
                <w:sz w:val="24"/>
                <w:lang w:val="sr-Cyrl-RS"/>
              </w:rPr>
            </w:pPr>
          </w:p>
          <w:p w:rsidR="00B07078" w:rsidRPr="00120137" w:rsidRDefault="00B07078" w:rsidP="00B07078">
            <w:pPr>
              <w:rPr>
                <w:rFonts w:ascii="Times New Roman" w:eastAsia="Times New Roman" w:hAnsi="Times New Roman" w:cs="Times New Roman"/>
                <w:sz w:val="24"/>
                <w:lang w:val="sr-Cyrl-RS"/>
              </w:rPr>
            </w:pPr>
          </w:p>
          <w:p w:rsidR="00312375" w:rsidRPr="00120137" w:rsidRDefault="00124964" w:rsidP="00B07078">
            <w:pP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2022. – 2023.</w:t>
            </w:r>
          </w:p>
          <w:p w:rsidR="00B07078" w:rsidRPr="00120137" w:rsidRDefault="00B07078" w:rsidP="00B07078">
            <w:pPr>
              <w:rPr>
                <w:rFonts w:ascii="Times New Roman" w:eastAsia="Times New Roman" w:hAnsi="Times New Roman" w:cs="Times New Roman"/>
                <w:sz w:val="24"/>
                <w:lang w:val="sr-Cyrl-RS"/>
              </w:rPr>
            </w:pPr>
          </w:p>
          <w:p w:rsidR="00B07078" w:rsidRPr="00120137" w:rsidRDefault="00B07078" w:rsidP="00B07078">
            <w:pPr>
              <w:rPr>
                <w:rFonts w:ascii="Times New Roman" w:eastAsia="Times New Roman" w:hAnsi="Times New Roman" w:cs="Times New Roman"/>
                <w:sz w:val="24"/>
                <w:lang w:val="sr-Cyrl-RS"/>
              </w:rPr>
            </w:pPr>
          </w:p>
          <w:p w:rsidR="00B07078" w:rsidRPr="00120137" w:rsidRDefault="00B07078" w:rsidP="00B07078">
            <w:pPr>
              <w:rPr>
                <w:rFonts w:ascii="Times New Roman" w:eastAsia="Times New Roman" w:hAnsi="Times New Roman" w:cs="Times New Roman"/>
                <w:sz w:val="24"/>
                <w:lang w:val="sr-Cyrl-RS"/>
              </w:rPr>
            </w:pPr>
          </w:p>
          <w:p w:rsidR="00B07078" w:rsidRPr="00120137" w:rsidRDefault="00B07078" w:rsidP="00B07078">
            <w:pPr>
              <w:rPr>
                <w:rFonts w:ascii="Times New Roman" w:eastAsia="Times New Roman" w:hAnsi="Times New Roman" w:cs="Times New Roman"/>
                <w:sz w:val="24"/>
                <w:lang w:val="sr-Cyrl-RS"/>
              </w:rPr>
            </w:pPr>
          </w:p>
          <w:p w:rsidR="00B07078" w:rsidRPr="00120137" w:rsidRDefault="00B07078" w:rsidP="00B07078">
            <w:pPr>
              <w:rPr>
                <w:rFonts w:ascii="Times New Roman" w:eastAsia="Times New Roman" w:hAnsi="Times New Roman" w:cs="Times New Roman"/>
                <w:sz w:val="24"/>
                <w:lang w:val="sr-Cyrl-RS"/>
              </w:rPr>
            </w:pPr>
          </w:p>
          <w:p w:rsidR="00B07078" w:rsidRPr="00120137" w:rsidRDefault="00B07078" w:rsidP="00B07078">
            <w:pPr>
              <w:rPr>
                <w:rFonts w:ascii="Times New Roman" w:eastAsia="Times New Roman" w:hAnsi="Times New Roman" w:cs="Times New Roman"/>
                <w:sz w:val="24"/>
                <w:lang w:val="sr-Cyrl-RS"/>
              </w:rPr>
            </w:pPr>
          </w:p>
          <w:p w:rsidR="00B07078" w:rsidRPr="00120137" w:rsidRDefault="00B07078" w:rsidP="00B07078">
            <w:pPr>
              <w:rPr>
                <w:rFonts w:ascii="Times New Roman" w:eastAsia="Times New Roman" w:hAnsi="Times New Roman" w:cs="Times New Roman"/>
                <w:sz w:val="24"/>
                <w:lang w:val="sr-Cyrl-RS"/>
              </w:rPr>
            </w:pPr>
          </w:p>
          <w:p w:rsidR="00B07078" w:rsidRPr="00120137" w:rsidRDefault="00B07078" w:rsidP="00B07078">
            <w:pPr>
              <w:rPr>
                <w:rFonts w:ascii="Times New Roman" w:eastAsia="Times New Roman" w:hAnsi="Times New Roman" w:cs="Times New Roman"/>
                <w:sz w:val="24"/>
                <w:lang w:val="sr-Cyrl-RS"/>
              </w:rPr>
            </w:pPr>
          </w:p>
          <w:p w:rsidR="00B07078" w:rsidRPr="00120137" w:rsidRDefault="00B07078" w:rsidP="00B07078">
            <w:pPr>
              <w:rPr>
                <w:rFonts w:ascii="Times New Roman" w:eastAsia="Times New Roman" w:hAnsi="Times New Roman" w:cs="Times New Roman"/>
                <w:sz w:val="24"/>
                <w:lang w:val="sr-Cyrl-RS"/>
              </w:rPr>
            </w:pPr>
          </w:p>
          <w:p w:rsidR="00B07078" w:rsidRPr="00120137" w:rsidRDefault="00B07078" w:rsidP="00B07078">
            <w:pPr>
              <w:rPr>
                <w:rFonts w:ascii="Times New Roman" w:eastAsia="Times New Roman" w:hAnsi="Times New Roman" w:cs="Times New Roman"/>
                <w:sz w:val="24"/>
                <w:lang w:val="sr-Cyrl-RS"/>
              </w:rPr>
            </w:pPr>
          </w:p>
          <w:p w:rsidR="00B07078" w:rsidRPr="00120137" w:rsidRDefault="00B07078" w:rsidP="00B07078">
            <w:pPr>
              <w:rPr>
                <w:rFonts w:ascii="Times New Roman" w:eastAsia="Times New Roman" w:hAnsi="Times New Roman" w:cs="Times New Roman"/>
                <w:sz w:val="24"/>
                <w:lang w:val="sr-Cyrl-RS"/>
              </w:rPr>
            </w:pPr>
          </w:p>
          <w:p w:rsidR="00B07078" w:rsidRPr="00120137" w:rsidRDefault="00B07078" w:rsidP="00B07078">
            <w:pPr>
              <w:rPr>
                <w:rFonts w:ascii="Times New Roman" w:eastAsia="Times New Roman" w:hAnsi="Times New Roman" w:cs="Times New Roman"/>
                <w:sz w:val="24"/>
                <w:lang w:val="sr-Cyrl-RS"/>
              </w:rPr>
            </w:pPr>
          </w:p>
          <w:p w:rsidR="00B07078" w:rsidRPr="00120137" w:rsidRDefault="00B07078" w:rsidP="00B07078">
            <w:pP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Континуирано</w:t>
            </w:r>
          </w:p>
          <w:p w:rsidR="00B07078" w:rsidRPr="00120137" w:rsidRDefault="00B07078" w:rsidP="00B07078">
            <w:pPr>
              <w:rPr>
                <w:rFonts w:ascii="Times New Roman" w:eastAsia="Times New Roman" w:hAnsi="Times New Roman" w:cs="Times New Roman"/>
                <w:sz w:val="24"/>
                <w:lang w:val="sr-Cyrl-RS"/>
              </w:rPr>
            </w:pPr>
          </w:p>
          <w:p w:rsidR="00B07078" w:rsidRPr="00120137" w:rsidRDefault="00B07078" w:rsidP="00B07078">
            <w:pPr>
              <w:rPr>
                <w:rFonts w:ascii="Times New Roman" w:eastAsia="Times New Roman" w:hAnsi="Times New Roman" w:cs="Times New Roman"/>
                <w:sz w:val="24"/>
                <w:lang w:val="sr-Cyrl-RS"/>
              </w:rPr>
            </w:pPr>
          </w:p>
          <w:p w:rsidR="00B07078" w:rsidRPr="00120137" w:rsidRDefault="00B07078" w:rsidP="00B07078">
            <w:pPr>
              <w:rPr>
                <w:rFonts w:ascii="Times New Roman" w:eastAsia="Times New Roman" w:hAnsi="Times New Roman" w:cs="Times New Roman"/>
                <w:sz w:val="24"/>
                <w:lang w:val="sr-Cyrl-RS"/>
              </w:rPr>
            </w:pPr>
          </w:p>
          <w:p w:rsidR="00B07078" w:rsidRPr="00120137" w:rsidRDefault="00B07078" w:rsidP="00B07078">
            <w:pPr>
              <w:rPr>
                <w:rFonts w:ascii="Times New Roman" w:eastAsia="Times New Roman" w:hAnsi="Times New Roman" w:cs="Times New Roman"/>
                <w:sz w:val="24"/>
                <w:lang w:val="sr-Cyrl-RS"/>
              </w:rPr>
            </w:pPr>
          </w:p>
          <w:p w:rsidR="00B07078" w:rsidRPr="00120137" w:rsidRDefault="00B07078" w:rsidP="00B07078">
            <w:pPr>
              <w:rPr>
                <w:rFonts w:ascii="Times New Roman" w:eastAsia="Times New Roman" w:hAnsi="Times New Roman" w:cs="Times New Roman"/>
                <w:sz w:val="24"/>
                <w:lang w:val="sr-Cyrl-RS"/>
              </w:rPr>
            </w:pPr>
          </w:p>
          <w:p w:rsidR="00B07078" w:rsidRPr="00120137" w:rsidRDefault="00B07078" w:rsidP="00B07078">
            <w:pP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Континуирано</w:t>
            </w:r>
          </w:p>
          <w:p w:rsidR="00B07078" w:rsidRPr="00120137" w:rsidRDefault="00B07078" w:rsidP="00B07078">
            <w:pPr>
              <w:rPr>
                <w:rFonts w:ascii="Times New Roman" w:eastAsia="Times New Roman" w:hAnsi="Times New Roman" w:cs="Times New Roman"/>
                <w:sz w:val="24"/>
                <w:lang w:val="sr-Cyrl-RS"/>
              </w:rPr>
            </w:pPr>
          </w:p>
          <w:p w:rsidR="00B07078" w:rsidRPr="00120137" w:rsidRDefault="00B07078" w:rsidP="00B07078">
            <w:pPr>
              <w:rPr>
                <w:rFonts w:ascii="Times New Roman" w:eastAsia="Times New Roman" w:hAnsi="Times New Roman" w:cs="Times New Roman"/>
                <w:sz w:val="24"/>
                <w:lang w:val="sr-Cyrl-RS"/>
              </w:rPr>
            </w:pPr>
          </w:p>
          <w:p w:rsidR="00B07078" w:rsidRPr="00120137" w:rsidRDefault="00B07078" w:rsidP="00B07078">
            <w:pPr>
              <w:rPr>
                <w:rFonts w:ascii="Times New Roman" w:eastAsia="Times New Roman" w:hAnsi="Times New Roman" w:cs="Times New Roman"/>
                <w:sz w:val="24"/>
                <w:lang w:val="sr-Cyrl-RS"/>
              </w:rPr>
            </w:pPr>
          </w:p>
          <w:p w:rsidR="00B07078" w:rsidRPr="00120137" w:rsidRDefault="00B07078" w:rsidP="00B07078">
            <w:pPr>
              <w:rPr>
                <w:rFonts w:ascii="Times New Roman" w:eastAsia="Times New Roman" w:hAnsi="Times New Roman" w:cs="Times New Roman"/>
                <w:sz w:val="24"/>
                <w:lang w:val="sr-Cyrl-RS"/>
              </w:rPr>
            </w:pPr>
          </w:p>
          <w:p w:rsidR="006F29AD" w:rsidRPr="00120137" w:rsidRDefault="00124964" w:rsidP="00B07078">
            <w:pP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lastRenderedPageBreak/>
              <w:t>Континуирано</w:t>
            </w:r>
          </w:p>
          <w:p w:rsidR="006F29AD" w:rsidRPr="00120137" w:rsidRDefault="006F29AD" w:rsidP="00B07078">
            <w:pPr>
              <w:rPr>
                <w:rFonts w:ascii="Times New Roman" w:eastAsia="Times New Roman" w:hAnsi="Times New Roman" w:cs="Times New Roman"/>
                <w:sz w:val="24"/>
                <w:lang w:val="sr-Cyrl-RS"/>
              </w:rPr>
            </w:pPr>
          </w:p>
          <w:p w:rsidR="006F29AD" w:rsidRPr="00120137" w:rsidRDefault="006F29AD" w:rsidP="00B07078">
            <w:pPr>
              <w:rPr>
                <w:rFonts w:ascii="Times New Roman" w:eastAsia="Times New Roman" w:hAnsi="Times New Roman" w:cs="Times New Roman"/>
                <w:sz w:val="24"/>
                <w:lang w:val="sr-Cyrl-RS"/>
              </w:rPr>
            </w:pPr>
          </w:p>
          <w:p w:rsidR="006F29AD" w:rsidRPr="00120137" w:rsidRDefault="00874F7F" w:rsidP="00B07078">
            <w:pP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w:t>
            </w:r>
          </w:p>
          <w:p w:rsidR="00874F7F" w:rsidRPr="00120137" w:rsidRDefault="00874F7F" w:rsidP="00B07078">
            <w:pPr>
              <w:rPr>
                <w:rFonts w:ascii="Times New Roman" w:eastAsia="Times New Roman" w:hAnsi="Times New Roman" w:cs="Times New Roman"/>
                <w:sz w:val="24"/>
                <w:lang w:val="sr-Cyrl-RS"/>
              </w:rPr>
            </w:pPr>
          </w:p>
          <w:p w:rsidR="00874F7F" w:rsidRPr="00120137" w:rsidRDefault="00874F7F" w:rsidP="00B07078">
            <w:pPr>
              <w:rPr>
                <w:rFonts w:ascii="Times New Roman" w:eastAsia="Times New Roman" w:hAnsi="Times New Roman" w:cs="Times New Roman"/>
                <w:sz w:val="24"/>
                <w:lang w:val="sr-Cyrl-RS"/>
              </w:rPr>
            </w:pPr>
          </w:p>
          <w:p w:rsidR="00874F7F" w:rsidRPr="00120137" w:rsidRDefault="00874F7F" w:rsidP="00B07078">
            <w:pPr>
              <w:rPr>
                <w:rFonts w:ascii="Times New Roman" w:eastAsia="Times New Roman" w:hAnsi="Times New Roman" w:cs="Times New Roman"/>
                <w:sz w:val="24"/>
                <w:lang w:val="sr-Cyrl-RS"/>
              </w:rPr>
            </w:pPr>
          </w:p>
          <w:p w:rsidR="00874F7F" w:rsidRPr="00120137" w:rsidRDefault="00874F7F" w:rsidP="00B07078">
            <w:pPr>
              <w:rPr>
                <w:rFonts w:ascii="Times New Roman" w:eastAsia="Times New Roman" w:hAnsi="Times New Roman" w:cs="Times New Roman"/>
                <w:sz w:val="24"/>
                <w:lang w:val="sr-Cyrl-RS"/>
              </w:rPr>
            </w:pPr>
          </w:p>
          <w:p w:rsidR="00874F7F" w:rsidRPr="00120137" w:rsidRDefault="00874F7F" w:rsidP="00B07078">
            <w:pP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 xml:space="preserve">Јануар </w:t>
            </w:r>
            <w:r w:rsidR="00942FF1">
              <w:rPr>
                <w:rFonts w:ascii="Times New Roman" w:eastAsia="Times New Roman" w:hAnsi="Times New Roman" w:cs="Times New Roman"/>
                <w:sz w:val="24"/>
                <w:lang w:val="sr-Cyrl-RS"/>
              </w:rPr>
              <w:t>2022., 2023., 2024.</w:t>
            </w:r>
          </w:p>
          <w:p w:rsidR="00874F7F" w:rsidRPr="00120137" w:rsidRDefault="00874F7F" w:rsidP="00B07078">
            <w:pPr>
              <w:rPr>
                <w:rFonts w:ascii="Times New Roman" w:eastAsia="Times New Roman" w:hAnsi="Times New Roman" w:cs="Times New Roman"/>
                <w:sz w:val="24"/>
                <w:lang w:val="sr-Cyrl-RS"/>
              </w:rPr>
            </w:pPr>
          </w:p>
          <w:p w:rsidR="00874F7F" w:rsidRPr="00120137" w:rsidRDefault="00874F7F" w:rsidP="00B07078">
            <w:pPr>
              <w:rPr>
                <w:rFonts w:ascii="Times New Roman" w:eastAsia="Times New Roman" w:hAnsi="Times New Roman" w:cs="Times New Roman"/>
                <w:sz w:val="24"/>
                <w:lang w:val="sr-Cyrl-RS"/>
              </w:rPr>
            </w:pPr>
          </w:p>
          <w:p w:rsidR="00874F7F" w:rsidRPr="00120137" w:rsidRDefault="00874F7F" w:rsidP="00B07078">
            <w:pPr>
              <w:rPr>
                <w:rFonts w:ascii="Times New Roman" w:eastAsia="Times New Roman" w:hAnsi="Times New Roman" w:cs="Times New Roman"/>
                <w:sz w:val="24"/>
                <w:lang w:val="sr-Cyrl-RS"/>
              </w:rPr>
            </w:pPr>
          </w:p>
          <w:p w:rsidR="00874F7F" w:rsidRPr="00120137" w:rsidRDefault="00942FF1" w:rsidP="00B07078">
            <w:pP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Април 2023</w:t>
            </w:r>
          </w:p>
          <w:p w:rsidR="006F29AD" w:rsidRPr="00120137" w:rsidRDefault="006F29AD" w:rsidP="00B07078">
            <w:pPr>
              <w:rPr>
                <w:rFonts w:ascii="Times New Roman" w:eastAsia="Times New Roman" w:hAnsi="Times New Roman" w:cs="Times New Roman"/>
                <w:sz w:val="24"/>
                <w:lang w:val="sr-Cyrl-RS"/>
              </w:rPr>
            </w:pPr>
          </w:p>
          <w:p w:rsidR="006F29AD" w:rsidRPr="00120137" w:rsidRDefault="006F29AD" w:rsidP="00B07078">
            <w:pPr>
              <w:rPr>
                <w:rFonts w:ascii="Times New Roman" w:eastAsia="Times New Roman" w:hAnsi="Times New Roman" w:cs="Times New Roman"/>
                <w:sz w:val="24"/>
                <w:lang w:val="sr-Cyrl-RS"/>
              </w:rPr>
            </w:pPr>
          </w:p>
        </w:tc>
      </w:tr>
    </w:tbl>
    <w:p w:rsidR="00312375" w:rsidRPr="00120137" w:rsidRDefault="00312375" w:rsidP="00312375">
      <w:pPr>
        <w:jc w:val="center"/>
        <w:rPr>
          <w:rFonts w:ascii="Times New Roman" w:hAnsi="Times New Roman" w:cs="Times New Roman"/>
          <w:sz w:val="28"/>
          <w:szCs w:val="24"/>
          <w:u w:val="single"/>
          <w:lang w:val="sr-Latn-RS"/>
        </w:rPr>
      </w:pPr>
    </w:p>
    <w:p w:rsidR="00312375" w:rsidRPr="00120137" w:rsidRDefault="00312375" w:rsidP="00312375">
      <w:pPr>
        <w:jc w:val="center"/>
        <w:rPr>
          <w:rFonts w:ascii="Times New Roman" w:hAnsi="Times New Roman" w:cs="Times New Roman"/>
          <w:sz w:val="28"/>
          <w:szCs w:val="24"/>
          <w:u w:val="single"/>
          <w:lang w:val="sr-Latn-RS"/>
        </w:rPr>
      </w:pPr>
    </w:p>
    <w:p w:rsidR="00312375" w:rsidRPr="00120137" w:rsidRDefault="00312375" w:rsidP="00312375">
      <w:pPr>
        <w:jc w:val="center"/>
        <w:rPr>
          <w:rFonts w:ascii="Times New Roman" w:hAnsi="Times New Roman" w:cs="Times New Roman"/>
          <w:sz w:val="28"/>
          <w:szCs w:val="24"/>
          <w:u w:val="single"/>
          <w:lang w:val="sr-Latn-RS"/>
        </w:rPr>
        <w:sectPr w:rsidR="00312375" w:rsidRPr="00120137" w:rsidSect="000C7F5A">
          <w:pgSz w:w="15840" w:h="12240" w:orient="landscape"/>
          <w:pgMar w:top="1440" w:right="1440" w:bottom="1276" w:left="1440" w:header="708" w:footer="708" w:gutter="0"/>
          <w:cols w:space="708"/>
          <w:docGrid w:linePitch="360"/>
        </w:sectPr>
      </w:pPr>
    </w:p>
    <w:p w:rsidR="00312375" w:rsidRPr="00120137" w:rsidRDefault="00312375" w:rsidP="00312375">
      <w:pPr>
        <w:jc w:val="center"/>
        <w:rPr>
          <w:rFonts w:ascii="Times New Roman" w:hAnsi="Times New Roman" w:cs="Times New Roman"/>
          <w:sz w:val="28"/>
          <w:szCs w:val="24"/>
          <w:u w:val="single"/>
          <w:lang w:val="sr-Cyrl-RS"/>
        </w:rPr>
      </w:pPr>
      <w:r w:rsidRPr="00120137">
        <w:rPr>
          <w:rFonts w:ascii="Times New Roman" w:hAnsi="Times New Roman" w:cs="Times New Roman"/>
          <w:sz w:val="28"/>
          <w:szCs w:val="24"/>
          <w:u w:val="single"/>
          <w:lang w:val="sr-Cyrl-RS"/>
        </w:rPr>
        <w:lastRenderedPageBreak/>
        <w:t>Остваривање родне равноправности у области спорта и рекреације</w:t>
      </w:r>
    </w:p>
    <w:p w:rsidR="00312375" w:rsidRPr="00120137" w:rsidRDefault="00312375" w:rsidP="00312375">
      <w:pPr>
        <w:jc w:val="center"/>
        <w:rPr>
          <w:rFonts w:ascii="Times New Roman" w:hAnsi="Times New Roman" w:cs="Times New Roman"/>
          <w:i/>
          <w:sz w:val="28"/>
          <w:szCs w:val="24"/>
          <w:lang w:val="sr-Cyrl-RS"/>
        </w:rPr>
      </w:pPr>
      <w:r w:rsidRPr="00120137">
        <w:rPr>
          <w:rFonts w:ascii="Times New Roman" w:hAnsi="Times New Roman" w:cs="Times New Roman"/>
          <w:sz w:val="24"/>
          <w:szCs w:val="24"/>
          <w:lang w:val="sr-Cyrl-RS"/>
        </w:rPr>
        <w:t xml:space="preserve"> </w:t>
      </w:r>
      <w:r w:rsidRPr="00120137">
        <w:rPr>
          <w:rFonts w:ascii="Times New Roman" w:hAnsi="Times New Roman" w:cs="Times New Roman"/>
          <w:b/>
          <w:sz w:val="24"/>
          <w:szCs w:val="24"/>
          <w:lang w:val="sr-Cyrl-RS"/>
        </w:rPr>
        <w:t>Општи циљ:</w:t>
      </w:r>
      <w:r w:rsidRPr="00120137">
        <w:rPr>
          <w:rFonts w:ascii="Times New Roman" w:hAnsi="Times New Roman" w:cs="Times New Roman"/>
          <w:sz w:val="24"/>
          <w:szCs w:val="24"/>
          <w:lang w:val="sr-Cyrl-RS"/>
        </w:rPr>
        <w:t xml:space="preserve"> </w:t>
      </w:r>
      <w:r w:rsidRPr="00120137">
        <w:rPr>
          <w:rFonts w:ascii="Times New Roman" w:hAnsi="Times New Roman" w:cs="Times New Roman"/>
          <w:i/>
          <w:sz w:val="28"/>
          <w:szCs w:val="24"/>
          <w:lang w:val="sr-Cyrl-RS"/>
        </w:rPr>
        <w:t xml:space="preserve">Повећање учешћа жена у спортским активностима, омасовљавање женских спортских организација и давање равноправног значаја женама у спорту </w:t>
      </w:r>
    </w:p>
    <w:tbl>
      <w:tblPr>
        <w:tblStyle w:val="TableGrid"/>
        <w:tblW w:w="0" w:type="auto"/>
        <w:tblLook w:val="04A0" w:firstRow="1" w:lastRow="0" w:firstColumn="1" w:lastColumn="0" w:noHBand="0" w:noVBand="1"/>
      </w:tblPr>
      <w:tblGrid>
        <w:gridCol w:w="2823"/>
        <w:gridCol w:w="2327"/>
        <w:gridCol w:w="2157"/>
        <w:gridCol w:w="2039"/>
        <w:gridCol w:w="2120"/>
        <w:gridCol w:w="1710"/>
      </w:tblGrid>
      <w:tr w:rsidR="00312375" w:rsidRPr="00120137" w:rsidTr="00312375">
        <w:tc>
          <w:tcPr>
            <w:tcW w:w="2822" w:type="dxa"/>
          </w:tcPr>
          <w:p w:rsidR="00312375" w:rsidRPr="00120137" w:rsidRDefault="00312375"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Појединачни циљ</w:t>
            </w:r>
          </w:p>
        </w:tc>
        <w:tc>
          <w:tcPr>
            <w:tcW w:w="2341" w:type="dxa"/>
          </w:tcPr>
          <w:p w:rsidR="00312375" w:rsidRPr="00120137" w:rsidRDefault="00312375"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Активности</w:t>
            </w:r>
          </w:p>
        </w:tc>
        <w:tc>
          <w:tcPr>
            <w:tcW w:w="2175" w:type="dxa"/>
          </w:tcPr>
          <w:p w:rsidR="00312375" w:rsidRPr="00120137" w:rsidRDefault="00312375"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Индикатори</w:t>
            </w:r>
          </w:p>
        </w:tc>
        <w:tc>
          <w:tcPr>
            <w:tcW w:w="2052" w:type="dxa"/>
          </w:tcPr>
          <w:p w:rsidR="00312375" w:rsidRPr="00120137" w:rsidRDefault="00312375"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Носиоци активности</w:t>
            </w:r>
          </w:p>
        </w:tc>
        <w:tc>
          <w:tcPr>
            <w:tcW w:w="2132" w:type="dxa"/>
          </w:tcPr>
          <w:p w:rsidR="00312375" w:rsidRPr="00120137" w:rsidRDefault="00312375"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Извори финансирања</w:t>
            </w:r>
          </w:p>
        </w:tc>
        <w:tc>
          <w:tcPr>
            <w:tcW w:w="1654" w:type="dxa"/>
          </w:tcPr>
          <w:p w:rsidR="00312375" w:rsidRPr="00120137" w:rsidRDefault="00312375"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Рокови за извођење активности</w:t>
            </w:r>
          </w:p>
        </w:tc>
      </w:tr>
      <w:tr w:rsidR="00312375" w:rsidRPr="00120137" w:rsidTr="00312375">
        <w:tc>
          <w:tcPr>
            <w:tcW w:w="2822" w:type="dxa"/>
          </w:tcPr>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12375">
            <w:pPr>
              <w:pStyle w:val="ListParagraph"/>
              <w:numPr>
                <w:ilvl w:val="0"/>
                <w:numId w:val="1"/>
              </w:num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Изједначавање услова за бављење спортом и једнако вредновање спортских резултата жена и мушкараца</w:t>
            </w:r>
          </w:p>
          <w:p w:rsidR="00312375" w:rsidRPr="00120137" w:rsidRDefault="00312375" w:rsidP="00312375">
            <w:pPr>
              <w:pStyle w:val="ListParagraph"/>
              <w:jc w:val="cente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sr-Cyrl-RS"/>
              </w:rPr>
            </w:pPr>
          </w:p>
        </w:tc>
        <w:tc>
          <w:tcPr>
            <w:tcW w:w="2341" w:type="dxa"/>
          </w:tcPr>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4219B">
            <w:pPr>
              <w:pStyle w:val="ListParagraph"/>
              <w:numPr>
                <w:ilvl w:val="1"/>
                <w:numId w:val="25"/>
              </w:num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Развој рекреативног спорта – организована такмичења између дечака и девојчица школског узраста</w:t>
            </w:r>
          </w:p>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4219B">
            <w:pPr>
              <w:pStyle w:val="ListParagraph"/>
              <w:numPr>
                <w:ilvl w:val="1"/>
                <w:numId w:val="25"/>
              </w:num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Подстицање ваншколских физичких активности за ученице</w:t>
            </w:r>
          </w:p>
          <w:p w:rsidR="00312375" w:rsidRPr="00120137" w:rsidRDefault="00312375" w:rsidP="00312375">
            <w:pPr>
              <w:jc w:val="center"/>
              <w:rPr>
                <w:rFonts w:ascii="Times New Roman" w:hAnsi="Times New Roman" w:cs="Times New Roman"/>
                <w:sz w:val="24"/>
                <w:szCs w:val="24"/>
                <w:lang w:val="sr-Cyrl-RS"/>
              </w:rPr>
            </w:pPr>
          </w:p>
        </w:tc>
        <w:tc>
          <w:tcPr>
            <w:tcW w:w="2175" w:type="dxa"/>
          </w:tcPr>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ru-RU"/>
              </w:rPr>
            </w:pPr>
          </w:p>
          <w:p w:rsidR="00312375" w:rsidRPr="00120137" w:rsidRDefault="00312375" w:rsidP="00312375">
            <w:pPr>
              <w:jc w:val="center"/>
              <w:rPr>
                <w:rFonts w:ascii="Times New Roman" w:hAnsi="Times New Roman" w:cs="Times New Roman"/>
                <w:sz w:val="24"/>
                <w:szCs w:val="24"/>
                <w:lang w:val="ru-RU"/>
              </w:rPr>
            </w:pPr>
            <w:r w:rsidRPr="00120137">
              <w:rPr>
                <w:rFonts w:ascii="Times New Roman" w:hAnsi="Times New Roman" w:cs="Times New Roman"/>
                <w:sz w:val="24"/>
                <w:szCs w:val="24"/>
                <w:lang w:val="ru-RU"/>
              </w:rPr>
              <w:t>Број одржаних такмичења, број учесника по полу</w:t>
            </w:r>
          </w:p>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Број организованих ваншколских спортских активности</w:t>
            </w:r>
          </w:p>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sr-Cyrl-RS"/>
              </w:rPr>
            </w:pPr>
          </w:p>
        </w:tc>
        <w:tc>
          <w:tcPr>
            <w:tcW w:w="2052" w:type="dxa"/>
          </w:tcPr>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Школски центри, ССОЖ, Комисија за родну равноправност</w:t>
            </w:r>
          </w:p>
        </w:tc>
        <w:tc>
          <w:tcPr>
            <w:tcW w:w="2132" w:type="dxa"/>
          </w:tcPr>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Буџет Општине Житиште</w:t>
            </w:r>
          </w:p>
        </w:tc>
        <w:tc>
          <w:tcPr>
            <w:tcW w:w="1654" w:type="dxa"/>
          </w:tcPr>
          <w:p w:rsidR="002323EF" w:rsidRPr="00120137" w:rsidRDefault="002323EF" w:rsidP="00312375">
            <w:pPr>
              <w:jc w:val="center"/>
              <w:rPr>
                <w:rFonts w:ascii="Times New Roman" w:hAnsi="Times New Roman" w:cs="Times New Roman"/>
                <w:sz w:val="24"/>
                <w:szCs w:val="24"/>
                <w:lang w:val="sr-Cyrl-RS"/>
              </w:rPr>
            </w:pPr>
          </w:p>
          <w:p w:rsidR="002323EF" w:rsidRPr="00120137" w:rsidRDefault="002323EF" w:rsidP="00312375">
            <w:pPr>
              <w:jc w:val="center"/>
              <w:rPr>
                <w:rFonts w:ascii="Times New Roman" w:hAnsi="Times New Roman" w:cs="Times New Roman"/>
                <w:sz w:val="24"/>
                <w:szCs w:val="24"/>
                <w:lang w:val="sr-Cyrl-RS"/>
              </w:rPr>
            </w:pPr>
          </w:p>
          <w:p w:rsidR="00312375" w:rsidRPr="00120137" w:rsidRDefault="002323EF"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Континуирано</w:t>
            </w:r>
          </w:p>
          <w:p w:rsidR="002323EF" w:rsidRPr="00120137" w:rsidRDefault="002323EF" w:rsidP="00312375">
            <w:pPr>
              <w:jc w:val="center"/>
              <w:rPr>
                <w:rFonts w:ascii="Times New Roman" w:hAnsi="Times New Roman" w:cs="Times New Roman"/>
                <w:sz w:val="24"/>
                <w:szCs w:val="24"/>
                <w:lang w:val="sr-Cyrl-RS"/>
              </w:rPr>
            </w:pPr>
          </w:p>
          <w:p w:rsidR="002323EF" w:rsidRPr="00120137" w:rsidRDefault="002323EF" w:rsidP="00312375">
            <w:pPr>
              <w:jc w:val="center"/>
              <w:rPr>
                <w:rFonts w:ascii="Times New Roman" w:hAnsi="Times New Roman" w:cs="Times New Roman"/>
                <w:sz w:val="24"/>
                <w:szCs w:val="24"/>
                <w:lang w:val="sr-Cyrl-RS"/>
              </w:rPr>
            </w:pPr>
          </w:p>
          <w:p w:rsidR="002323EF" w:rsidRPr="00120137" w:rsidRDefault="002323EF" w:rsidP="00312375">
            <w:pPr>
              <w:jc w:val="center"/>
              <w:rPr>
                <w:rFonts w:ascii="Times New Roman" w:hAnsi="Times New Roman" w:cs="Times New Roman"/>
                <w:sz w:val="24"/>
                <w:szCs w:val="24"/>
                <w:lang w:val="sr-Cyrl-RS"/>
              </w:rPr>
            </w:pPr>
          </w:p>
          <w:p w:rsidR="002323EF" w:rsidRPr="00120137" w:rsidRDefault="002323EF" w:rsidP="00312375">
            <w:pPr>
              <w:jc w:val="center"/>
              <w:rPr>
                <w:rFonts w:ascii="Times New Roman" w:hAnsi="Times New Roman" w:cs="Times New Roman"/>
                <w:sz w:val="24"/>
                <w:szCs w:val="24"/>
                <w:lang w:val="sr-Cyrl-RS"/>
              </w:rPr>
            </w:pPr>
          </w:p>
          <w:p w:rsidR="002323EF" w:rsidRPr="00120137" w:rsidRDefault="002323EF" w:rsidP="00312375">
            <w:pPr>
              <w:jc w:val="center"/>
              <w:rPr>
                <w:rFonts w:ascii="Times New Roman" w:hAnsi="Times New Roman" w:cs="Times New Roman"/>
                <w:sz w:val="24"/>
                <w:szCs w:val="24"/>
                <w:lang w:val="sr-Cyrl-RS"/>
              </w:rPr>
            </w:pPr>
          </w:p>
          <w:p w:rsidR="002323EF" w:rsidRPr="00120137" w:rsidRDefault="002323EF" w:rsidP="00312375">
            <w:pPr>
              <w:jc w:val="center"/>
              <w:rPr>
                <w:rFonts w:ascii="Times New Roman" w:hAnsi="Times New Roman" w:cs="Times New Roman"/>
                <w:sz w:val="24"/>
                <w:szCs w:val="24"/>
                <w:lang w:val="sr-Cyrl-RS"/>
              </w:rPr>
            </w:pPr>
          </w:p>
          <w:p w:rsidR="002323EF" w:rsidRPr="00120137" w:rsidRDefault="002323EF" w:rsidP="00312375">
            <w:pPr>
              <w:jc w:val="center"/>
              <w:rPr>
                <w:rFonts w:ascii="Times New Roman" w:hAnsi="Times New Roman" w:cs="Times New Roman"/>
                <w:sz w:val="24"/>
                <w:szCs w:val="24"/>
                <w:lang w:val="sr-Cyrl-RS"/>
              </w:rPr>
            </w:pPr>
          </w:p>
          <w:p w:rsidR="002323EF" w:rsidRPr="00120137" w:rsidRDefault="002323EF" w:rsidP="00312375">
            <w:pPr>
              <w:jc w:val="center"/>
              <w:rPr>
                <w:rFonts w:ascii="Times New Roman" w:hAnsi="Times New Roman" w:cs="Times New Roman"/>
                <w:sz w:val="24"/>
                <w:szCs w:val="24"/>
                <w:lang w:val="sr-Cyrl-RS"/>
              </w:rPr>
            </w:pPr>
          </w:p>
          <w:p w:rsidR="002323EF" w:rsidRPr="00120137" w:rsidRDefault="002323EF" w:rsidP="00312375">
            <w:pPr>
              <w:jc w:val="center"/>
              <w:rPr>
                <w:rFonts w:ascii="Times New Roman" w:hAnsi="Times New Roman" w:cs="Times New Roman"/>
                <w:sz w:val="24"/>
                <w:szCs w:val="24"/>
                <w:lang w:val="sr-Cyrl-RS"/>
              </w:rPr>
            </w:pPr>
          </w:p>
          <w:p w:rsidR="002323EF" w:rsidRPr="00120137" w:rsidRDefault="002323EF"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Континуирано</w:t>
            </w:r>
          </w:p>
        </w:tc>
      </w:tr>
    </w:tbl>
    <w:p w:rsidR="00312375" w:rsidRPr="00120137" w:rsidRDefault="00312375" w:rsidP="000C7F5A">
      <w:pPr>
        <w:tabs>
          <w:tab w:val="left" w:pos="1982"/>
        </w:tabs>
        <w:rPr>
          <w:rFonts w:ascii="Times New Roman" w:hAnsi="Times New Roman" w:cs="Times New Roman"/>
          <w:b/>
          <w:sz w:val="24"/>
          <w:szCs w:val="24"/>
          <w:lang w:val="sr-Latn-RS"/>
        </w:rPr>
      </w:pPr>
    </w:p>
    <w:p w:rsidR="00312375" w:rsidRPr="00120137" w:rsidRDefault="00312375" w:rsidP="000C7F5A">
      <w:pPr>
        <w:tabs>
          <w:tab w:val="left" w:pos="1982"/>
        </w:tabs>
        <w:rPr>
          <w:rFonts w:ascii="Times New Roman" w:hAnsi="Times New Roman" w:cs="Times New Roman"/>
          <w:b/>
          <w:sz w:val="24"/>
          <w:szCs w:val="24"/>
          <w:lang w:val="sr-Latn-RS"/>
        </w:rPr>
      </w:pPr>
    </w:p>
    <w:p w:rsidR="00312375" w:rsidRPr="00120137" w:rsidRDefault="00312375" w:rsidP="000C7F5A">
      <w:pPr>
        <w:tabs>
          <w:tab w:val="left" w:pos="1982"/>
        </w:tabs>
        <w:rPr>
          <w:rFonts w:ascii="Times New Roman" w:hAnsi="Times New Roman" w:cs="Times New Roman"/>
          <w:b/>
          <w:sz w:val="24"/>
          <w:szCs w:val="24"/>
          <w:lang w:val="sr-Latn-RS"/>
        </w:rPr>
      </w:pPr>
    </w:p>
    <w:p w:rsidR="00312375" w:rsidRPr="00120137" w:rsidRDefault="00312375" w:rsidP="000C7F5A">
      <w:pPr>
        <w:tabs>
          <w:tab w:val="left" w:pos="1982"/>
        </w:tabs>
        <w:rPr>
          <w:rFonts w:ascii="Times New Roman" w:hAnsi="Times New Roman" w:cs="Times New Roman"/>
          <w:b/>
          <w:sz w:val="24"/>
          <w:szCs w:val="24"/>
          <w:lang w:val="sr-Latn-RS"/>
        </w:rPr>
      </w:pPr>
    </w:p>
    <w:p w:rsidR="00312375" w:rsidRPr="00120137" w:rsidRDefault="00312375" w:rsidP="00312375">
      <w:pPr>
        <w:rPr>
          <w:rFonts w:ascii="Times New Roman" w:hAnsi="Times New Roman" w:cs="Times New Roman"/>
          <w:sz w:val="24"/>
          <w:szCs w:val="24"/>
        </w:rPr>
      </w:pPr>
    </w:p>
    <w:p w:rsidR="00312375" w:rsidRPr="00120137" w:rsidRDefault="00312375" w:rsidP="00312375">
      <w:pPr>
        <w:jc w:val="center"/>
        <w:rPr>
          <w:rFonts w:ascii="Times New Roman" w:hAnsi="Times New Roman" w:cs="Times New Roman"/>
          <w:sz w:val="28"/>
          <w:szCs w:val="24"/>
          <w:u w:val="single"/>
          <w:lang w:val="sr-Cyrl-RS"/>
        </w:rPr>
      </w:pPr>
      <w:r w:rsidRPr="00120137">
        <w:rPr>
          <w:rFonts w:ascii="Times New Roman" w:hAnsi="Times New Roman" w:cs="Times New Roman"/>
          <w:sz w:val="28"/>
          <w:szCs w:val="24"/>
          <w:u w:val="single"/>
          <w:lang w:val="sr-Cyrl-RS"/>
        </w:rPr>
        <w:t>Остваривање родне равноправности у области културе</w:t>
      </w:r>
    </w:p>
    <w:p w:rsidR="00312375" w:rsidRPr="00120137" w:rsidRDefault="00312375" w:rsidP="00312375">
      <w:pPr>
        <w:jc w:val="center"/>
        <w:rPr>
          <w:rFonts w:ascii="Times New Roman" w:hAnsi="Times New Roman" w:cs="Times New Roman"/>
          <w:sz w:val="28"/>
          <w:szCs w:val="24"/>
          <w:lang w:val="sr-Cyrl-RS"/>
        </w:rPr>
      </w:pPr>
      <w:r w:rsidRPr="00120137">
        <w:rPr>
          <w:rFonts w:ascii="Times New Roman" w:hAnsi="Times New Roman" w:cs="Times New Roman"/>
          <w:b/>
          <w:sz w:val="28"/>
          <w:szCs w:val="24"/>
          <w:lang w:val="sr-Cyrl-RS"/>
        </w:rPr>
        <w:t>Општи циљ</w:t>
      </w:r>
      <w:r w:rsidRPr="00120137">
        <w:rPr>
          <w:rFonts w:ascii="Times New Roman" w:hAnsi="Times New Roman" w:cs="Times New Roman"/>
          <w:sz w:val="28"/>
          <w:szCs w:val="24"/>
          <w:lang w:val="sr-Cyrl-RS"/>
        </w:rPr>
        <w:t xml:space="preserve">: </w:t>
      </w:r>
      <w:r w:rsidRPr="00120137">
        <w:rPr>
          <w:rFonts w:ascii="Times New Roman" w:hAnsi="Times New Roman" w:cs="Times New Roman"/>
          <w:i/>
          <w:sz w:val="28"/>
          <w:szCs w:val="24"/>
          <w:lang w:val="sr-Cyrl-RS"/>
        </w:rPr>
        <w:t>Јачање друштвених и културних активности</w:t>
      </w:r>
      <w:r w:rsidRPr="00120137">
        <w:rPr>
          <w:rFonts w:ascii="Times New Roman" w:hAnsi="Times New Roman" w:cs="Times New Roman"/>
          <w:sz w:val="28"/>
          <w:szCs w:val="24"/>
          <w:lang w:val="sr-Cyrl-RS"/>
        </w:rPr>
        <w:t xml:space="preserve"> </w:t>
      </w:r>
    </w:p>
    <w:tbl>
      <w:tblPr>
        <w:tblStyle w:val="TableGrid"/>
        <w:tblW w:w="13433" w:type="dxa"/>
        <w:tblLayout w:type="fixed"/>
        <w:tblLook w:val="04A0" w:firstRow="1" w:lastRow="0" w:firstColumn="1" w:lastColumn="0" w:noHBand="0" w:noVBand="1"/>
      </w:tblPr>
      <w:tblGrid>
        <w:gridCol w:w="3085"/>
        <w:gridCol w:w="2693"/>
        <w:gridCol w:w="1843"/>
        <w:gridCol w:w="2242"/>
        <w:gridCol w:w="1727"/>
        <w:gridCol w:w="1843"/>
      </w:tblGrid>
      <w:tr w:rsidR="00A92C6F" w:rsidRPr="00120137" w:rsidTr="00A92C6F">
        <w:tc>
          <w:tcPr>
            <w:tcW w:w="3085" w:type="dxa"/>
          </w:tcPr>
          <w:p w:rsidR="00312375" w:rsidRPr="00120137" w:rsidRDefault="00312375"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Појединачни циљ</w:t>
            </w:r>
          </w:p>
        </w:tc>
        <w:tc>
          <w:tcPr>
            <w:tcW w:w="2693" w:type="dxa"/>
          </w:tcPr>
          <w:p w:rsidR="00312375" w:rsidRPr="00120137" w:rsidRDefault="00312375"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Активности</w:t>
            </w:r>
          </w:p>
        </w:tc>
        <w:tc>
          <w:tcPr>
            <w:tcW w:w="1843" w:type="dxa"/>
          </w:tcPr>
          <w:p w:rsidR="00312375" w:rsidRPr="00120137" w:rsidRDefault="00312375"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Индикатори</w:t>
            </w:r>
          </w:p>
        </w:tc>
        <w:tc>
          <w:tcPr>
            <w:tcW w:w="2242" w:type="dxa"/>
          </w:tcPr>
          <w:p w:rsidR="00312375" w:rsidRPr="00120137" w:rsidRDefault="00312375"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Носиоци активности</w:t>
            </w:r>
          </w:p>
        </w:tc>
        <w:tc>
          <w:tcPr>
            <w:tcW w:w="1727" w:type="dxa"/>
          </w:tcPr>
          <w:p w:rsidR="00312375" w:rsidRPr="00120137" w:rsidRDefault="00312375"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Извори финансирања</w:t>
            </w:r>
          </w:p>
        </w:tc>
        <w:tc>
          <w:tcPr>
            <w:tcW w:w="1843" w:type="dxa"/>
          </w:tcPr>
          <w:p w:rsidR="00312375" w:rsidRPr="00120137" w:rsidRDefault="00312375" w:rsidP="00312375">
            <w:pPr>
              <w:jc w:val="center"/>
              <w:rPr>
                <w:rFonts w:ascii="Times New Roman" w:hAnsi="Times New Roman" w:cs="Times New Roman"/>
                <w:sz w:val="28"/>
                <w:szCs w:val="24"/>
                <w:lang w:val="sr-Cyrl-RS"/>
              </w:rPr>
            </w:pPr>
            <w:r w:rsidRPr="00120137">
              <w:rPr>
                <w:rFonts w:ascii="Times New Roman" w:hAnsi="Times New Roman" w:cs="Times New Roman"/>
                <w:sz w:val="28"/>
                <w:szCs w:val="24"/>
                <w:lang w:val="sr-Cyrl-RS"/>
              </w:rPr>
              <w:t>Рокови за реализацију активности</w:t>
            </w:r>
          </w:p>
        </w:tc>
      </w:tr>
      <w:tr w:rsidR="00A92C6F" w:rsidRPr="00120137" w:rsidTr="00A92C6F">
        <w:tc>
          <w:tcPr>
            <w:tcW w:w="3085" w:type="dxa"/>
          </w:tcPr>
          <w:p w:rsidR="00312375" w:rsidRPr="00120137" w:rsidRDefault="00312375" w:rsidP="00312375">
            <w:pPr>
              <w:rPr>
                <w:rFonts w:ascii="Times New Roman" w:hAnsi="Times New Roman" w:cs="Times New Roman"/>
                <w:sz w:val="24"/>
                <w:szCs w:val="24"/>
                <w:lang w:val="sr-Latn-RS"/>
              </w:rPr>
            </w:pPr>
          </w:p>
          <w:p w:rsidR="00A92C6F" w:rsidRPr="00120137" w:rsidRDefault="00A92C6F" w:rsidP="00A92C6F">
            <w:pPr>
              <w:pStyle w:val="ListParagraph"/>
              <w:numPr>
                <w:ilvl w:val="0"/>
                <w:numId w:val="20"/>
              </w:num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Промоција културног активизма жена</w:t>
            </w:r>
          </w:p>
          <w:p w:rsidR="00A92C6F" w:rsidRPr="00120137" w:rsidRDefault="00A92C6F" w:rsidP="00A92C6F">
            <w:pP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sr-Cyrl-RS"/>
              </w:rPr>
            </w:pPr>
          </w:p>
        </w:tc>
        <w:tc>
          <w:tcPr>
            <w:tcW w:w="2693" w:type="dxa"/>
          </w:tcPr>
          <w:p w:rsidR="00312375" w:rsidRPr="00120137" w:rsidRDefault="00312375" w:rsidP="00312375">
            <w:pPr>
              <w:jc w:val="center"/>
              <w:rPr>
                <w:rFonts w:ascii="Times New Roman" w:hAnsi="Times New Roman" w:cs="Times New Roman"/>
                <w:sz w:val="24"/>
                <w:szCs w:val="24"/>
                <w:lang w:val="ru-RU"/>
              </w:rPr>
            </w:pPr>
          </w:p>
          <w:p w:rsidR="00A92C6F" w:rsidRPr="00120137" w:rsidRDefault="00A92C6F" w:rsidP="00A92C6F">
            <w:pPr>
              <w:rPr>
                <w:rFonts w:ascii="Times New Roman" w:hAnsi="Times New Roman" w:cs="Times New Roman"/>
                <w:sz w:val="24"/>
                <w:szCs w:val="24"/>
                <w:lang w:val="sr-Cyrl-RS"/>
              </w:rPr>
            </w:pPr>
            <w:r w:rsidRPr="00120137">
              <w:rPr>
                <w:rFonts w:ascii="Times New Roman" w:hAnsi="Times New Roman" w:cs="Times New Roman"/>
                <w:sz w:val="24"/>
                <w:szCs w:val="24"/>
                <w:lang w:val="sr-Cyrl-RS"/>
              </w:rPr>
              <w:t>1.1 Промовисање фолклорних и драмских секција</w:t>
            </w:r>
          </w:p>
          <w:p w:rsidR="00A92C6F" w:rsidRPr="00120137" w:rsidRDefault="00A92C6F" w:rsidP="00A92C6F">
            <w:pPr>
              <w:jc w:val="center"/>
              <w:rPr>
                <w:rFonts w:ascii="Times New Roman" w:hAnsi="Times New Roman" w:cs="Times New Roman"/>
                <w:sz w:val="24"/>
                <w:szCs w:val="24"/>
                <w:lang w:val="sr-Cyrl-RS"/>
              </w:rPr>
            </w:pPr>
          </w:p>
          <w:p w:rsidR="00312375" w:rsidRPr="00120137" w:rsidRDefault="00312375" w:rsidP="00A92C6F">
            <w:pPr>
              <w:pStyle w:val="ListParagraph"/>
              <w:ind w:left="795"/>
              <w:jc w:val="center"/>
              <w:rPr>
                <w:rFonts w:ascii="Times New Roman" w:hAnsi="Times New Roman" w:cs="Times New Roman"/>
                <w:sz w:val="24"/>
                <w:szCs w:val="24"/>
                <w:lang w:val="sr-Cyrl-RS"/>
              </w:rPr>
            </w:pPr>
          </w:p>
        </w:tc>
        <w:tc>
          <w:tcPr>
            <w:tcW w:w="1843" w:type="dxa"/>
          </w:tcPr>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Број </w:t>
            </w:r>
            <w:r w:rsidR="00A92C6F" w:rsidRPr="00120137">
              <w:rPr>
                <w:rFonts w:ascii="Times New Roman" w:hAnsi="Times New Roman" w:cs="Times New Roman"/>
                <w:sz w:val="24"/>
                <w:szCs w:val="24"/>
                <w:lang w:val="sr-Cyrl-RS"/>
              </w:rPr>
              <w:t>учесника, број догађаја</w:t>
            </w:r>
          </w:p>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sr-Cyrl-RS"/>
              </w:rPr>
            </w:pPr>
          </w:p>
        </w:tc>
        <w:tc>
          <w:tcPr>
            <w:tcW w:w="2242" w:type="dxa"/>
          </w:tcPr>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942FF1">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 xml:space="preserve">Библиотека, Комисија за родну равноправност, </w:t>
            </w:r>
            <w:r w:rsidR="00942FF1">
              <w:rPr>
                <w:rFonts w:ascii="Times New Roman" w:hAnsi="Times New Roman" w:cs="Times New Roman"/>
                <w:sz w:val="24"/>
                <w:szCs w:val="24"/>
                <w:lang w:val="sr-Cyrl-RS"/>
              </w:rPr>
              <w:t xml:space="preserve">   ТО </w:t>
            </w:r>
            <w:r w:rsidRPr="00120137">
              <w:rPr>
                <w:rFonts w:ascii="Times New Roman" w:hAnsi="Times New Roman" w:cs="Times New Roman"/>
                <w:sz w:val="24"/>
                <w:szCs w:val="24"/>
                <w:lang w:val="sr-Cyrl-RS"/>
              </w:rPr>
              <w:t>Општине Житиште</w:t>
            </w:r>
          </w:p>
        </w:tc>
        <w:tc>
          <w:tcPr>
            <w:tcW w:w="1727" w:type="dxa"/>
          </w:tcPr>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sr-Cyrl-RS"/>
              </w:rPr>
            </w:pPr>
          </w:p>
          <w:p w:rsidR="00312375" w:rsidRPr="00120137" w:rsidRDefault="00312375" w:rsidP="00312375">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Буџет Општине Житиште</w:t>
            </w:r>
          </w:p>
        </w:tc>
        <w:tc>
          <w:tcPr>
            <w:tcW w:w="1843" w:type="dxa"/>
          </w:tcPr>
          <w:p w:rsidR="00A92C6F" w:rsidRPr="00120137" w:rsidRDefault="00A92C6F" w:rsidP="00312375">
            <w:pPr>
              <w:jc w:val="center"/>
              <w:rPr>
                <w:rFonts w:ascii="Times New Roman" w:hAnsi="Times New Roman" w:cs="Times New Roman"/>
                <w:sz w:val="24"/>
                <w:szCs w:val="24"/>
                <w:lang w:val="sr-Cyrl-RS"/>
              </w:rPr>
            </w:pPr>
          </w:p>
          <w:p w:rsidR="00A92C6F" w:rsidRPr="00120137" w:rsidRDefault="00A92C6F" w:rsidP="00A92C6F">
            <w:pPr>
              <w:rPr>
                <w:rFonts w:ascii="Times New Roman" w:hAnsi="Times New Roman" w:cs="Times New Roman"/>
                <w:sz w:val="24"/>
                <w:szCs w:val="24"/>
                <w:lang w:val="sr-Cyrl-RS"/>
              </w:rPr>
            </w:pPr>
          </w:p>
          <w:p w:rsidR="00A92C6F" w:rsidRPr="00120137" w:rsidRDefault="00A92C6F" w:rsidP="00A92C6F">
            <w:pPr>
              <w:rPr>
                <w:rFonts w:ascii="Times New Roman" w:hAnsi="Times New Roman" w:cs="Times New Roman"/>
                <w:sz w:val="24"/>
                <w:szCs w:val="24"/>
                <w:lang w:val="sr-Cyrl-RS"/>
              </w:rPr>
            </w:pPr>
          </w:p>
          <w:p w:rsidR="00312375" w:rsidRPr="00120137" w:rsidRDefault="00A92C6F" w:rsidP="00A92C6F">
            <w:pPr>
              <w:jc w:val="center"/>
              <w:rPr>
                <w:rFonts w:ascii="Times New Roman" w:hAnsi="Times New Roman" w:cs="Times New Roman"/>
                <w:sz w:val="24"/>
                <w:szCs w:val="24"/>
                <w:lang w:val="sr-Cyrl-RS"/>
              </w:rPr>
            </w:pPr>
            <w:r w:rsidRPr="00120137">
              <w:rPr>
                <w:rFonts w:ascii="Times New Roman" w:hAnsi="Times New Roman" w:cs="Times New Roman"/>
                <w:sz w:val="24"/>
                <w:szCs w:val="24"/>
                <w:lang w:val="sr-Cyrl-RS"/>
              </w:rPr>
              <w:t>Континуирано</w:t>
            </w:r>
          </w:p>
        </w:tc>
      </w:tr>
    </w:tbl>
    <w:p w:rsidR="00312375" w:rsidRPr="00120137" w:rsidRDefault="00312375" w:rsidP="00312375">
      <w:pPr>
        <w:rPr>
          <w:rFonts w:ascii="Times New Roman" w:hAnsi="Times New Roman" w:cs="Times New Roman"/>
          <w:sz w:val="24"/>
          <w:szCs w:val="24"/>
          <w:lang w:val="sr-Latn-RS"/>
        </w:rPr>
        <w:sectPr w:rsidR="00312375" w:rsidRPr="00120137" w:rsidSect="000C7F5A">
          <w:pgSz w:w="15840" w:h="12240" w:orient="landscape"/>
          <w:pgMar w:top="1440" w:right="1440" w:bottom="1276" w:left="1440" w:header="708" w:footer="708" w:gutter="0"/>
          <w:cols w:space="708"/>
          <w:docGrid w:linePitch="360"/>
        </w:sectPr>
      </w:pPr>
    </w:p>
    <w:p w:rsidR="00312375" w:rsidRPr="00120137" w:rsidRDefault="00312375" w:rsidP="00312375">
      <w:pPr>
        <w:spacing w:after="0" w:line="240" w:lineRule="auto"/>
        <w:jc w:val="center"/>
        <w:rPr>
          <w:rFonts w:ascii="Times New Roman" w:eastAsia="Times New Roman" w:hAnsi="Times New Roman" w:cs="Times New Roman"/>
          <w:sz w:val="28"/>
          <w:u w:val="single"/>
          <w:lang w:val="sr-Latn-RS"/>
        </w:rPr>
      </w:pPr>
    </w:p>
    <w:p w:rsidR="00312375" w:rsidRPr="00120137" w:rsidRDefault="00312375" w:rsidP="00312375">
      <w:pPr>
        <w:spacing w:after="0" w:line="240" w:lineRule="auto"/>
        <w:jc w:val="center"/>
        <w:rPr>
          <w:rFonts w:ascii="Times New Roman" w:eastAsia="Times New Roman" w:hAnsi="Times New Roman" w:cs="Times New Roman"/>
          <w:sz w:val="28"/>
          <w:u w:val="single"/>
          <w:lang w:val="sr-Cyrl-RS"/>
        </w:rPr>
      </w:pPr>
      <w:r w:rsidRPr="00120137">
        <w:rPr>
          <w:rFonts w:ascii="Times New Roman" w:eastAsia="Times New Roman" w:hAnsi="Times New Roman" w:cs="Times New Roman"/>
          <w:sz w:val="28"/>
          <w:u w:val="single"/>
          <w:lang w:val="sr-Cyrl-RS"/>
        </w:rPr>
        <w:t>Остваривање родне равноправности у образовању</w:t>
      </w:r>
    </w:p>
    <w:p w:rsidR="00312375" w:rsidRPr="00120137" w:rsidRDefault="00312375" w:rsidP="00312375">
      <w:pPr>
        <w:spacing w:after="0" w:line="240" w:lineRule="auto"/>
        <w:jc w:val="center"/>
        <w:rPr>
          <w:rFonts w:ascii="Times New Roman" w:eastAsia="Times New Roman" w:hAnsi="Times New Roman" w:cs="Times New Roman"/>
          <w:sz w:val="24"/>
          <w:u w:val="single"/>
          <w:lang w:val="sr-Cyrl-RS"/>
        </w:rPr>
      </w:pPr>
    </w:p>
    <w:p w:rsidR="00312375" w:rsidRPr="00120137" w:rsidRDefault="00312375" w:rsidP="00312375">
      <w:pPr>
        <w:spacing w:after="0" w:line="240" w:lineRule="auto"/>
        <w:jc w:val="center"/>
        <w:rPr>
          <w:rFonts w:ascii="Times New Roman" w:eastAsia="Times New Roman" w:hAnsi="Times New Roman" w:cs="Times New Roman"/>
          <w:i/>
          <w:sz w:val="28"/>
          <w:lang w:val="sr-Cyrl-RS"/>
        </w:rPr>
      </w:pPr>
      <w:r w:rsidRPr="00120137">
        <w:rPr>
          <w:rFonts w:ascii="Times New Roman" w:eastAsia="Times New Roman" w:hAnsi="Times New Roman" w:cs="Times New Roman"/>
          <w:b/>
          <w:sz w:val="28"/>
          <w:lang w:val="sr-Cyrl-RS"/>
        </w:rPr>
        <w:t>Општи циљ</w:t>
      </w:r>
      <w:r w:rsidRPr="00120137">
        <w:rPr>
          <w:rFonts w:ascii="Times New Roman" w:eastAsia="Times New Roman" w:hAnsi="Times New Roman" w:cs="Times New Roman"/>
          <w:sz w:val="28"/>
          <w:lang w:val="sr-Cyrl-RS"/>
        </w:rPr>
        <w:t xml:space="preserve">: </w:t>
      </w:r>
      <w:r w:rsidRPr="00120137">
        <w:rPr>
          <w:rFonts w:ascii="Times New Roman" w:eastAsia="Times New Roman" w:hAnsi="Times New Roman" w:cs="Times New Roman"/>
          <w:i/>
          <w:sz w:val="28"/>
          <w:lang w:val="sr-Cyrl-RS"/>
        </w:rPr>
        <w:t>Постизање равноправности полова у области образовања</w:t>
      </w:r>
    </w:p>
    <w:p w:rsidR="00312375" w:rsidRPr="00120137" w:rsidRDefault="00312375" w:rsidP="00312375">
      <w:pPr>
        <w:spacing w:after="0" w:line="240" w:lineRule="auto"/>
        <w:jc w:val="center"/>
        <w:rPr>
          <w:rFonts w:ascii="Times New Roman" w:eastAsia="Times New Roman" w:hAnsi="Times New Roman" w:cs="Times New Roman"/>
          <w:sz w:val="24"/>
          <w:lang w:val="sr-Cyrl-RS"/>
        </w:rPr>
      </w:pPr>
    </w:p>
    <w:tbl>
      <w:tblPr>
        <w:tblStyle w:val="TableGrid"/>
        <w:tblW w:w="13433" w:type="dxa"/>
        <w:tblLayout w:type="fixed"/>
        <w:tblLook w:val="04A0" w:firstRow="1" w:lastRow="0" w:firstColumn="1" w:lastColumn="0" w:noHBand="0" w:noVBand="1"/>
      </w:tblPr>
      <w:tblGrid>
        <w:gridCol w:w="2376"/>
        <w:gridCol w:w="3261"/>
        <w:gridCol w:w="2409"/>
        <w:gridCol w:w="1843"/>
        <w:gridCol w:w="1843"/>
        <w:gridCol w:w="1701"/>
      </w:tblGrid>
      <w:tr w:rsidR="00312375" w:rsidRPr="00120137" w:rsidTr="00664D9B">
        <w:trPr>
          <w:trHeight w:val="180"/>
        </w:trPr>
        <w:tc>
          <w:tcPr>
            <w:tcW w:w="2376" w:type="dxa"/>
          </w:tcPr>
          <w:p w:rsidR="00312375" w:rsidRPr="00120137" w:rsidRDefault="00312375" w:rsidP="00312375">
            <w:pPr>
              <w:jc w:val="center"/>
              <w:rPr>
                <w:rFonts w:ascii="Times New Roman" w:eastAsia="Times New Roman" w:hAnsi="Times New Roman" w:cs="Times New Roman"/>
                <w:sz w:val="28"/>
                <w:lang w:val="sr-Cyrl-RS"/>
              </w:rPr>
            </w:pPr>
            <w:r w:rsidRPr="00120137">
              <w:rPr>
                <w:rFonts w:ascii="Times New Roman" w:eastAsia="Times New Roman" w:hAnsi="Times New Roman" w:cs="Times New Roman"/>
                <w:sz w:val="28"/>
                <w:lang w:val="sr-Cyrl-RS"/>
              </w:rPr>
              <w:t>Појединачни Циљ</w:t>
            </w:r>
          </w:p>
        </w:tc>
        <w:tc>
          <w:tcPr>
            <w:tcW w:w="3261" w:type="dxa"/>
          </w:tcPr>
          <w:p w:rsidR="00312375" w:rsidRPr="00120137" w:rsidRDefault="00312375" w:rsidP="00312375">
            <w:pPr>
              <w:jc w:val="center"/>
              <w:rPr>
                <w:rFonts w:ascii="Times New Roman" w:eastAsia="Times New Roman" w:hAnsi="Times New Roman" w:cs="Times New Roman"/>
                <w:sz w:val="28"/>
                <w:lang w:val="sr-Cyrl-RS"/>
              </w:rPr>
            </w:pPr>
            <w:r w:rsidRPr="00120137">
              <w:rPr>
                <w:rFonts w:ascii="Times New Roman" w:eastAsia="Times New Roman" w:hAnsi="Times New Roman" w:cs="Times New Roman"/>
                <w:sz w:val="28"/>
                <w:lang w:val="sr-Cyrl-RS"/>
              </w:rPr>
              <w:t>Активност</w:t>
            </w:r>
          </w:p>
        </w:tc>
        <w:tc>
          <w:tcPr>
            <w:tcW w:w="2409" w:type="dxa"/>
          </w:tcPr>
          <w:p w:rsidR="00312375" w:rsidRPr="00120137" w:rsidRDefault="00312375" w:rsidP="00312375">
            <w:pPr>
              <w:jc w:val="center"/>
              <w:rPr>
                <w:rFonts w:ascii="Times New Roman" w:eastAsia="Times New Roman" w:hAnsi="Times New Roman" w:cs="Times New Roman"/>
                <w:sz w:val="28"/>
                <w:lang w:val="sr-Cyrl-RS"/>
              </w:rPr>
            </w:pPr>
            <w:r w:rsidRPr="00120137">
              <w:rPr>
                <w:rFonts w:ascii="Times New Roman" w:eastAsia="Times New Roman" w:hAnsi="Times New Roman" w:cs="Times New Roman"/>
                <w:sz w:val="28"/>
                <w:lang w:val="sr-Cyrl-RS"/>
              </w:rPr>
              <w:t>Индикатори</w:t>
            </w:r>
          </w:p>
        </w:tc>
        <w:tc>
          <w:tcPr>
            <w:tcW w:w="1843" w:type="dxa"/>
          </w:tcPr>
          <w:p w:rsidR="00312375" w:rsidRPr="00120137" w:rsidRDefault="00312375" w:rsidP="00312375">
            <w:pPr>
              <w:jc w:val="center"/>
              <w:rPr>
                <w:rFonts w:ascii="Times New Roman" w:eastAsia="Times New Roman" w:hAnsi="Times New Roman" w:cs="Times New Roman"/>
                <w:sz w:val="28"/>
                <w:lang w:val="sr-Cyrl-RS"/>
              </w:rPr>
            </w:pPr>
            <w:r w:rsidRPr="00120137">
              <w:rPr>
                <w:rFonts w:ascii="Times New Roman" w:eastAsia="Times New Roman" w:hAnsi="Times New Roman" w:cs="Times New Roman"/>
                <w:sz w:val="28"/>
                <w:lang w:val="sr-Cyrl-RS"/>
              </w:rPr>
              <w:t>Носиоци активности</w:t>
            </w:r>
            <w:r w:rsidRPr="00120137">
              <w:rPr>
                <w:rFonts w:ascii="Times New Roman" w:eastAsia="Times New Roman" w:hAnsi="Times New Roman" w:cs="Times New Roman"/>
                <w:sz w:val="28"/>
                <w:lang w:val="sr-Cyrl-RS"/>
              </w:rPr>
              <w:tab/>
            </w:r>
            <w:r w:rsidRPr="00120137">
              <w:rPr>
                <w:rFonts w:ascii="Times New Roman" w:eastAsia="Times New Roman" w:hAnsi="Times New Roman" w:cs="Times New Roman"/>
                <w:sz w:val="28"/>
                <w:lang w:val="sr-Cyrl-RS"/>
              </w:rPr>
              <w:tab/>
            </w:r>
          </w:p>
        </w:tc>
        <w:tc>
          <w:tcPr>
            <w:tcW w:w="1843" w:type="dxa"/>
          </w:tcPr>
          <w:p w:rsidR="00312375" w:rsidRPr="00120137" w:rsidRDefault="00312375" w:rsidP="00312375">
            <w:pPr>
              <w:jc w:val="center"/>
              <w:rPr>
                <w:rFonts w:ascii="Times New Roman" w:eastAsia="Times New Roman" w:hAnsi="Times New Roman" w:cs="Times New Roman"/>
                <w:sz w:val="28"/>
                <w:lang w:val="sr-Cyrl-RS"/>
              </w:rPr>
            </w:pPr>
            <w:r w:rsidRPr="00120137">
              <w:rPr>
                <w:rFonts w:ascii="Times New Roman" w:eastAsia="Times New Roman" w:hAnsi="Times New Roman" w:cs="Times New Roman"/>
                <w:sz w:val="28"/>
                <w:lang w:val="sr-Cyrl-RS"/>
              </w:rPr>
              <w:t>Извори финансирања</w:t>
            </w:r>
          </w:p>
        </w:tc>
        <w:tc>
          <w:tcPr>
            <w:tcW w:w="1701" w:type="dxa"/>
          </w:tcPr>
          <w:p w:rsidR="00312375" w:rsidRPr="00120137" w:rsidRDefault="00312375" w:rsidP="00312375">
            <w:pPr>
              <w:jc w:val="center"/>
              <w:rPr>
                <w:rFonts w:ascii="Times New Roman" w:eastAsia="Times New Roman" w:hAnsi="Times New Roman" w:cs="Times New Roman"/>
                <w:sz w:val="28"/>
                <w:lang w:val="sr-Cyrl-RS"/>
              </w:rPr>
            </w:pPr>
            <w:r w:rsidRPr="00120137">
              <w:rPr>
                <w:rFonts w:ascii="Times New Roman" w:eastAsia="Times New Roman" w:hAnsi="Times New Roman" w:cs="Times New Roman"/>
                <w:sz w:val="28"/>
                <w:lang w:val="sr-Cyrl-RS"/>
              </w:rPr>
              <w:t>Рокови за извођење активности</w:t>
            </w:r>
          </w:p>
        </w:tc>
      </w:tr>
      <w:tr w:rsidR="00312375" w:rsidRPr="00120137" w:rsidTr="00664D9B">
        <w:trPr>
          <w:trHeight w:val="73"/>
        </w:trPr>
        <w:tc>
          <w:tcPr>
            <w:tcW w:w="2376" w:type="dxa"/>
          </w:tcPr>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8B7824">
            <w:pPr>
              <w:rPr>
                <w:rFonts w:ascii="Times New Roman" w:eastAsia="Times New Roman" w:hAnsi="Times New Roman" w:cs="Times New Roman"/>
                <w:sz w:val="24"/>
                <w:lang w:val="sr-Latn-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pStyle w:val="ListParagraph"/>
              <w:numPr>
                <w:ilvl w:val="0"/>
                <w:numId w:val="7"/>
              </w:num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Равноправан приступ образовању</w:t>
            </w:r>
          </w:p>
          <w:p w:rsidR="00312375" w:rsidRPr="00120137" w:rsidRDefault="00312375" w:rsidP="00312375">
            <w:pPr>
              <w:jc w:val="center"/>
              <w:rPr>
                <w:rFonts w:ascii="Times New Roman" w:hAnsi="Times New Roman" w:cs="Times New Roman"/>
                <w:lang w:val="sr-Cyrl-RS"/>
              </w:rPr>
            </w:pPr>
          </w:p>
          <w:p w:rsidR="00312375" w:rsidRPr="00120137" w:rsidRDefault="00312375" w:rsidP="00312375">
            <w:pPr>
              <w:jc w:val="center"/>
              <w:rPr>
                <w:rFonts w:ascii="Times New Roman" w:hAnsi="Times New Roman" w:cs="Times New Roman"/>
                <w:lang w:val="sr-Cyrl-RS"/>
              </w:rPr>
            </w:pPr>
          </w:p>
          <w:p w:rsidR="00312375" w:rsidRPr="00120137" w:rsidRDefault="00312375" w:rsidP="00312375">
            <w:pPr>
              <w:jc w:val="center"/>
              <w:rPr>
                <w:rFonts w:ascii="Times New Roman" w:hAnsi="Times New Roman" w:cs="Times New Roman"/>
                <w:lang w:val="sr-Cyrl-RS"/>
              </w:rPr>
            </w:pPr>
          </w:p>
          <w:p w:rsidR="00312375" w:rsidRPr="00120137" w:rsidRDefault="00312375" w:rsidP="00312375">
            <w:pPr>
              <w:jc w:val="center"/>
              <w:rPr>
                <w:rFonts w:ascii="Times New Roman" w:hAnsi="Times New Roman" w:cs="Times New Roman"/>
                <w:lang w:val="sr-Cyrl-RS"/>
              </w:rPr>
            </w:pPr>
          </w:p>
          <w:p w:rsidR="00312375" w:rsidRPr="00120137" w:rsidRDefault="00312375" w:rsidP="00312375">
            <w:pPr>
              <w:jc w:val="center"/>
              <w:rPr>
                <w:rFonts w:ascii="Times New Roman" w:hAnsi="Times New Roman" w:cs="Times New Roman"/>
                <w:lang w:val="sr-Cyrl-RS"/>
              </w:rPr>
            </w:pPr>
          </w:p>
          <w:p w:rsidR="00312375" w:rsidRPr="00120137" w:rsidRDefault="00312375" w:rsidP="00DC3E86">
            <w:pPr>
              <w:rPr>
                <w:rFonts w:ascii="Times New Roman" w:hAnsi="Times New Roman" w:cs="Times New Roman"/>
                <w:lang w:val="sr-Latn-RS"/>
              </w:rPr>
            </w:pPr>
          </w:p>
        </w:tc>
        <w:tc>
          <w:tcPr>
            <w:tcW w:w="3261" w:type="dxa"/>
          </w:tcPr>
          <w:p w:rsidR="00312375" w:rsidRPr="00120137" w:rsidRDefault="00312375" w:rsidP="008B7824">
            <w:pPr>
              <w:rPr>
                <w:rFonts w:ascii="Times New Roman" w:eastAsia="Times New Roman" w:hAnsi="Times New Roman" w:cs="Times New Roman"/>
                <w:sz w:val="24"/>
                <w:lang w:val="sr-Latn-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8B7824">
            <w:pPr>
              <w:rPr>
                <w:rFonts w:ascii="Times New Roman" w:eastAsia="Times New Roman" w:hAnsi="Times New Roman" w:cs="Times New Roman"/>
                <w:sz w:val="24"/>
                <w:lang w:val="sr-Latn-RS"/>
              </w:rPr>
            </w:pPr>
          </w:p>
          <w:p w:rsidR="00312375" w:rsidRPr="00120137" w:rsidRDefault="00312375" w:rsidP="00DC3E86">
            <w:pPr>
              <w:jc w:val="center"/>
              <w:rPr>
                <w:rFonts w:ascii="Times New Roman" w:eastAsia="Times New Roman" w:hAnsi="Times New Roman" w:cs="Times New Roman"/>
                <w:sz w:val="24"/>
                <w:lang w:val="sr-Latn-RS"/>
              </w:rPr>
            </w:pPr>
            <w:r w:rsidRPr="00120137">
              <w:rPr>
                <w:rFonts w:ascii="Times New Roman" w:eastAsia="Times New Roman" w:hAnsi="Times New Roman" w:cs="Times New Roman"/>
                <w:sz w:val="24"/>
                <w:lang w:val="sr-Cyrl-RS"/>
              </w:rPr>
              <w:t>1.2 Организовање радионица у сарадњи са школама о укључивању деце различитих узраста за развијање свести о једнакости између мушкараца и жена, као и о значају родне равноправности</w:t>
            </w:r>
          </w:p>
        </w:tc>
        <w:tc>
          <w:tcPr>
            <w:tcW w:w="2409" w:type="dxa"/>
          </w:tcPr>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8B7824">
            <w:pPr>
              <w:rPr>
                <w:rFonts w:ascii="Times New Roman" w:eastAsia="Times New Roman" w:hAnsi="Times New Roman" w:cs="Times New Roman"/>
                <w:sz w:val="24"/>
                <w:lang w:val="sr-Latn-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Број одржаних радионица, број учесника</w:t>
            </w: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tc>
        <w:tc>
          <w:tcPr>
            <w:tcW w:w="1843" w:type="dxa"/>
          </w:tcPr>
          <w:p w:rsidR="00312375" w:rsidRPr="00120137" w:rsidRDefault="00312375" w:rsidP="00900B95">
            <w:pP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8B7824">
            <w:pPr>
              <w:rPr>
                <w:rFonts w:ascii="Times New Roman" w:eastAsia="Times New Roman" w:hAnsi="Times New Roman" w:cs="Times New Roman"/>
                <w:sz w:val="24"/>
                <w:lang w:val="sr-Latn-RS"/>
              </w:rPr>
            </w:pPr>
          </w:p>
          <w:p w:rsidR="00312375" w:rsidRPr="00120137" w:rsidRDefault="00312375" w:rsidP="00312375">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Основне школе на територији општине, Комисија за родну равноправност</w:t>
            </w:r>
          </w:p>
        </w:tc>
        <w:tc>
          <w:tcPr>
            <w:tcW w:w="1843" w:type="dxa"/>
          </w:tcPr>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8B7824">
            <w:pPr>
              <w:rPr>
                <w:rFonts w:ascii="Times New Roman" w:eastAsia="Times New Roman" w:hAnsi="Times New Roman" w:cs="Times New Roman"/>
                <w:sz w:val="24"/>
                <w:lang w:val="sr-Latn-RS"/>
              </w:rPr>
            </w:pPr>
          </w:p>
          <w:p w:rsidR="00312375" w:rsidRPr="00120137" w:rsidRDefault="00312375" w:rsidP="00312375">
            <w:pPr>
              <w:jc w:val="center"/>
              <w:rPr>
                <w:rFonts w:ascii="Times New Roman" w:eastAsia="Times New Roman" w:hAnsi="Times New Roman" w:cs="Times New Roman"/>
                <w:sz w:val="24"/>
                <w:lang w:val="sr-Cyrl-RS"/>
              </w:rPr>
            </w:pPr>
          </w:p>
          <w:p w:rsidR="00312375" w:rsidRPr="00120137" w:rsidRDefault="00312375" w:rsidP="00312375">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Буџет Општине Житиште</w:t>
            </w:r>
          </w:p>
        </w:tc>
        <w:tc>
          <w:tcPr>
            <w:tcW w:w="1701" w:type="dxa"/>
          </w:tcPr>
          <w:p w:rsidR="00900B95" w:rsidRPr="00120137" w:rsidRDefault="00900B95" w:rsidP="00312375">
            <w:pPr>
              <w:jc w:val="center"/>
              <w:rPr>
                <w:rFonts w:ascii="Times New Roman" w:eastAsia="Times New Roman" w:hAnsi="Times New Roman" w:cs="Times New Roman"/>
                <w:sz w:val="24"/>
                <w:lang w:val="sr-Cyrl-RS"/>
              </w:rPr>
            </w:pPr>
          </w:p>
          <w:p w:rsidR="00900B95" w:rsidRPr="00120137" w:rsidRDefault="00900B95" w:rsidP="00900B95">
            <w:pPr>
              <w:rPr>
                <w:rFonts w:ascii="Times New Roman" w:eastAsia="Times New Roman" w:hAnsi="Times New Roman" w:cs="Times New Roman"/>
                <w:sz w:val="24"/>
                <w:lang w:val="sr-Latn-RS"/>
              </w:rPr>
            </w:pPr>
          </w:p>
          <w:p w:rsidR="00900B95" w:rsidRPr="00120137" w:rsidRDefault="00900B95" w:rsidP="00900B95">
            <w:pPr>
              <w:rPr>
                <w:rFonts w:ascii="Times New Roman" w:eastAsia="Times New Roman" w:hAnsi="Times New Roman" w:cs="Times New Roman"/>
                <w:sz w:val="24"/>
                <w:lang w:val="sr-Cyrl-RS"/>
              </w:rPr>
            </w:pPr>
          </w:p>
          <w:p w:rsidR="00312375" w:rsidRPr="00120137" w:rsidRDefault="00900B95" w:rsidP="00942FF1">
            <w:pP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 xml:space="preserve">Октобар </w:t>
            </w:r>
            <w:r w:rsidR="00942FF1">
              <w:rPr>
                <w:rFonts w:ascii="Times New Roman" w:eastAsia="Times New Roman" w:hAnsi="Times New Roman" w:cs="Times New Roman"/>
                <w:sz w:val="24"/>
                <w:lang w:val="sr-Cyrl-RS"/>
              </w:rPr>
              <w:t>2022., 2023., 2024.</w:t>
            </w:r>
          </w:p>
        </w:tc>
      </w:tr>
    </w:tbl>
    <w:p w:rsidR="00312375" w:rsidRPr="00120137" w:rsidRDefault="00312375" w:rsidP="00DC3E86">
      <w:pPr>
        <w:jc w:val="both"/>
        <w:rPr>
          <w:rFonts w:ascii="Times New Roman" w:hAnsi="Times New Roman" w:cs="Times New Roman"/>
          <w:sz w:val="24"/>
          <w:szCs w:val="24"/>
          <w:lang w:val="sr-Latn-RS"/>
        </w:rPr>
        <w:sectPr w:rsidR="00312375" w:rsidRPr="00120137" w:rsidSect="00D03BF1">
          <w:pgSz w:w="15840" w:h="12240" w:orient="landscape"/>
          <w:pgMar w:top="1440" w:right="1440" w:bottom="1276" w:left="1440" w:header="708" w:footer="708" w:gutter="0"/>
          <w:cols w:space="708"/>
          <w:docGrid w:linePitch="360"/>
        </w:sectPr>
      </w:pPr>
    </w:p>
    <w:p w:rsidR="0092433E" w:rsidRPr="00120137" w:rsidRDefault="0092433E" w:rsidP="0092433E">
      <w:pPr>
        <w:jc w:val="center"/>
        <w:rPr>
          <w:rFonts w:ascii="Times New Roman" w:hAnsi="Times New Roman" w:cs="Times New Roman"/>
          <w:sz w:val="28"/>
          <w:u w:val="single"/>
          <w:lang w:val="sr-Cyrl-RS"/>
        </w:rPr>
      </w:pPr>
      <w:r w:rsidRPr="00120137">
        <w:rPr>
          <w:rFonts w:ascii="Times New Roman" w:hAnsi="Times New Roman" w:cs="Times New Roman"/>
          <w:sz w:val="28"/>
          <w:u w:val="single"/>
          <w:lang w:val="sr-Cyrl-RS"/>
        </w:rPr>
        <w:lastRenderedPageBreak/>
        <w:t>Побољшање здравља жена и унапређење родне равноправности у здравственој политици</w:t>
      </w:r>
    </w:p>
    <w:p w:rsidR="0092433E" w:rsidRPr="00120137" w:rsidRDefault="0092433E" w:rsidP="0092433E">
      <w:pPr>
        <w:jc w:val="center"/>
        <w:rPr>
          <w:rFonts w:ascii="Times New Roman" w:hAnsi="Times New Roman" w:cs="Times New Roman"/>
          <w:sz w:val="28"/>
          <w:lang w:val="sr-Cyrl-RS"/>
        </w:rPr>
      </w:pPr>
      <w:r w:rsidRPr="00120137">
        <w:rPr>
          <w:rFonts w:ascii="Times New Roman" w:hAnsi="Times New Roman" w:cs="Times New Roman"/>
          <w:b/>
          <w:sz w:val="28"/>
          <w:lang w:val="sr-Cyrl-RS"/>
        </w:rPr>
        <w:t>Општи циљ</w:t>
      </w:r>
      <w:r w:rsidRPr="00120137">
        <w:rPr>
          <w:rFonts w:ascii="Times New Roman" w:hAnsi="Times New Roman" w:cs="Times New Roman"/>
          <w:sz w:val="28"/>
          <w:lang w:val="sr-Cyrl-RS"/>
        </w:rPr>
        <w:t xml:space="preserve">: </w:t>
      </w:r>
      <w:r w:rsidRPr="00120137">
        <w:rPr>
          <w:rFonts w:ascii="Times New Roman" w:hAnsi="Times New Roman" w:cs="Times New Roman"/>
          <w:i/>
          <w:sz w:val="28"/>
          <w:lang w:val="sr-Cyrl-RS"/>
        </w:rPr>
        <w:t>Очување и унапређење здравља жена и остваривање родне равноправности у здравству</w:t>
      </w:r>
    </w:p>
    <w:tbl>
      <w:tblPr>
        <w:tblStyle w:val="TableGrid"/>
        <w:tblW w:w="13362" w:type="dxa"/>
        <w:tblInd w:w="-394" w:type="dxa"/>
        <w:tblLayout w:type="fixed"/>
        <w:tblLook w:val="04A0" w:firstRow="1" w:lastRow="0" w:firstColumn="1" w:lastColumn="0" w:noHBand="0" w:noVBand="1"/>
      </w:tblPr>
      <w:tblGrid>
        <w:gridCol w:w="2979"/>
        <w:gridCol w:w="2276"/>
        <w:gridCol w:w="2134"/>
        <w:gridCol w:w="1991"/>
        <w:gridCol w:w="1991"/>
        <w:gridCol w:w="1991"/>
      </w:tblGrid>
      <w:tr w:rsidR="0092433E" w:rsidRPr="00120137" w:rsidTr="00664D9B">
        <w:trPr>
          <w:trHeight w:val="174"/>
        </w:trPr>
        <w:tc>
          <w:tcPr>
            <w:tcW w:w="2979" w:type="dxa"/>
          </w:tcPr>
          <w:p w:rsidR="0092433E" w:rsidRPr="00120137" w:rsidRDefault="0092433E" w:rsidP="00664D9B">
            <w:pPr>
              <w:jc w:val="center"/>
              <w:rPr>
                <w:rFonts w:ascii="Times New Roman" w:eastAsia="Times New Roman" w:hAnsi="Times New Roman" w:cs="Times New Roman"/>
                <w:sz w:val="28"/>
                <w:lang w:val="sr-Cyrl-RS"/>
              </w:rPr>
            </w:pPr>
            <w:r w:rsidRPr="00120137">
              <w:rPr>
                <w:rFonts w:ascii="Times New Roman" w:eastAsia="Times New Roman" w:hAnsi="Times New Roman" w:cs="Times New Roman"/>
                <w:sz w:val="28"/>
                <w:lang w:val="sr-Cyrl-RS"/>
              </w:rPr>
              <w:t>Појединачни Циљ</w:t>
            </w:r>
          </w:p>
        </w:tc>
        <w:tc>
          <w:tcPr>
            <w:tcW w:w="2276" w:type="dxa"/>
          </w:tcPr>
          <w:p w:rsidR="0092433E" w:rsidRPr="00120137" w:rsidRDefault="0092433E" w:rsidP="00664D9B">
            <w:pPr>
              <w:jc w:val="center"/>
              <w:rPr>
                <w:rFonts w:ascii="Times New Roman" w:eastAsia="Times New Roman" w:hAnsi="Times New Roman" w:cs="Times New Roman"/>
                <w:sz w:val="28"/>
                <w:lang w:val="sr-Cyrl-RS"/>
              </w:rPr>
            </w:pPr>
            <w:r w:rsidRPr="00120137">
              <w:rPr>
                <w:rFonts w:ascii="Times New Roman" w:eastAsia="Times New Roman" w:hAnsi="Times New Roman" w:cs="Times New Roman"/>
                <w:sz w:val="28"/>
                <w:lang w:val="sr-Cyrl-RS"/>
              </w:rPr>
              <w:t>Активност</w:t>
            </w:r>
          </w:p>
        </w:tc>
        <w:tc>
          <w:tcPr>
            <w:tcW w:w="2134" w:type="dxa"/>
          </w:tcPr>
          <w:p w:rsidR="0092433E" w:rsidRPr="00120137" w:rsidRDefault="0092433E" w:rsidP="00664D9B">
            <w:pPr>
              <w:jc w:val="center"/>
              <w:rPr>
                <w:rFonts w:ascii="Times New Roman" w:eastAsia="Times New Roman" w:hAnsi="Times New Roman" w:cs="Times New Roman"/>
                <w:sz w:val="28"/>
                <w:lang w:val="sr-Cyrl-RS"/>
              </w:rPr>
            </w:pPr>
            <w:r w:rsidRPr="00120137">
              <w:rPr>
                <w:rFonts w:ascii="Times New Roman" w:eastAsia="Times New Roman" w:hAnsi="Times New Roman" w:cs="Times New Roman"/>
                <w:sz w:val="28"/>
                <w:lang w:val="sr-Cyrl-RS"/>
              </w:rPr>
              <w:t>Индикатори</w:t>
            </w:r>
          </w:p>
        </w:tc>
        <w:tc>
          <w:tcPr>
            <w:tcW w:w="1991" w:type="dxa"/>
          </w:tcPr>
          <w:p w:rsidR="0092433E" w:rsidRPr="00120137" w:rsidRDefault="0092433E" w:rsidP="00664D9B">
            <w:pPr>
              <w:jc w:val="center"/>
              <w:rPr>
                <w:rFonts w:ascii="Times New Roman" w:eastAsia="Times New Roman" w:hAnsi="Times New Roman" w:cs="Times New Roman"/>
                <w:sz w:val="28"/>
                <w:lang w:val="sr-Cyrl-RS"/>
              </w:rPr>
            </w:pPr>
            <w:r w:rsidRPr="00120137">
              <w:rPr>
                <w:rFonts w:ascii="Times New Roman" w:eastAsia="Times New Roman" w:hAnsi="Times New Roman" w:cs="Times New Roman"/>
                <w:sz w:val="28"/>
                <w:lang w:val="sr-Cyrl-RS"/>
              </w:rPr>
              <w:t>Носиоци активности</w:t>
            </w:r>
          </w:p>
        </w:tc>
        <w:tc>
          <w:tcPr>
            <w:tcW w:w="1991" w:type="dxa"/>
          </w:tcPr>
          <w:p w:rsidR="0092433E" w:rsidRPr="00120137" w:rsidRDefault="0092433E" w:rsidP="00664D9B">
            <w:pPr>
              <w:jc w:val="center"/>
              <w:rPr>
                <w:rFonts w:ascii="Times New Roman" w:eastAsia="Times New Roman" w:hAnsi="Times New Roman" w:cs="Times New Roman"/>
                <w:sz w:val="28"/>
                <w:lang w:val="sr-Cyrl-RS"/>
              </w:rPr>
            </w:pPr>
            <w:r w:rsidRPr="00120137">
              <w:rPr>
                <w:rFonts w:ascii="Times New Roman" w:eastAsia="Times New Roman" w:hAnsi="Times New Roman" w:cs="Times New Roman"/>
                <w:sz w:val="28"/>
                <w:lang w:val="sr-Cyrl-RS"/>
              </w:rPr>
              <w:t>Извори финансирања</w:t>
            </w:r>
          </w:p>
        </w:tc>
        <w:tc>
          <w:tcPr>
            <w:tcW w:w="1991" w:type="dxa"/>
          </w:tcPr>
          <w:p w:rsidR="0092433E" w:rsidRPr="00120137" w:rsidRDefault="0092433E" w:rsidP="00664D9B">
            <w:pPr>
              <w:jc w:val="center"/>
              <w:rPr>
                <w:rFonts w:ascii="Times New Roman" w:eastAsia="Times New Roman" w:hAnsi="Times New Roman" w:cs="Times New Roman"/>
                <w:sz w:val="28"/>
                <w:lang w:val="sr-Cyrl-RS"/>
              </w:rPr>
            </w:pPr>
            <w:r w:rsidRPr="00120137">
              <w:rPr>
                <w:rFonts w:ascii="Times New Roman" w:eastAsia="Times New Roman" w:hAnsi="Times New Roman" w:cs="Times New Roman"/>
                <w:sz w:val="28"/>
                <w:lang w:val="sr-Cyrl-RS"/>
              </w:rPr>
              <w:t>Рокови за извођење активности</w:t>
            </w:r>
          </w:p>
        </w:tc>
      </w:tr>
      <w:tr w:rsidR="0092433E" w:rsidRPr="00120137" w:rsidTr="00664D9B">
        <w:trPr>
          <w:trHeight w:val="69"/>
        </w:trPr>
        <w:tc>
          <w:tcPr>
            <w:tcW w:w="2979" w:type="dxa"/>
          </w:tcPr>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Latn-RS"/>
              </w:rPr>
            </w:pPr>
          </w:p>
          <w:p w:rsidR="0092433E" w:rsidRPr="00120137" w:rsidRDefault="0092433E" w:rsidP="00664D9B">
            <w:pPr>
              <w:pStyle w:val="ListParagraph"/>
              <w:numPr>
                <w:ilvl w:val="0"/>
                <w:numId w:val="9"/>
              </w:num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Очување, унапређење и ширење свести о  општем и репродуктивном здрављу жена</w:t>
            </w:r>
          </w:p>
          <w:p w:rsidR="0092433E" w:rsidRPr="00120137" w:rsidRDefault="0092433E" w:rsidP="00664D9B">
            <w:pPr>
              <w:jc w:val="center"/>
              <w:rPr>
                <w:rFonts w:ascii="Times New Roman" w:eastAsia="Times New Roman" w:hAnsi="Times New Roman" w:cs="Times New Roman"/>
                <w:sz w:val="24"/>
                <w:lang w:val="sr-Latn-RS"/>
              </w:rPr>
            </w:pPr>
          </w:p>
          <w:p w:rsidR="0092433E" w:rsidRPr="00120137" w:rsidRDefault="0092433E" w:rsidP="00664D9B">
            <w:pPr>
              <w:jc w:val="center"/>
              <w:rPr>
                <w:rFonts w:ascii="Times New Roman" w:eastAsia="Times New Roman" w:hAnsi="Times New Roman" w:cs="Times New Roman"/>
                <w:sz w:val="24"/>
                <w:lang w:val="sr-Latn-RS"/>
              </w:rPr>
            </w:pPr>
          </w:p>
          <w:p w:rsidR="0092433E" w:rsidRPr="00120137" w:rsidRDefault="0092433E" w:rsidP="00664D9B">
            <w:pPr>
              <w:jc w:val="center"/>
              <w:rPr>
                <w:rFonts w:ascii="Times New Roman" w:eastAsia="Times New Roman" w:hAnsi="Times New Roman" w:cs="Times New Roman"/>
                <w:sz w:val="24"/>
                <w:lang w:val="sr-Latn-RS"/>
              </w:rPr>
            </w:pPr>
          </w:p>
          <w:p w:rsidR="0092433E" w:rsidRPr="00120137" w:rsidRDefault="0092433E" w:rsidP="00664D9B">
            <w:pPr>
              <w:pStyle w:val="ListParagraph"/>
              <w:numPr>
                <w:ilvl w:val="0"/>
                <w:numId w:val="9"/>
              </w:num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Обезбеђивање доступности квалитетне здравствене заштите са посебним освртом на жене припаднице рањивих група (дискриминисаних група)</w:t>
            </w:r>
          </w:p>
          <w:p w:rsidR="0092433E" w:rsidRPr="00120137" w:rsidRDefault="0092433E" w:rsidP="00664D9B">
            <w:pPr>
              <w:rPr>
                <w:rFonts w:ascii="Times New Roman" w:hAnsi="Times New Roman" w:cs="Times New Roman"/>
                <w:lang w:val="sr-Latn-RS"/>
              </w:rPr>
            </w:pPr>
          </w:p>
        </w:tc>
        <w:tc>
          <w:tcPr>
            <w:tcW w:w="2276" w:type="dxa"/>
          </w:tcPr>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1.1  Едукација жена и ученица по месним заједницама о мерама здравствене заштите</w:t>
            </w:r>
          </w:p>
          <w:p w:rsidR="0092433E" w:rsidRPr="00120137" w:rsidRDefault="0092433E" w:rsidP="00664D9B">
            <w:pPr>
              <w:jc w:val="center"/>
              <w:rPr>
                <w:rFonts w:ascii="Times New Roman" w:eastAsia="Times New Roman" w:hAnsi="Times New Roman" w:cs="Times New Roman"/>
                <w:sz w:val="24"/>
                <w:lang w:val="sr-Latn-RS"/>
              </w:rPr>
            </w:pPr>
          </w:p>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2.1 Организовање скрининг  прегледа са посебних акцентом на рано откривање малигних болести (рак дојке, рак грлића материце)</w:t>
            </w:r>
          </w:p>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Cyrl-RS"/>
              </w:rPr>
            </w:pPr>
          </w:p>
        </w:tc>
        <w:tc>
          <w:tcPr>
            <w:tcW w:w="2134" w:type="dxa"/>
          </w:tcPr>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Одржане едукације, број учесника</w:t>
            </w:r>
          </w:p>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Latn-RS"/>
              </w:rPr>
            </w:pPr>
          </w:p>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Доступност услуга, број прегледаних жена</w:t>
            </w:r>
          </w:p>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Cyrl-RS"/>
              </w:rPr>
            </w:pPr>
          </w:p>
        </w:tc>
        <w:tc>
          <w:tcPr>
            <w:tcW w:w="1991" w:type="dxa"/>
          </w:tcPr>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Комисија за родну равноправност, СО Житиште</w:t>
            </w:r>
          </w:p>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Latn-RS"/>
              </w:rPr>
            </w:pPr>
          </w:p>
          <w:p w:rsidR="0092433E" w:rsidRPr="00120137" w:rsidRDefault="0092433E" w:rsidP="00664D9B">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Дом Здравља Житиште, Здравствене установе (амбуланте) у насељеним местима</w:t>
            </w:r>
          </w:p>
        </w:tc>
        <w:tc>
          <w:tcPr>
            <w:tcW w:w="1991" w:type="dxa"/>
          </w:tcPr>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Буџет Општине Житиште</w:t>
            </w:r>
          </w:p>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Latn-RS"/>
              </w:rPr>
            </w:pPr>
          </w:p>
          <w:p w:rsidR="0092433E" w:rsidRPr="00120137" w:rsidRDefault="0092433E" w:rsidP="00664D9B">
            <w:pPr>
              <w:jc w:val="center"/>
              <w:rPr>
                <w:rFonts w:ascii="Times New Roman" w:eastAsia="Times New Roman" w:hAnsi="Times New Roman" w:cs="Times New Roman"/>
                <w:sz w:val="24"/>
                <w:lang w:val="sr-Cyrl-RS"/>
              </w:rPr>
            </w:pPr>
          </w:p>
          <w:p w:rsidR="0092433E" w:rsidRPr="00120137" w:rsidRDefault="0092433E" w:rsidP="00664D9B">
            <w:pPr>
              <w:jc w:val="center"/>
              <w:rPr>
                <w:rFonts w:ascii="Times New Roman" w:eastAsia="Times New Roman" w:hAnsi="Times New Roman" w:cs="Times New Roman"/>
                <w:sz w:val="24"/>
                <w:lang w:val="sr-Cyrl-RS"/>
              </w:rPr>
            </w:pPr>
            <w:r w:rsidRPr="00120137">
              <w:rPr>
                <w:rFonts w:ascii="Times New Roman" w:eastAsia="Times New Roman" w:hAnsi="Times New Roman" w:cs="Times New Roman"/>
                <w:sz w:val="24"/>
                <w:lang w:val="sr-Cyrl-RS"/>
              </w:rPr>
              <w:t>Буџет Општине Житиште</w:t>
            </w:r>
          </w:p>
        </w:tc>
        <w:tc>
          <w:tcPr>
            <w:tcW w:w="1991" w:type="dxa"/>
          </w:tcPr>
          <w:p w:rsidR="00900B95" w:rsidRPr="00120137" w:rsidRDefault="00900B95" w:rsidP="00664D9B">
            <w:pPr>
              <w:jc w:val="center"/>
              <w:rPr>
                <w:rFonts w:ascii="Times New Roman" w:eastAsia="Times New Roman" w:hAnsi="Times New Roman" w:cs="Times New Roman"/>
                <w:sz w:val="24"/>
                <w:lang w:val="sr-Cyrl-RS"/>
              </w:rPr>
            </w:pPr>
          </w:p>
          <w:p w:rsidR="00900B95" w:rsidRPr="00120137" w:rsidRDefault="00900B95" w:rsidP="00900B95">
            <w:pPr>
              <w:rPr>
                <w:rFonts w:ascii="Times New Roman" w:eastAsia="Times New Roman" w:hAnsi="Times New Roman" w:cs="Times New Roman"/>
                <w:sz w:val="24"/>
                <w:lang w:val="sr-Cyrl-RS"/>
              </w:rPr>
            </w:pPr>
          </w:p>
          <w:p w:rsidR="00900B95" w:rsidRPr="00120137" w:rsidRDefault="00900B95" w:rsidP="00900B95">
            <w:pPr>
              <w:rPr>
                <w:rFonts w:ascii="Times New Roman" w:eastAsia="Times New Roman" w:hAnsi="Times New Roman" w:cs="Times New Roman"/>
                <w:sz w:val="24"/>
                <w:lang w:val="sr-Cyrl-RS"/>
              </w:rPr>
            </w:pPr>
          </w:p>
          <w:p w:rsidR="0092433E" w:rsidRPr="00120137" w:rsidRDefault="00942FF1" w:rsidP="00900B95">
            <w:pP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2022</w:t>
            </w:r>
            <w:r w:rsidR="00900B95" w:rsidRPr="00120137">
              <w:rPr>
                <w:rFonts w:ascii="Times New Roman" w:eastAsia="Times New Roman" w:hAnsi="Times New Roman" w:cs="Times New Roman"/>
                <w:sz w:val="24"/>
                <w:lang w:val="sr-Cyrl-RS"/>
              </w:rPr>
              <w:t>. – 20</w:t>
            </w:r>
            <w:r>
              <w:rPr>
                <w:rFonts w:ascii="Times New Roman" w:eastAsia="Times New Roman" w:hAnsi="Times New Roman" w:cs="Times New Roman"/>
                <w:sz w:val="24"/>
                <w:lang w:val="sr-Cyrl-RS"/>
              </w:rPr>
              <w:t>24.</w:t>
            </w:r>
          </w:p>
          <w:p w:rsidR="00900B95" w:rsidRPr="00120137" w:rsidRDefault="00900B95" w:rsidP="00900B95">
            <w:pPr>
              <w:rPr>
                <w:rFonts w:ascii="Times New Roman" w:eastAsia="Times New Roman" w:hAnsi="Times New Roman" w:cs="Times New Roman"/>
                <w:sz w:val="24"/>
                <w:lang w:val="sr-Cyrl-RS"/>
              </w:rPr>
            </w:pPr>
          </w:p>
          <w:p w:rsidR="00900B95" w:rsidRPr="00120137" w:rsidRDefault="00900B95" w:rsidP="00900B95">
            <w:pPr>
              <w:rPr>
                <w:rFonts w:ascii="Times New Roman" w:eastAsia="Times New Roman" w:hAnsi="Times New Roman" w:cs="Times New Roman"/>
                <w:sz w:val="24"/>
                <w:lang w:val="sr-Cyrl-RS"/>
              </w:rPr>
            </w:pPr>
          </w:p>
          <w:p w:rsidR="00900B95" w:rsidRPr="00120137" w:rsidRDefault="00900B95" w:rsidP="00900B95">
            <w:pPr>
              <w:rPr>
                <w:rFonts w:ascii="Times New Roman" w:eastAsia="Times New Roman" w:hAnsi="Times New Roman" w:cs="Times New Roman"/>
                <w:sz w:val="24"/>
                <w:lang w:val="sr-Cyrl-RS"/>
              </w:rPr>
            </w:pPr>
          </w:p>
          <w:p w:rsidR="00900B95" w:rsidRPr="00120137" w:rsidRDefault="00900B95" w:rsidP="00900B95">
            <w:pPr>
              <w:rPr>
                <w:rFonts w:ascii="Times New Roman" w:eastAsia="Times New Roman" w:hAnsi="Times New Roman" w:cs="Times New Roman"/>
                <w:sz w:val="24"/>
                <w:lang w:val="sr-Cyrl-RS"/>
              </w:rPr>
            </w:pPr>
          </w:p>
          <w:p w:rsidR="00900B95" w:rsidRPr="00120137" w:rsidRDefault="00900B95" w:rsidP="00900B95">
            <w:pPr>
              <w:rPr>
                <w:rFonts w:ascii="Times New Roman" w:eastAsia="Times New Roman" w:hAnsi="Times New Roman" w:cs="Times New Roman"/>
                <w:sz w:val="24"/>
                <w:lang w:val="sr-Cyrl-RS"/>
              </w:rPr>
            </w:pPr>
          </w:p>
          <w:p w:rsidR="00900B95" w:rsidRPr="00120137" w:rsidRDefault="00900B95" w:rsidP="00900B95">
            <w:pPr>
              <w:rPr>
                <w:rFonts w:ascii="Times New Roman" w:eastAsia="Times New Roman" w:hAnsi="Times New Roman" w:cs="Times New Roman"/>
                <w:sz w:val="24"/>
                <w:lang w:val="sr-Cyrl-RS"/>
              </w:rPr>
            </w:pPr>
          </w:p>
          <w:p w:rsidR="00942FF1" w:rsidRDefault="00942FF1" w:rsidP="00900B95">
            <w:pPr>
              <w:rPr>
                <w:rFonts w:ascii="Times New Roman" w:eastAsia="Times New Roman" w:hAnsi="Times New Roman" w:cs="Times New Roman"/>
                <w:sz w:val="24"/>
                <w:lang w:val="sr-Cyrl-RS"/>
              </w:rPr>
            </w:pPr>
          </w:p>
          <w:p w:rsidR="00900B95" w:rsidRPr="00120137" w:rsidRDefault="00942FF1" w:rsidP="00900B95">
            <w:pP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Континуирано</w:t>
            </w:r>
          </w:p>
        </w:tc>
      </w:tr>
    </w:tbl>
    <w:p w:rsidR="00312375" w:rsidRPr="00120137" w:rsidRDefault="00312375" w:rsidP="00DC3E86">
      <w:pPr>
        <w:tabs>
          <w:tab w:val="left" w:pos="1982"/>
        </w:tabs>
        <w:rPr>
          <w:rFonts w:ascii="Times New Roman" w:hAnsi="Times New Roman" w:cs="Times New Roman"/>
          <w:b/>
          <w:sz w:val="24"/>
          <w:szCs w:val="24"/>
          <w:lang w:val="sr-Cyrl-RS"/>
        </w:rPr>
      </w:pPr>
    </w:p>
    <w:p w:rsidR="00A617E6" w:rsidRPr="00120137" w:rsidRDefault="00A617E6" w:rsidP="00C70CDC">
      <w:pPr>
        <w:rPr>
          <w:rFonts w:ascii="Times New Roman" w:hAnsi="Times New Roman" w:cs="Times New Roman"/>
          <w:b/>
          <w:sz w:val="24"/>
          <w:szCs w:val="24"/>
          <w:lang w:val="sr-Cyrl-RS"/>
        </w:rPr>
        <w:sectPr w:rsidR="00A617E6" w:rsidRPr="00120137" w:rsidSect="00C70CDC">
          <w:pgSz w:w="15840" w:h="12240" w:orient="landscape"/>
          <w:pgMar w:top="1440" w:right="1440" w:bottom="1276" w:left="1440" w:header="708" w:footer="708" w:gutter="0"/>
          <w:cols w:space="708"/>
          <w:docGrid w:linePitch="360"/>
        </w:sectPr>
      </w:pPr>
    </w:p>
    <w:p w:rsidR="00C70CDC" w:rsidRPr="00120137" w:rsidRDefault="00C70CDC" w:rsidP="00C70CDC">
      <w:pPr>
        <w:rPr>
          <w:rFonts w:ascii="Times New Roman" w:hAnsi="Times New Roman" w:cs="Times New Roman"/>
          <w:b/>
          <w:sz w:val="24"/>
          <w:szCs w:val="24"/>
          <w:lang w:val="sr-Cyrl-RS"/>
        </w:rPr>
      </w:pPr>
    </w:p>
    <w:p w:rsidR="00C70CDC" w:rsidRPr="00120137" w:rsidRDefault="00C70CDC" w:rsidP="00C70CDC">
      <w:pPr>
        <w:jc w:val="center"/>
        <w:rPr>
          <w:rFonts w:ascii="Times New Roman" w:hAnsi="Times New Roman" w:cs="Times New Roman"/>
          <w:b/>
          <w:sz w:val="24"/>
          <w:szCs w:val="24"/>
          <w:u w:val="single"/>
          <w:lang w:val="sr-Cyrl-RS"/>
        </w:rPr>
      </w:pPr>
      <w:r w:rsidRPr="00120137">
        <w:rPr>
          <w:rFonts w:ascii="Times New Roman" w:hAnsi="Times New Roman" w:cs="Times New Roman"/>
          <w:b/>
          <w:sz w:val="24"/>
          <w:szCs w:val="24"/>
          <w:u w:val="single"/>
          <w:lang w:val="sr-Cyrl-RS"/>
        </w:rPr>
        <w:t>Праћење и  евалуација</w:t>
      </w:r>
    </w:p>
    <w:p w:rsidR="00C70CDC" w:rsidRPr="00120137" w:rsidRDefault="00C70CDC" w:rsidP="00C70CDC">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ab/>
        <w:t>Праћење и евалуација ЛАП-а обухвата све фазе спровођења плана и обезбеђује информације о напретку и спровођењу дефинисаних активности, као и саму процену остварених циљева.</w:t>
      </w:r>
    </w:p>
    <w:p w:rsidR="00C70CDC" w:rsidRPr="00120137" w:rsidRDefault="00C70CDC" w:rsidP="00C70CDC">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ab/>
        <w:t xml:space="preserve">Основ за праћење и евалуацију јесте Акциони план у којем су дефинисани индикатори тј. показатељи за мерење и процену остварености планираних циљева и активности. Процес праћења и евалуације спроводи се прикупљањем података, анализом података, извештавањем и коришћењем анализе. </w:t>
      </w:r>
    </w:p>
    <w:p w:rsidR="00C70CDC" w:rsidRPr="00120137" w:rsidRDefault="00C70CDC" w:rsidP="00C70CDC">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ab/>
        <w:t>Праћење је инструмент за унапређивање остварења Акционог плана кроз процену да ли се планиране активности спроводе у складу са ЛАП-ом.</w:t>
      </w:r>
    </w:p>
    <w:p w:rsidR="00C70CDC" w:rsidRPr="00120137" w:rsidRDefault="00C70CDC" w:rsidP="00C70CDC">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ab/>
        <w:t>Централну улогу у праћењу, координацији и управљању имплементацијом ЛАП – а има Комисија за родну равноправност општине Житиште. За успешно остваривање праћења, неопходно је укључивање и свих осталих партнера: органа локалне самоуправе, организације, удружења.</w:t>
      </w:r>
    </w:p>
    <w:p w:rsidR="00C70CDC" w:rsidRPr="00120137" w:rsidRDefault="00C70CDC" w:rsidP="00C70CDC">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ab/>
        <w:t>Праћење ће се реализовати у редовним временским интервалима у зависности од врсте активности као и  постављених рокова за њихово спровођење.</w:t>
      </w:r>
    </w:p>
    <w:p w:rsidR="00C70CDC" w:rsidRPr="00120137" w:rsidRDefault="00C70CDC" w:rsidP="00C70CDC">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tab/>
        <w:t xml:space="preserve">Сврха евалуације је да се објективно оцене све фазе и аспекти спровођења ЛАП-а (ефикасност, успешност остваривања општих и појединачних циљева). Евалуација ће се спровести редовно – једном годишње од стране екстерног тима евалуатора у сарадњи са актерима који ће узети учешће у имплементацији ЛАП-а. </w:t>
      </w:r>
    </w:p>
    <w:p w:rsidR="00FA5589" w:rsidRPr="00120137" w:rsidRDefault="00FA5589" w:rsidP="00DC3E86">
      <w:pPr>
        <w:tabs>
          <w:tab w:val="left" w:pos="1982"/>
        </w:tabs>
        <w:rPr>
          <w:rFonts w:ascii="Times New Roman" w:hAnsi="Times New Roman" w:cs="Times New Roman"/>
          <w:b/>
          <w:sz w:val="24"/>
          <w:szCs w:val="24"/>
          <w:lang w:val="ru-RU"/>
        </w:rPr>
      </w:pPr>
    </w:p>
    <w:p w:rsidR="00A30033" w:rsidRPr="00120137" w:rsidRDefault="00A30033" w:rsidP="00DC3E86">
      <w:pPr>
        <w:tabs>
          <w:tab w:val="left" w:pos="1982"/>
        </w:tabs>
        <w:rPr>
          <w:rFonts w:ascii="Times New Roman" w:hAnsi="Times New Roman" w:cs="Times New Roman"/>
          <w:b/>
          <w:sz w:val="24"/>
          <w:szCs w:val="24"/>
          <w:lang w:val="ru-RU"/>
        </w:rPr>
      </w:pPr>
    </w:p>
    <w:p w:rsidR="00A30033" w:rsidRPr="00120137" w:rsidRDefault="00A30033" w:rsidP="00DC3E86">
      <w:pPr>
        <w:tabs>
          <w:tab w:val="left" w:pos="1982"/>
        </w:tabs>
        <w:rPr>
          <w:rFonts w:ascii="Times New Roman" w:hAnsi="Times New Roman" w:cs="Times New Roman"/>
          <w:b/>
          <w:sz w:val="24"/>
          <w:szCs w:val="24"/>
          <w:lang w:val="ru-RU"/>
        </w:rPr>
      </w:pPr>
    </w:p>
    <w:p w:rsidR="00A30033" w:rsidRPr="00120137" w:rsidRDefault="00A30033" w:rsidP="00DC3E86">
      <w:pPr>
        <w:tabs>
          <w:tab w:val="left" w:pos="1982"/>
        </w:tabs>
        <w:rPr>
          <w:rFonts w:ascii="Times New Roman" w:hAnsi="Times New Roman" w:cs="Times New Roman"/>
          <w:b/>
          <w:sz w:val="24"/>
          <w:szCs w:val="24"/>
          <w:lang w:val="ru-RU"/>
        </w:rPr>
      </w:pPr>
    </w:p>
    <w:p w:rsidR="00A30033" w:rsidRPr="00120137" w:rsidRDefault="00A30033" w:rsidP="00DC3E86">
      <w:pPr>
        <w:tabs>
          <w:tab w:val="left" w:pos="1982"/>
        </w:tabs>
        <w:rPr>
          <w:rFonts w:ascii="Times New Roman" w:hAnsi="Times New Roman" w:cs="Times New Roman"/>
          <w:b/>
          <w:sz w:val="24"/>
          <w:szCs w:val="24"/>
          <w:lang w:val="ru-RU"/>
        </w:rPr>
      </w:pPr>
    </w:p>
    <w:p w:rsidR="00A30033" w:rsidRPr="00120137" w:rsidRDefault="00A30033" w:rsidP="00DC3E86">
      <w:pPr>
        <w:tabs>
          <w:tab w:val="left" w:pos="1982"/>
        </w:tabs>
        <w:rPr>
          <w:rFonts w:ascii="Times New Roman" w:hAnsi="Times New Roman" w:cs="Times New Roman"/>
          <w:b/>
          <w:sz w:val="24"/>
          <w:szCs w:val="24"/>
          <w:lang w:val="ru-RU"/>
        </w:rPr>
      </w:pPr>
    </w:p>
    <w:p w:rsidR="00A30033" w:rsidRPr="00120137" w:rsidRDefault="00A30033" w:rsidP="00DC3E86">
      <w:pPr>
        <w:tabs>
          <w:tab w:val="left" w:pos="1982"/>
        </w:tabs>
        <w:rPr>
          <w:rFonts w:ascii="Times New Roman" w:hAnsi="Times New Roman" w:cs="Times New Roman"/>
          <w:b/>
          <w:sz w:val="24"/>
          <w:szCs w:val="24"/>
          <w:lang w:val="ru-RU"/>
        </w:rPr>
      </w:pPr>
    </w:p>
    <w:p w:rsidR="00A30033" w:rsidRPr="00120137" w:rsidRDefault="00A30033" w:rsidP="00DC3E86">
      <w:pPr>
        <w:tabs>
          <w:tab w:val="left" w:pos="1982"/>
        </w:tabs>
        <w:rPr>
          <w:rFonts w:ascii="Times New Roman" w:hAnsi="Times New Roman" w:cs="Times New Roman"/>
          <w:b/>
          <w:sz w:val="24"/>
          <w:szCs w:val="24"/>
          <w:lang w:val="ru-RU"/>
        </w:rPr>
      </w:pPr>
    </w:p>
    <w:p w:rsidR="00A30033" w:rsidRPr="00120137" w:rsidRDefault="00A30033" w:rsidP="00DC3E86">
      <w:pPr>
        <w:tabs>
          <w:tab w:val="left" w:pos="1982"/>
        </w:tabs>
        <w:rPr>
          <w:rFonts w:ascii="Times New Roman" w:hAnsi="Times New Roman" w:cs="Times New Roman"/>
          <w:b/>
          <w:sz w:val="24"/>
          <w:szCs w:val="24"/>
          <w:lang w:val="ru-RU"/>
        </w:rPr>
      </w:pPr>
    </w:p>
    <w:p w:rsidR="00487A7F" w:rsidRDefault="00487A7F" w:rsidP="00A30033">
      <w:pPr>
        <w:jc w:val="both"/>
        <w:rPr>
          <w:rFonts w:ascii="Times New Roman" w:hAnsi="Times New Roman" w:cs="Times New Roman"/>
          <w:sz w:val="24"/>
          <w:szCs w:val="24"/>
          <w:lang w:val="sr-Cyrl-RS"/>
        </w:rPr>
      </w:pPr>
      <w:r w:rsidRPr="00120137">
        <w:rPr>
          <w:rFonts w:ascii="Times New Roman" w:hAnsi="Times New Roman" w:cs="Times New Roman"/>
          <w:sz w:val="24"/>
          <w:szCs w:val="24"/>
          <w:lang w:val="sr-Cyrl-RS"/>
        </w:rPr>
        <w:lastRenderedPageBreak/>
        <w:t>Радни тим за израду Акционог плана:</w:t>
      </w:r>
    </w:p>
    <w:p w:rsidR="00B27FDB" w:rsidRPr="00B27FDB" w:rsidRDefault="00942FF1" w:rsidP="00B27FDB">
      <w:pPr>
        <w:pStyle w:val="ListParagraph"/>
        <w:numPr>
          <w:ilvl w:val="0"/>
          <w:numId w:val="3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Петар Шкундрић – координатор за стратешку област </w:t>
      </w:r>
      <w:r w:rsidR="00B27FDB">
        <w:rPr>
          <w:rFonts w:ascii="Times New Roman" w:hAnsi="Times New Roman" w:cs="Times New Roman"/>
          <w:sz w:val="24"/>
          <w:szCs w:val="24"/>
          <w:lang w:val="sr-Cyrl-RS"/>
        </w:rPr>
        <w:t>Економско оснаживање жена</w:t>
      </w:r>
    </w:p>
    <w:p w:rsidR="00942FF1" w:rsidRDefault="00942FF1" w:rsidP="00942FF1">
      <w:pPr>
        <w:pStyle w:val="ListParagraph"/>
        <w:numPr>
          <w:ilvl w:val="0"/>
          <w:numId w:val="31"/>
        </w:numPr>
        <w:jc w:val="both"/>
        <w:rPr>
          <w:rFonts w:ascii="Times New Roman" w:hAnsi="Times New Roman" w:cs="Times New Roman"/>
          <w:sz w:val="24"/>
          <w:szCs w:val="24"/>
          <w:lang w:val="sr-Cyrl-RS"/>
        </w:rPr>
      </w:pPr>
      <w:r w:rsidRPr="00942FF1">
        <w:rPr>
          <w:rFonts w:ascii="Times New Roman" w:hAnsi="Times New Roman" w:cs="Times New Roman"/>
          <w:sz w:val="24"/>
          <w:szCs w:val="24"/>
          <w:lang w:val="sr-Cyrl-RS"/>
        </w:rPr>
        <w:t>Ивана Петриић – координаторка за стратешку област Равноправност у процесу одлучивања у политичком и јавном животу заједнице</w:t>
      </w:r>
    </w:p>
    <w:p w:rsidR="00B27FDB" w:rsidRDefault="00B27FDB" w:rsidP="00B27FDB">
      <w:pPr>
        <w:pStyle w:val="ListParagraph"/>
        <w:numPr>
          <w:ilvl w:val="0"/>
          <w:numId w:val="3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Миленко Милаковић – координатор за стратешку област Родно заасновано насиље</w:t>
      </w:r>
    </w:p>
    <w:p w:rsidR="00B27FDB" w:rsidRPr="00B27FDB" w:rsidRDefault="00B27FDB" w:rsidP="00B27FDB">
      <w:pPr>
        <w:pStyle w:val="ListParagraph"/>
        <w:numPr>
          <w:ilvl w:val="0"/>
          <w:numId w:val="31"/>
        </w:numPr>
        <w:jc w:val="both"/>
        <w:rPr>
          <w:rFonts w:ascii="Times New Roman" w:hAnsi="Times New Roman" w:cs="Times New Roman"/>
          <w:sz w:val="24"/>
          <w:szCs w:val="24"/>
          <w:lang w:val="sr-Cyrl-RS"/>
        </w:rPr>
      </w:pPr>
      <w:r w:rsidRPr="00B27FDB">
        <w:rPr>
          <w:rFonts w:ascii="Times New Roman" w:hAnsi="Times New Roman" w:cs="Times New Roman"/>
          <w:sz w:val="24"/>
          <w:szCs w:val="24"/>
          <w:lang w:val="sr-Cyrl-RS"/>
        </w:rPr>
        <w:t>Наташа Јефтић – координаторка за стратешку област Родно осетљиво образовање, здравствена заштита, као и туризам, спорт и рекреација</w:t>
      </w:r>
    </w:p>
    <w:p w:rsidR="00487A7F" w:rsidRPr="00B27FDB" w:rsidRDefault="00487A7F" w:rsidP="00B27FDB">
      <w:pPr>
        <w:jc w:val="both"/>
        <w:rPr>
          <w:szCs w:val="24"/>
          <w:lang w:val="sr-Cyrl-RS"/>
        </w:rPr>
      </w:pPr>
    </w:p>
    <w:p w:rsidR="00A30033" w:rsidRPr="00120137" w:rsidRDefault="00A30033" w:rsidP="00A30033">
      <w:pPr>
        <w:jc w:val="both"/>
        <w:rPr>
          <w:rFonts w:ascii="Times New Roman" w:hAnsi="Times New Roman" w:cs="Times New Roman"/>
          <w:sz w:val="24"/>
          <w:szCs w:val="24"/>
          <w:lang w:val="sr-Cyrl-RS"/>
        </w:rPr>
      </w:pPr>
    </w:p>
    <w:p w:rsidR="00A30033" w:rsidRPr="00120137" w:rsidRDefault="00A30033" w:rsidP="00A30033">
      <w:pPr>
        <w:pStyle w:val="ListParagraph"/>
        <w:jc w:val="both"/>
        <w:rPr>
          <w:rFonts w:ascii="Times New Roman" w:hAnsi="Times New Roman" w:cs="Times New Roman"/>
          <w:sz w:val="24"/>
          <w:szCs w:val="24"/>
          <w:lang w:val="sr-Cyrl-RS"/>
        </w:rPr>
      </w:pPr>
    </w:p>
    <w:p w:rsidR="00A30033" w:rsidRPr="00120137" w:rsidRDefault="00A30033" w:rsidP="00A30033">
      <w:pPr>
        <w:rPr>
          <w:rFonts w:ascii="Times New Roman" w:hAnsi="Times New Roman" w:cs="Times New Roman"/>
          <w:lang w:val="sr-Cyrl-RS"/>
        </w:rPr>
      </w:pPr>
    </w:p>
    <w:p w:rsidR="00A30033" w:rsidRPr="00120137" w:rsidRDefault="00A30033" w:rsidP="00A30033">
      <w:pPr>
        <w:rPr>
          <w:rFonts w:ascii="Times New Roman" w:hAnsi="Times New Roman" w:cs="Times New Roman"/>
          <w:lang w:val="sr-Cyrl-RS"/>
        </w:rPr>
      </w:pPr>
    </w:p>
    <w:p w:rsidR="00A30033" w:rsidRPr="00120137" w:rsidRDefault="00A30033" w:rsidP="00DC3E86">
      <w:pPr>
        <w:tabs>
          <w:tab w:val="left" w:pos="1982"/>
        </w:tabs>
        <w:rPr>
          <w:rFonts w:ascii="Times New Roman" w:hAnsi="Times New Roman" w:cs="Times New Roman"/>
          <w:b/>
          <w:sz w:val="24"/>
          <w:szCs w:val="24"/>
          <w:lang w:val="ru-RU"/>
        </w:rPr>
      </w:pPr>
    </w:p>
    <w:sectPr w:rsidR="00A30033" w:rsidRPr="00120137" w:rsidSect="00A617E6">
      <w:pgSz w:w="12240" w:h="15840"/>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DB" w:rsidRDefault="00D97ADB" w:rsidP="00776C63">
      <w:pPr>
        <w:spacing w:after="0" w:line="240" w:lineRule="auto"/>
      </w:pPr>
      <w:r>
        <w:separator/>
      </w:r>
    </w:p>
  </w:endnote>
  <w:endnote w:type="continuationSeparator" w:id="0">
    <w:p w:rsidR="00D97ADB" w:rsidRDefault="00D97ADB" w:rsidP="0077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177803"/>
      <w:docPartObj>
        <w:docPartGallery w:val="Page Numbers (Bottom of Page)"/>
        <w:docPartUnique/>
      </w:docPartObj>
    </w:sdtPr>
    <w:sdtEndPr>
      <w:rPr>
        <w:noProof/>
      </w:rPr>
    </w:sdtEndPr>
    <w:sdtContent>
      <w:p w:rsidR="00676147" w:rsidRDefault="00676147">
        <w:pPr>
          <w:pStyle w:val="Footer"/>
          <w:jc w:val="right"/>
        </w:pPr>
        <w:r>
          <w:fldChar w:fldCharType="begin"/>
        </w:r>
        <w:r>
          <w:instrText xml:space="preserve"> PAGE   \* MERGEFORMAT </w:instrText>
        </w:r>
        <w:r>
          <w:fldChar w:fldCharType="separate"/>
        </w:r>
        <w:r w:rsidR="00B147CC">
          <w:rPr>
            <w:noProof/>
          </w:rPr>
          <w:t>44</w:t>
        </w:r>
        <w:r>
          <w:rPr>
            <w:noProof/>
          </w:rPr>
          <w:fldChar w:fldCharType="end"/>
        </w:r>
      </w:p>
    </w:sdtContent>
  </w:sdt>
  <w:p w:rsidR="00676147" w:rsidRDefault="00676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DB" w:rsidRDefault="00D97ADB" w:rsidP="00776C63">
      <w:pPr>
        <w:spacing w:after="0" w:line="240" w:lineRule="auto"/>
      </w:pPr>
      <w:r>
        <w:separator/>
      </w:r>
    </w:p>
  </w:footnote>
  <w:footnote w:type="continuationSeparator" w:id="0">
    <w:p w:rsidR="00D97ADB" w:rsidRDefault="00D97ADB" w:rsidP="00776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91" w:rsidRPr="00E71891" w:rsidRDefault="00E71891">
    <w:pPr>
      <w:pStyle w:val="Header"/>
      <w:rPr>
        <w:lang w:val="sr-Cyrl-RS"/>
      </w:rPr>
    </w:pPr>
    <w:r>
      <w:rPr>
        <w:lang w:val="sr-Cyrl-RS"/>
      </w:rPr>
      <w:t>НАЦРТ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67D"/>
    <w:multiLevelType w:val="multilevel"/>
    <w:tmpl w:val="11D8FCF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3F47AF"/>
    <w:multiLevelType w:val="multilevel"/>
    <w:tmpl w:val="162034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51B5E4C"/>
    <w:multiLevelType w:val="hybridMultilevel"/>
    <w:tmpl w:val="A80A26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325770"/>
    <w:multiLevelType w:val="hybridMultilevel"/>
    <w:tmpl w:val="EA2E875C"/>
    <w:lvl w:ilvl="0" w:tplc="5A6C560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F7910"/>
    <w:multiLevelType w:val="hybridMultilevel"/>
    <w:tmpl w:val="A38CE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B5222"/>
    <w:multiLevelType w:val="multilevel"/>
    <w:tmpl w:val="38D011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67B641C"/>
    <w:multiLevelType w:val="hybridMultilevel"/>
    <w:tmpl w:val="5820276E"/>
    <w:lvl w:ilvl="0" w:tplc="FD344C6C">
      <w:start w:val="1"/>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F628A"/>
    <w:multiLevelType w:val="hybridMultilevel"/>
    <w:tmpl w:val="2160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12747"/>
    <w:multiLevelType w:val="hybridMultilevel"/>
    <w:tmpl w:val="2B98BA68"/>
    <w:lvl w:ilvl="0" w:tplc="E062BB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06A0D2D"/>
    <w:multiLevelType w:val="hybridMultilevel"/>
    <w:tmpl w:val="88B6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B0EAB"/>
    <w:multiLevelType w:val="hybridMultilevel"/>
    <w:tmpl w:val="60B4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52460"/>
    <w:multiLevelType w:val="hybridMultilevel"/>
    <w:tmpl w:val="818C74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736E4F"/>
    <w:multiLevelType w:val="multilevel"/>
    <w:tmpl w:val="3AFC3C88"/>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D4A006B"/>
    <w:multiLevelType w:val="hybridMultilevel"/>
    <w:tmpl w:val="D640F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D5360B"/>
    <w:multiLevelType w:val="hybridMultilevel"/>
    <w:tmpl w:val="D350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96FB8"/>
    <w:multiLevelType w:val="multilevel"/>
    <w:tmpl w:val="38D011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CE9422C"/>
    <w:multiLevelType w:val="hybridMultilevel"/>
    <w:tmpl w:val="FD1A7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EA5043"/>
    <w:multiLevelType w:val="multilevel"/>
    <w:tmpl w:val="162034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E211A6A"/>
    <w:multiLevelType w:val="hybridMultilevel"/>
    <w:tmpl w:val="9EF24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FC54BF"/>
    <w:multiLevelType w:val="hybridMultilevel"/>
    <w:tmpl w:val="D230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6E3B20"/>
    <w:multiLevelType w:val="multilevel"/>
    <w:tmpl w:val="11D8FCF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A506C6"/>
    <w:multiLevelType w:val="hybridMultilevel"/>
    <w:tmpl w:val="E26E4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2448F3"/>
    <w:multiLevelType w:val="multilevel"/>
    <w:tmpl w:val="38D011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7B84EBB"/>
    <w:multiLevelType w:val="hybridMultilevel"/>
    <w:tmpl w:val="055AA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001370"/>
    <w:multiLevelType w:val="hybridMultilevel"/>
    <w:tmpl w:val="4D1200B6"/>
    <w:lvl w:ilvl="0" w:tplc="97D66E6A">
      <w:start w:val="1"/>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4A060E"/>
    <w:multiLevelType w:val="multilevel"/>
    <w:tmpl w:val="0180FF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2E2B00"/>
    <w:multiLevelType w:val="multilevel"/>
    <w:tmpl w:val="75F00D40"/>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C1D6891"/>
    <w:multiLevelType w:val="hybridMultilevel"/>
    <w:tmpl w:val="EC56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2B4570"/>
    <w:multiLevelType w:val="hybridMultilevel"/>
    <w:tmpl w:val="D1D0C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867E24"/>
    <w:multiLevelType w:val="hybridMultilevel"/>
    <w:tmpl w:val="82DE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FA778C"/>
    <w:multiLevelType w:val="hybridMultilevel"/>
    <w:tmpl w:val="B074C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26"/>
  </w:num>
  <w:num w:numId="4">
    <w:abstractNumId w:val="21"/>
  </w:num>
  <w:num w:numId="5">
    <w:abstractNumId w:val="16"/>
  </w:num>
  <w:num w:numId="6">
    <w:abstractNumId w:val="9"/>
  </w:num>
  <w:num w:numId="7">
    <w:abstractNumId w:val="17"/>
  </w:num>
  <w:num w:numId="8">
    <w:abstractNumId w:val="25"/>
  </w:num>
  <w:num w:numId="9">
    <w:abstractNumId w:val="7"/>
  </w:num>
  <w:num w:numId="10">
    <w:abstractNumId w:val="6"/>
  </w:num>
  <w:num w:numId="11">
    <w:abstractNumId w:val="24"/>
  </w:num>
  <w:num w:numId="12">
    <w:abstractNumId w:val="12"/>
  </w:num>
  <w:num w:numId="13">
    <w:abstractNumId w:val="22"/>
  </w:num>
  <w:num w:numId="14">
    <w:abstractNumId w:val="5"/>
  </w:num>
  <w:num w:numId="15">
    <w:abstractNumId w:val="15"/>
  </w:num>
  <w:num w:numId="16">
    <w:abstractNumId w:val="1"/>
  </w:num>
  <w:num w:numId="17">
    <w:abstractNumId w:val="18"/>
  </w:num>
  <w:num w:numId="18">
    <w:abstractNumId w:val="11"/>
  </w:num>
  <w:num w:numId="19">
    <w:abstractNumId w:val="8"/>
  </w:num>
  <w:num w:numId="20">
    <w:abstractNumId w:val="4"/>
  </w:num>
  <w:num w:numId="21">
    <w:abstractNumId w:val="3"/>
  </w:num>
  <w:num w:numId="22">
    <w:abstractNumId w:val="23"/>
  </w:num>
  <w:num w:numId="23">
    <w:abstractNumId w:val="29"/>
  </w:num>
  <w:num w:numId="24">
    <w:abstractNumId w:val="10"/>
  </w:num>
  <w:num w:numId="25">
    <w:abstractNumId w:val="0"/>
  </w:num>
  <w:num w:numId="26">
    <w:abstractNumId w:val="28"/>
  </w:num>
  <w:num w:numId="27">
    <w:abstractNumId w:val="19"/>
  </w:num>
  <w:num w:numId="28">
    <w:abstractNumId w:val="2"/>
  </w:num>
  <w:num w:numId="29">
    <w:abstractNumId w:val="27"/>
  </w:num>
  <w:num w:numId="30">
    <w:abstractNumId w:val="1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4E"/>
    <w:rsid w:val="00036273"/>
    <w:rsid w:val="000402FE"/>
    <w:rsid w:val="00054F82"/>
    <w:rsid w:val="0008037A"/>
    <w:rsid w:val="000C7F5A"/>
    <w:rsid w:val="000F6DD6"/>
    <w:rsid w:val="00120137"/>
    <w:rsid w:val="00124964"/>
    <w:rsid w:val="001656F4"/>
    <w:rsid w:val="001A766E"/>
    <w:rsid w:val="001C317B"/>
    <w:rsid w:val="001D735A"/>
    <w:rsid w:val="00221EC4"/>
    <w:rsid w:val="002247F2"/>
    <w:rsid w:val="00231CD4"/>
    <w:rsid w:val="002323EF"/>
    <w:rsid w:val="00242BD2"/>
    <w:rsid w:val="0024769F"/>
    <w:rsid w:val="00254B3B"/>
    <w:rsid w:val="002669AC"/>
    <w:rsid w:val="0027214E"/>
    <w:rsid w:val="002A76A1"/>
    <w:rsid w:val="002D5135"/>
    <w:rsid w:val="002F309C"/>
    <w:rsid w:val="00312375"/>
    <w:rsid w:val="003255F8"/>
    <w:rsid w:val="0034219B"/>
    <w:rsid w:val="00365FA4"/>
    <w:rsid w:val="003A5BBF"/>
    <w:rsid w:val="003F4854"/>
    <w:rsid w:val="004733C7"/>
    <w:rsid w:val="00487A7F"/>
    <w:rsid w:val="004A282E"/>
    <w:rsid w:val="004A3B94"/>
    <w:rsid w:val="004B4B54"/>
    <w:rsid w:val="004D698F"/>
    <w:rsid w:val="0053047B"/>
    <w:rsid w:val="00592D8E"/>
    <w:rsid w:val="005B7EE4"/>
    <w:rsid w:val="0061414E"/>
    <w:rsid w:val="00640AB2"/>
    <w:rsid w:val="00664D9B"/>
    <w:rsid w:val="0066550B"/>
    <w:rsid w:val="006679D7"/>
    <w:rsid w:val="00670F6F"/>
    <w:rsid w:val="00672B92"/>
    <w:rsid w:val="00676147"/>
    <w:rsid w:val="0067676E"/>
    <w:rsid w:val="00685032"/>
    <w:rsid w:val="006C1C2D"/>
    <w:rsid w:val="006C79EF"/>
    <w:rsid w:val="006D4539"/>
    <w:rsid w:val="006F29AD"/>
    <w:rsid w:val="006F7090"/>
    <w:rsid w:val="006F7620"/>
    <w:rsid w:val="007004E7"/>
    <w:rsid w:val="007048F8"/>
    <w:rsid w:val="00712A69"/>
    <w:rsid w:val="00776C63"/>
    <w:rsid w:val="007A5A95"/>
    <w:rsid w:val="007C4B50"/>
    <w:rsid w:val="007E547E"/>
    <w:rsid w:val="00812516"/>
    <w:rsid w:val="0082699A"/>
    <w:rsid w:val="00835F79"/>
    <w:rsid w:val="00874F7F"/>
    <w:rsid w:val="00881537"/>
    <w:rsid w:val="008A3524"/>
    <w:rsid w:val="008B6FD8"/>
    <w:rsid w:val="008B7507"/>
    <w:rsid w:val="008B7824"/>
    <w:rsid w:val="008D1126"/>
    <w:rsid w:val="008D549A"/>
    <w:rsid w:val="00900B95"/>
    <w:rsid w:val="0092433E"/>
    <w:rsid w:val="009252C5"/>
    <w:rsid w:val="00942FF1"/>
    <w:rsid w:val="009A3D6B"/>
    <w:rsid w:val="009D014C"/>
    <w:rsid w:val="009E1151"/>
    <w:rsid w:val="00A00287"/>
    <w:rsid w:val="00A04386"/>
    <w:rsid w:val="00A30033"/>
    <w:rsid w:val="00A617E6"/>
    <w:rsid w:val="00A70243"/>
    <w:rsid w:val="00A87841"/>
    <w:rsid w:val="00A92C6F"/>
    <w:rsid w:val="00AE4DAA"/>
    <w:rsid w:val="00B04037"/>
    <w:rsid w:val="00B048B8"/>
    <w:rsid w:val="00B07078"/>
    <w:rsid w:val="00B147CC"/>
    <w:rsid w:val="00B27FDB"/>
    <w:rsid w:val="00B33612"/>
    <w:rsid w:val="00B73FAA"/>
    <w:rsid w:val="00B93C38"/>
    <w:rsid w:val="00BD59E7"/>
    <w:rsid w:val="00BE266E"/>
    <w:rsid w:val="00BE5AB9"/>
    <w:rsid w:val="00C13B2D"/>
    <w:rsid w:val="00C422C8"/>
    <w:rsid w:val="00C47B70"/>
    <w:rsid w:val="00C70CDC"/>
    <w:rsid w:val="00CA3A2D"/>
    <w:rsid w:val="00CD1517"/>
    <w:rsid w:val="00D03BF1"/>
    <w:rsid w:val="00D042EE"/>
    <w:rsid w:val="00D35493"/>
    <w:rsid w:val="00D4010A"/>
    <w:rsid w:val="00D45F31"/>
    <w:rsid w:val="00D802FB"/>
    <w:rsid w:val="00D84ABA"/>
    <w:rsid w:val="00D9735B"/>
    <w:rsid w:val="00D97ADB"/>
    <w:rsid w:val="00DC3E86"/>
    <w:rsid w:val="00DF17D7"/>
    <w:rsid w:val="00E015ED"/>
    <w:rsid w:val="00E069BE"/>
    <w:rsid w:val="00E21F3E"/>
    <w:rsid w:val="00E2494D"/>
    <w:rsid w:val="00E54FB4"/>
    <w:rsid w:val="00E71891"/>
    <w:rsid w:val="00E87D54"/>
    <w:rsid w:val="00F04D05"/>
    <w:rsid w:val="00F110EC"/>
    <w:rsid w:val="00F4320A"/>
    <w:rsid w:val="00FA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10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735B"/>
    <w:pPr>
      <w:ind w:left="720"/>
      <w:contextualSpacing/>
    </w:pPr>
  </w:style>
  <w:style w:type="paragraph" w:styleId="BalloonText">
    <w:name w:val="Balloon Text"/>
    <w:basedOn w:val="Normal"/>
    <w:link w:val="BalloonTextChar"/>
    <w:uiPriority w:val="99"/>
    <w:semiHidden/>
    <w:unhideWhenUsed/>
    <w:rsid w:val="0024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D2"/>
    <w:rPr>
      <w:rFonts w:ascii="Tahoma" w:hAnsi="Tahoma" w:cs="Tahoma"/>
      <w:sz w:val="16"/>
      <w:szCs w:val="16"/>
    </w:rPr>
  </w:style>
  <w:style w:type="character" w:styleId="Strong">
    <w:name w:val="Strong"/>
    <w:basedOn w:val="DefaultParagraphFont"/>
    <w:uiPriority w:val="22"/>
    <w:qFormat/>
    <w:rsid w:val="00C47B70"/>
    <w:rPr>
      <w:b/>
      <w:bCs/>
    </w:rPr>
  </w:style>
  <w:style w:type="paragraph" w:styleId="NoSpacing">
    <w:name w:val="No Spacing"/>
    <w:link w:val="NoSpacingChar"/>
    <w:uiPriority w:val="1"/>
    <w:qFormat/>
    <w:rsid w:val="00C47B70"/>
    <w:pPr>
      <w:spacing w:after="0" w:line="240" w:lineRule="auto"/>
    </w:pPr>
  </w:style>
  <w:style w:type="character" w:customStyle="1" w:styleId="tabeletextChar">
    <w:name w:val="tabele_text Char"/>
    <w:link w:val="tabeletext"/>
    <w:locked/>
    <w:rsid w:val="00C47B70"/>
    <w:rPr>
      <w:rFonts w:ascii="Cambria" w:hAnsi="Cambria"/>
      <w:b/>
      <w:lang w:val="en-GB"/>
    </w:rPr>
  </w:style>
  <w:style w:type="paragraph" w:customStyle="1" w:styleId="tabeletext">
    <w:name w:val="tabele_text"/>
    <w:basedOn w:val="Normal"/>
    <w:link w:val="tabeletextChar"/>
    <w:qFormat/>
    <w:rsid w:val="00C47B70"/>
    <w:pPr>
      <w:autoSpaceDE w:val="0"/>
      <w:autoSpaceDN w:val="0"/>
      <w:adjustRightInd w:val="0"/>
      <w:spacing w:after="0" w:line="240" w:lineRule="auto"/>
      <w:jc w:val="center"/>
    </w:pPr>
    <w:rPr>
      <w:rFonts w:ascii="Cambria" w:hAnsi="Cambria"/>
      <w:b/>
      <w:lang w:val="en-GB"/>
    </w:rPr>
  </w:style>
  <w:style w:type="paragraph" w:styleId="Header">
    <w:name w:val="header"/>
    <w:basedOn w:val="Normal"/>
    <w:link w:val="HeaderChar"/>
    <w:uiPriority w:val="99"/>
    <w:unhideWhenUsed/>
    <w:rsid w:val="00776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C63"/>
  </w:style>
  <w:style w:type="paragraph" w:styleId="Footer">
    <w:name w:val="footer"/>
    <w:basedOn w:val="Normal"/>
    <w:link w:val="FooterChar"/>
    <w:uiPriority w:val="99"/>
    <w:unhideWhenUsed/>
    <w:rsid w:val="00776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C63"/>
  </w:style>
  <w:style w:type="character" w:customStyle="1" w:styleId="Heading1Char">
    <w:name w:val="Heading 1 Char"/>
    <w:basedOn w:val="DefaultParagraphFont"/>
    <w:link w:val="Heading1"/>
    <w:uiPriority w:val="9"/>
    <w:rsid w:val="00F110EC"/>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basedOn w:val="DefaultParagraphFont"/>
    <w:link w:val="NoSpacing"/>
    <w:uiPriority w:val="1"/>
    <w:rsid w:val="00221EC4"/>
  </w:style>
  <w:style w:type="paragraph" w:styleId="TOCHeading">
    <w:name w:val="TOC Heading"/>
    <w:basedOn w:val="Heading1"/>
    <w:next w:val="Normal"/>
    <w:uiPriority w:val="39"/>
    <w:unhideWhenUsed/>
    <w:qFormat/>
    <w:rsid w:val="00B048B8"/>
    <w:pPr>
      <w:outlineLvl w:val="9"/>
    </w:pPr>
    <w:rPr>
      <w:lang w:eastAsia="ja-JP"/>
    </w:rPr>
  </w:style>
  <w:style w:type="paragraph" w:styleId="TOC2">
    <w:name w:val="toc 2"/>
    <w:basedOn w:val="Normal"/>
    <w:next w:val="Normal"/>
    <w:autoRedefine/>
    <w:uiPriority w:val="39"/>
    <w:semiHidden/>
    <w:unhideWhenUsed/>
    <w:qFormat/>
    <w:rsid w:val="00B048B8"/>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B048B8"/>
    <w:pPr>
      <w:spacing w:after="100"/>
    </w:pPr>
    <w:rPr>
      <w:rFonts w:eastAsiaTheme="minorEastAsia"/>
      <w:lang w:eastAsia="ja-JP"/>
    </w:rPr>
  </w:style>
  <w:style w:type="paragraph" w:styleId="TOC3">
    <w:name w:val="toc 3"/>
    <w:basedOn w:val="Normal"/>
    <w:next w:val="Normal"/>
    <w:autoRedefine/>
    <w:uiPriority w:val="39"/>
    <w:semiHidden/>
    <w:unhideWhenUsed/>
    <w:qFormat/>
    <w:rsid w:val="00B048B8"/>
    <w:pPr>
      <w:spacing w:after="100"/>
      <w:ind w:left="440"/>
    </w:pPr>
    <w:rPr>
      <w:rFonts w:eastAsiaTheme="minorEastAsia"/>
      <w:lang w:eastAsia="ja-JP"/>
    </w:rPr>
  </w:style>
  <w:style w:type="character" w:styleId="Hyperlink">
    <w:name w:val="Hyperlink"/>
    <w:basedOn w:val="DefaultParagraphFont"/>
    <w:uiPriority w:val="99"/>
    <w:unhideWhenUsed/>
    <w:rsid w:val="00A30033"/>
    <w:rPr>
      <w:color w:val="0000FF" w:themeColor="hyperlink"/>
      <w:u w:val="single"/>
    </w:rPr>
  </w:style>
  <w:style w:type="paragraph" w:styleId="Caption">
    <w:name w:val="caption"/>
    <w:basedOn w:val="Normal"/>
    <w:next w:val="Normal"/>
    <w:link w:val="CaptionChar"/>
    <w:uiPriority w:val="35"/>
    <w:unhideWhenUsed/>
    <w:qFormat/>
    <w:rsid w:val="00676147"/>
    <w:pPr>
      <w:spacing w:after="0" w:line="240" w:lineRule="auto"/>
      <w:jc w:val="both"/>
    </w:pPr>
    <w:rPr>
      <w:rFonts w:ascii="Calibri" w:eastAsia="Calibri" w:hAnsi="Calibri" w:cs="Times New Roman"/>
      <w:b/>
      <w:bCs/>
      <w:sz w:val="18"/>
      <w:szCs w:val="18"/>
    </w:rPr>
  </w:style>
  <w:style w:type="character" w:customStyle="1" w:styleId="CaptionChar">
    <w:name w:val="Caption Char"/>
    <w:link w:val="Caption"/>
    <w:uiPriority w:val="35"/>
    <w:rsid w:val="00676147"/>
    <w:rPr>
      <w:rFonts w:ascii="Calibri" w:eastAsia="Calibri" w:hAnsi="Calibri"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10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735B"/>
    <w:pPr>
      <w:ind w:left="720"/>
      <w:contextualSpacing/>
    </w:pPr>
  </w:style>
  <w:style w:type="paragraph" w:styleId="BalloonText">
    <w:name w:val="Balloon Text"/>
    <w:basedOn w:val="Normal"/>
    <w:link w:val="BalloonTextChar"/>
    <w:uiPriority w:val="99"/>
    <w:semiHidden/>
    <w:unhideWhenUsed/>
    <w:rsid w:val="0024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D2"/>
    <w:rPr>
      <w:rFonts w:ascii="Tahoma" w:hAnsi="Tahoma" w:cs="Tahoma"/>
      <w:sz w:val="16"/>
      <w:szCs w:val="16"/>
    </w:rPr>
  </w:style>
  <w:style w:type="character" w:styleId="Strong">
    <w:name w:val="Strong"/>
    <w:basedOn w:val="DefaultParagraphFont"/>
    <w:uiPriority w:val="22"/>
    <w:qFormat/>
    <w:rsid w:val="00C47B70"/>
    <w:rPr>
      <w:b/>
      <w:bCs/>
    </w:rPr>
  </w:style>
  <w:style w:type="paragraph" w:styleId="NoSpacing">
    <w:name w:val="No Spacing"/>
    <w:link w:val="NoSpacingChar"/>
    <w:uiPriority w:val="1"/>
    <w:qFormat/>
    <w:rsid w:val="00C47B70"/>
    <w:pPr>
      <w:spacing w:after="0" w:line="240" w:lineRule="auto"/>
    </w:pPr>
  </w:style>
  <w:style w:type="character" w:customStyle="1" w:styleId="tabeletextChar">
    <w:name w:val="tabele_text Char"/>
    <w:link w:val="tabeletext"/>
    <w:locked/>
    <w:rsid w:val="00C47B70"/>
    <w:rPr>
      <w:rFonts w:ascii="Cambria" w:hAnsi="Cambria"/>
      <w:b/>
      <w:lang w:val="en-GB"/>
    </w:rPr>
  </w:style>
  <w:style w:type="paragraph" w:customStyle="1" w:styleId="tabeletext">
    <w:name w:val="tabele_text"/>
    <w:basedOn w:val="Normal"/>
    <w:link w:val="tabeletextChar"/>
    <w:qFormat/>
    <w:rsid w:val="00C47B70"/>
    <w:pPr>
      <w:autoSpaceDE w:val="0"/>
      <w:autoSpaceDN w:val="0"/>
      <w:adjustRightInd w:val="0"/>
      <w:spacing w:after="0" w:line="240" w:lineRule="auto"/>
      <w:jc w:val="center"/>
    </w:pPr>
    <w:rPr>
      <w:rFonts w:ascii="Cambria" w:hAnsi="Cambria"/>
      <w:b/>
      <w:lang w:val="en-GB"/>
    </w:rPr>
  </w:style>
  <w:style w:type="paragraph" w:styleId="Header">
    <w:name w:val="header"/>
    <w:basedOn w:val="Normal"/>
    <w:link w:val="HeaderChar"/>
    <w:uiPriority w:val="99"/>
    <w:unhideWhenUsed/>
    <w:rsid w:val="00776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C63"/>
  </w:style>
  <w:style w:type="paragraph" w:styleId="Footer">
    <w:name w:val="footer"/>
    <w:basedOn w:val="Normal"/>
    <w:link w:val="FooterChar"/>
    <w:uiPriority w:val="99"/>
    <w:unhideWhenUsed/>
    <w:rsid w:val="00776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C63"/>
  </w:style>
  <w:style w:type="character" w:customStyle="1" w:styleId="Heading1Char">
    <w:name w:val="Heading 1 Char"/>
    <w:basedOn w:val="DefaultParagraphFont"/>
    <w:link w:val="Heading1"/>
    <w:uiPriority w:val="9"/>
    <w:rsid w:val="00F110EC"/>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basedOn w:val="DefaultParagraphFont"/>
    <w:link w:val="NoSpacing"/>
    <w:uiPriority w:val="1"/>
    <w:rsid w:val="00221EC4"/>
  </w:style>
  <w:style w:type="paragraph" w:styleId="TOCHeading">
    <w:name w:val="TOC Heading"/>
    <w:basedOn w:val="Heading1"/>
    <w:next w:val="Normal"/>
    <w:uiPriority w:val="39"/>
    <w:unhideWhenUsed/>
    <w:qFormat/>
    <w:rsid w:val="00B048B8"/>
    <w:pPr>
      <w:outlineLvl w:val="9"/>
    </w:pPr>
    <w:rPr>
      <w:lang w:eastAsia="ja-JP"/>
    </w:rPr>
  </w:style>
  <w:style w:type="paragraph" w:styleId="TOC2">
    <w:name w:val="toc 2"/>
    <w:basedOn w:val="Normal"/>
    <w:next w:val="Normal"/>
    <w:autoRedefine/>
    <w:uiPriority w:val="39"/>
    <w:semiHidden/>
    <w:unhideWhenUsed/>
    <w:qFormat/>
    <w:rsid w:val="00B048B8"/>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B048B8"/>
    <w:pPr>
      <w:spacing w:after="100"/>
    </w:pPr>
    <w:rPr>
      <w:rFonts w:eastAsiaTheme="minorEastAsia"/>
      <w:lang w:eastAsia="ja-JP"/>
    </w:rPr>
  </w:style>
  <w:style w:type="paragraph" w:styleId="TOC3">
    <w:name w:val="toc 3"/>
    <w:basedOn w:val="Normal"/>
    <w:next w:val="Normal"/>
    <w:autoRedefine/>
    <w:uiPriority w:val="39"/>
    <w:semiHidden/>
    <w:unhideWhenUsed/>
    <w:qFormat/>
    <w:rsid w:val="00B048B8"/>
    <w:pPr>
      <w:spacing w:after="100"/>
      <w:ind w:left="440"/>
    </w:pPr>
    <w:rPr>
      <w:rFonts w:eastAsiaTheme="minorEastAsia"/>
      <w:lang w:eastAsia="ja-JP"/>
    </w:rPr>
  </w:style>
  <w:style w:type="character" w:styleId="Hyperlink">
    <w:name w:val="Hyperlink"/>
    <w:basedOn w:val="DefaultParagraphFont"/>
    <w:uiPriority w:val="99"/>
    <w:unhideWhenUsed/>
    <w:rsid w:val="00A30033"/>
    <w:rPr>
      <w:color w:val="0000FF" w:themeColor="hyperlink"/>
      <w:u w:val="single"/>
    </w:rPr>
  </w:style>
  <w:style w:type="paragraph" w:styleId="Caption">
    <w:name w:val="caption"/>
    <w:basedOn w:val="Normal"/>
    <w:next w:val="Normal"/>
    <w:link w:val="CaptionChar"/>
    <w:uiPriority w:val="35"/>
    <w:unhideWhenUsed/>
    <w:qFormat/>
    <w:rsid w:val="00676147"/>
    <w:pPr>
      <w:spacing w:after="0" w:line="240" w:lineRule="auto"/>
      <w:jc w:val="both"/>
    </w:pPr>
    <w:rPr>
      <w:rFonts w:ascii="Calibri" w:eastAsia="Calibri" w:hAnsi="Calibri" w:cs="Times New Roman"/>
      <w:b/>
      <w:bCs/>
      <w:sz w:val="18"/>
      <w:szCs w:val="18"/>
    </w:rPr>
  </w:style>
  <w:style w:type="character" w:customStyle="1" w:styleId="CaptionChar">
    <w:name w:val="Caption Char"/>
    <w:link w:val="Caption"/>
    <w:uiPriority w:val="35"/>
    <w:rsid w:val="00676147"/>
    <w:rPr>
      <w:rFonts w:ascii="Calibri" w:eastAsia="Calibri" w:hAnsi="Calibri"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numbering" Target="numbering.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Мушкарци</c:v>
                </c:pt>
              </c:strCache>
            </c:strRef>
          </c:tx>
          <c:invertIfNegative val="0"/>
          <c:cat>
            <c:numRef>
              <c:f>Sheet1!$A$2:$A$5</c:f>
              <c:numCache>
                <c:formatCode>General</c:formatCode>
                <c:ptCount val="4"/>
                <c:pt idx="0">
                  <c:v>2020</c:v>
                </c:pt>
                <c:pt idx="1">
                  <c:v>2021</c:v>
                </c:pt>
              </c:numCache>
            </c:numRef>
          </c:cat>
          <c:val>
            <c:numRef>
              <c:f>Sheet1!$B$2:$B$5</c:f>
              <c:numCache>
                <c:formatCode>General</c:formatCode>
                <c:ptCount val="4"/>
                <c:pt idx="0">
                  <c:v>1</c:v>
                </c:pt>
                <c:pt idx="1">
                  <c:v>1</c:v>
                </c:pt>
              </c:numCache>
            </c:numRef>
          </c:val>
          <c:extLst xmlns:c16r2="http://schemas.microsoft.com/office/drawing/2015/06/chart">
            <c:ext xmlns:c16="http://schemas.microsoft.com/office/drawing/2014/chart" uri="{C3380CC4-5D6E-409C-BE32-E72D297353CC}">
              <c16:uniqueId val="{00000000-327B-4568-9BAF-181A8EE494B7}"/>
            </c:ext>
          </c:extLst>
        </c:ser>
        <c:ser>
          <c:idx val="1"/>
          <c:order val="1"/>
          <c:tx>
            <c:strRef>
              <c:f>Sheet1!$C$1</c:f>
              <c:strCache>
                <c:ptCount val="1"/>
                <c:pt idx="0">
                  <c:v>Жене</c:v>
                </c:pt>
              </c:strCache>
            </c:strRef>
          </c:tx>
          <c:invertIfNegative val="0"/>
          <c:cat>
            <c:numRef>
              <c:f>Sheet1!$A$2:$A$5</c:f>
              <c:numCache>
                <c:formatCode>General</c:formatCode>
                <c:ptCount val="4"/>
                <c:pt idx="0">
                  <c:v>2020</c:v>
                </c:pt>
                <c:pt idx="1">
                  <c:v>2021</c:v>
                </c:pt>
              </c:numCache>
            </c:numRef>
          </c:cat>
          <c:val>
            <c:numRef>
              <c:f>Sheet1!$C$2:$C$5</c:f>
              <c:numCache>
                <c:formatCode>General</c:formatCode>
                <c:ptCount val="4"/>
                <c:pt idx="0">
                  <c:v>58</c:v>
                </c:pt>
                <c:pt idx="1">
                  <c:v>59</c:v>
                </c:pt>
              </c:numCache>
            </c:numRef>
          </c:val>
          <c:extLst xmlns:c16r2="http://schemas.microsoft.com/office/drawing/2015/06/chart">
            <c:ext xmlns:c16="http://schemas.microsoft.com/office/drawing/2014/chart" uri="{C3380CC4-5D6E-409C-BE32-E72D297353CC}">
              <c16:uniqueId val="{00000001-327B-4568-9BAF-181A8EE494B7}"/>
            </c:ext>
          </c:extLst>
        </c:ser>
        <c:ser>
          <c:idx val="2"/>
          <c:order val="2"/>
          <c:tx>
            <c:strRef>
              <c:f>Sheet1!$D$1</c:f>
              <c:strCache>
                <c:ptCount val="1"/>
                <c:pt idx="0">
                  <c:v>Укупно</c:v>
                </c:pt>
              </c:strCache>
            </c:strRef>
          </c:tx>
          <c:invertIfNegative val="0"/>
          <c:cat>
            <c:numRef>
              <c:f>Sheet1!$A$2:$A$5</c:f>
              <c:numCache>
                <c:formatCode>General</c:formatCode>
                <c:ptCount val="4"/>
                <c:pt idx="0">
                  <c:v>2020</c:v>
                </c:pt>
                <c:pt idx="1">
                  <c:v>2021</c:v>
                </c:pt>
              </c:numCache>
            </c:numRef>
          </c:cat>
          <c:val>
            <c:numRef>
              <c:f>Sheet1!$D$2:$D$5</c:f>
              <c:numCache>
                <c:formatCode>General</c:formatCode>
                <c:ptCount val="4"/>
                <c:pt idx="0">
                  <c:v>59</c:v>
                </c:pt>
                <c:pt idx="1">
                  <c:v>60</c:v>
                </c:pt>
              </c:numCache>
            </c:numRef>
          </c:val>
          <c:extLst xmlns:c16r2="http://schemas.microsoft.com/office/drawing/2015/06/chart">
            <c:ext xmlns:c16="http://schemas.microsoft.com/office/drawing/2014/chart" uri="{C3380CC4-5D6E-409C-BE32-E72D297353CC}">
              <c16:uniqueId val="{00000002-327B-4568-9BAF-181A8EE494B7}"/>
            </c:ext>
          </c:extLst>
        </c:ser>
        <c:dLbls>
          <c:showLegendKey val="0"/>
          <c:showVal val="0"/>
          <c:showCatName val="0"/>
          <c:showSerName val="0"/>
          <c:showPercent val="0"/>
          <c:showBubbleSize val="0"/>
        </c:dLbls>
        <c:gapWidth val="150"/>
        <c:axId val="293286656"/>
        <c:axId val="293288192"/>
      </c:barChart>
      <c:catAx>
        <c:axId val="293286656"/>
        <c:scaling>
          <c:orientation val="minMax"/>
        </c:scaling>
        <c:delete val="0"/>
        <c:axPos val="b"/>
        <c:numFmt formatCode="General" sourceLinked="1"/>
        <c:majorTickMark val="out"/>
        <c:minorTickMark val="none"/>
        <c:tickLblPos val="nextTo"/>
        <c:crossAx val="293288192"/>
        <c:crosses val="autoZero"/>
        <c:auto val="1"/>
        <c:lblAlgn val="ctr"/>
        <c:lblOffset val="100"/>
        <c:noMultiLvlLbl val="0"/>
      </c:catAx>
      <c:valAx>
        <c:axId val="293288192"/>
        <c:scaling>
          <c:orientation val="minMax"/>
        </c:scaling>
        <c:delete val="0"/>
        <c:axPos val="l"/>
        <c:majorGridlines/>
        <c:numFmt formatCode="General" sourceLinked="1"/>
        <c:majorTickMark val="out"/>
        <c:minorTickMark val="none"/>
        <c:tickLblPos val="nextTo"/>
        <c:crossAx val="293286656"/>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Физичко насиље</c:v>
                </c:pt>
              </c:strCache>
            </c:strRef>
          </c:tx>
          <c:invertIfNegative val="0"/>
          <c:cat>
            <c:numRef>
              <c:f>Sheet1!$A$2:$A$3</c:f>
              <c:numCache>
                <c:formatCode>General</c:formatCode>
                <c:ptCount val="2"/>
                <c:pt idx="0">
                  <c:v>2020</c:v>
                </c:pt>
                <c:pt idx="1">
                  <c:v>2021</c:v>
                </c:pt>
              </c:numCache>
            </c:numRef>
          </c:cat>
          <c:val>
            <c:numRef>
              <c:f>Sheet1!$B$2:$B$3</c:f>
              <c:numCache>
                <c:formatCode>General</c:formatCode>
                <c:ptCount val="2"/>
                <c:pt idx="0">
                  <c:v>35</c:v>
                </c:pt>
                <c:pt idx="1">
                  <c:v>33</c:v>
                </c:pt>
              </c:numCache>
            </c:numRef>
          </c:val>
          <c:extLst xmlns:c16r2="http://schemas.microsoft.com/office/drawing/2015/06/chart">
            <c:ext xmlns:c16="http://schemas.microsoft.com/office/drawing/2014/chart" uri="{C3380CC4-5D6E-409C-BE32-E72D297353CC}">
              <c16:uniqueId val="{00000000-CC7F-4E8F-BE35-1DCF2D2AF5F5}"/>
            </c:ext>
          </c:extLst>
        </c:ser>
        <c:ser>
          <c:idx val="1"/>
          <c:order val="1"/>
          <c:tx>
            <c:strRef>
              <c:f>Sheet1!$C$1</c:f>
              <c:strCache>
                <c:ptCount val="1"/>
                <c:pt idx="0">
                  <c:v>Психолошко насиље</c:v>
                </c:pt>
              </c:strCache>
            </c:strRef>
          </c:tx>
          <c:invertIfNegative val="0"/>
          <c:cat>
            <c:numRef>
              <c:f>Sheet1!$A$2:$A$3</c:f>
              <c:numCache>
                <c:formatCode>General</c:formatCode>
                <c:ptCount val="2"/>
                <c:pt idx="0">
                  <c:v>2020</c:v>
                </c:pt>
                <c:pt idx="1">
                  <c:v>2021</c:v>
                </c:pt>
              </c:numCache>
            </c:numRef>
          </c:cat>
          <c:val>
            <c:numRef>
              <c:f>Sheet1!$C$2:$C$3</c:f>
              <c:numCache>
                <c:formatCode>General</c:formatCode>
                <c:ptCount val="2"/>
                <c:pt idx="0">
                  <c:v>49</c:v>
                </c:pt>
                <c:pt idx="1">
                  <c:v>46</c:v>
                </c:pt>
              </c:numCache>
            </c:numRef>
          </c:val>
          <c:extLst xmlns:c16r2="http://schemas.microsoft.com/office/drawing/2015/06/chart">
            <c:ext xmlns:c16="http://schemas.microsoft.com/office/drawing/2014/chart" uri="{C3380CC4-5D6E-409C-BE32-E72D297353CC}">
              <c16:uniqueId val="{00000001-CC7F-4E8F-BE35-1DCF2D2AF5F5}"/>
            </c:ext>
          </c:extLst>
        </c:ser>
        <c:ser>
          <c:idx val="2"/>
          <c:order val="2"/>
          <c:tx>
            <c:strRef>
              <c:f>Sheet1!$D$1</c:f>
              <c:strCache>
                <c:ptCount val="1"/>
                <c:pt idx="0">
                  <c:v>Економско насиље</c:v>
                </c:pt>
              </c:strCache>
            </c:strRef>
          </c:tx>
          <c:invertIfNegative val="0"/>
          <c:cat>
            <c:numRef>
              <c:f>Sheet1!$A$2:$A$3</c:f>
              <c:numCache>
                <c:formatCode>General</c:formatCode>
                <c:ptCount val="2"/>
                <c:pt idx="0">
                  <c:v>2020</c:v>
                </c:pt>
                <c:pt idx="1">
                  <c:v>2021</c:v>
                </c:pt>
              </c:numCache>
            </c:numRef>
          </c:cat>
          <c:val>
            <c:numRef>
              <c:f>Sheet1!$D$2:$D$3</c:f>
              <c:numCache>
                <c:formatCode>General</c:formatCode>
                <c:ptCount val="2"/>
                <c:pt idx="0">
                  <c:v>1</c:v>
                </c:pt>
                <c:pt idx="1">
                  <c:v>3</c:v>
                </c:pt>
              </c:numCache>
            </c:numRef>
          </c:val>
          <c:extLst xmlns:c16r2="http://schemas.microsoft.com/office/drawing/2015/06/chart">
            <c:ext xmlns:c16="http://schemas.microsoft.com/office/drawing/2014/chart" uri="{C3380CC4-5D6E-409C-BE32-E72D297353CC}">
              <c16:uniqueId val="{00000002-CC7F-4E8F-BE35-1DCF2D2AF5F5}"/>
            </c:ext>
          </c:extLst>
        </c:ser>
        <c:dLbls>
          <c:showLegendKey val="0"/>
          <c:showVal val="0"/>
          <c:showCatName val="0"/>
          <c:showSerName val="0"/>
          <c:showPercent val="0"/>
          <c:showBubbleSize val="0"/>
        </c:dLbls>
        <c:gapWidth val="150"/>
        <c:axId val="299999616"/>
        <c:axId val="300001152"/>
      </c:barChart>
      <c:catAx>
        <c:axId val="299999616"/>
        <c:scaling>
          <c:orientation val="minMax"/>
        </c:scaling>
        <c:delete val="0"/>
        <c:axPos val="b"/>
        <c:numFmt formatCode="General" sourceLinked="1"/>
        <c:majorTickMark val="out"/>
        <c:minorTickMark val="none"/>
        <c:tickLblPos val="nextTo"/>
        <c:crossAx val="300001152"/>
        <c:crosses val="autoZero"/>
        <c:auto val="1"/>
        <c:lblAlgn val="ctr"/>
        <c:lblOffset val="100"/>
        <c:noMultiLvlLbl val="0"/>
      </c:catAx>
      <c:valAx>
        <c:axId val="300001152"/>
        <c:scaling>
          <c:orientation val="minMax"/>
        </c:scaling>
        <c:delete val="0"/>
        <c:axPos val="l"/>
        <c:majorGridlines/>
        <c:numFmt formatCode="General" sourceLinked="1"/>
        <c:majorTickMark val="out"/>
        <c:minorTickMark val="none"/>
        <c:tickLblPos val="nextTo"/>
        <c:crossAx val="299999616"/>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До 18 год.</c:v>
                </c:pt>
              </c:strCache>
            </c:strRef>
          </c:tx>
          <c:invertIfNegative val="0"/>
          <c:cat>
            <c:numRef>
              <c:f>Sheet1!$A$2:$A$3</c:f>
              <c:numCache>
                <c:formatCode>General</c:formatCode>
                <c:ptCount val="2"/>
                <c:pt idx="0">
                  <c:v>2020</c:v>
                </c:pt>
                <c:pt idx="1">
                  <c:v>2021</c:v>
                </c:pt>
              </c:numCache>
            </c:numRef>
          </c:cat>
          <c:val>
            <c:numRef>
              <c:f>Sheet1!$B$2:$B$3</c:f>
              <c:numCache>
                <c:formatCode>General</c:formatCode>
                <c:ptCount val="2"/>
                <c:pt idx="0">
                  <c:v>2</c:v>
                </c:pt>
                <c:pt idx="1">
                  <c:v>2</c:v>
                </c:pt>
              </c:numCache>
            </c:numRef>
          </c:val>
          <c:extLst xmlns:c16r2="http://schemas.microsoft.com/office/drawing/2015/06/chart">
            <c:ext xmlns:c16="http://schemas.microsoft.com/office/drawing/2014/chart" uri="{C3380CC4-5D6E-409C-BE32-E72D297353CC}">
              <c16:uniqueId val="{00000000-6A8C-4064-9155-4EE0A0FD3048}"/>
            </c:ext>
          </c:extLst>
        </c:ser>
        <c:ser>
          <c:idx val="1"/>
          <c:order val="1"/>
          <c:tx>
            <c:strRef>
              <c:f>Sheet1!$C$1</c:f>
              <c:strCache>
                <c:ptCount val="1"/>
                <c:pt idx="0">
                  <c:v>18-30 год.</c:v>
                </c:pt>
              </c:strCache>
            </c:strRef>
          </c:tx>
          <c:invertIfNegative val="0"/>
          <c:cat>
            <c:numRef>
              <c:f>Sheet1!$A$2:$A$3</c:f>
              <c:numCache>
                <c:formatCode>General</c:formatCode>
                <c:ptCount val="2"/>
                <c:pt idx="0">
                  <c:v>2020</c:v>
                </c:pt>
                <c:pt idx="1">
                  <c:v>2021</c:v>
                </c:pt>
              </c:numCache>
            </c:numRef>
          </c:cat>
          <c:val>
            <c:numRef>
              <c:f>Sheet1!$C$2:$C$3</c:f>
              <c:numCache>
                <c:formatCode>General</c:formatCode>
                <c:ptCount val="2"/>
                <c:pt idx="0">
                  <c:v>7</c:v>
                </c:pt>
                <c:pt idx="1">
                  <c:v>8</c:v>
                </c:pt>
              </c:numCache>
            </c:numRef>
          </c:val>
          <c:extLst xmlns:c16r2="http://schemas.microsoft.com/office/drawing/2015/06/chart">
            <c:ext xmlns:c16="http://schemas.microsoft.com/office/drawing/2014/chart" uri="{C3380CC4-5D6E-409C-BE32-E72D297353CC}">
              <c16:uniqueId val="{00000001-6A8C-4064-9155-4EE0A0FD3048}"/>
            </c:ext>
          </c:extLst>
        </c:ser>
        <c:ser>
          <c:idx val="2"/>
          <c:order val="2"/>
          <c:tx>
            <c:strRef>
              <c:f>Sheet1!$D$1</c:f>
              <c:strCache>
                <c:ptCount val="1"/>
                <c:pt idx="0">
                  <c:v>30-40 год.</c:v>
                </c:pt>
              </c:strCache>
            </c:strRef>
          </c:tx>
          <c:invertIfNegative val="0"/>
          <c:cat>
            <c:numRef>
              <c:f>Sheet1!$A$2:$A$3</c:f>
              <c:numCache>
                <c:formatCode>General</c:formatCode>
                <c:ptCount val="2"/>
                <c:pt idx="0">
                  <c:v>2020</c:v>
                </c:pt>
                <c:pt idx="1">
                  <c:v>2021</c:v>
                </c:pt>
              </c:numCache>
            </c:numRef>
          </c:cat>
          <c:val>
            <c:numRef>
              <c:f>Sheet1!$D$2:$D$3</c:f>
              <c:numCache>
                <c:formatCode>General</c:formatCode>
                <c:ptCount val="2"/>
                <c:pt idx="0">
                  <c:v>2</c:v>
                </c:pt>
                <c:pt idx="1">
                  <c:v>10</c:v>
                </c:pt>
              </c:numCache>
            </c:numRef>
          </c:val>
          <c:extLst xmlns:c16r2="http://schemas.microsoft.com/office/drawing/2015/06/chart">
            <c:ext xmlns:c16="http://schemas.microsoft.com/office/drawing/2014/chart" uri="{C3380CC4-5D6E-409C-BE32-E72D297353CC}">
              <c16:uniqueId val="{00000002-6A8C-4064-9155-4EE0A0FD3048}"/>
            </c:ext>
          </c:extLst>
        </c:ser>
        <c:ser>
          <c:idx val="3"/>
          <c:order val="3"/>
          <c:tx>
            <c:strRef>
              <c:f>Sheet1!$E$1</c:f>
              <c:strCache>
                <c:ptCount val="1"/>
                <c:pt idx="0">
                  <c:v>40-50 год.</c:v>
                </c:pt>
              </c:strCache>
            </c:strRef>
          </c:tx>
          <c:invertIfNegative val="0"/>
          <c:cat>
            <c:numRef>
              <c:f>Sheet1!$A$2:$A$3</c:f>
              <c:numCache>
                <c:formatCode>General</c:formatCode>
                <c:ptCount val="2"/>
                <c:pt idx="0">
                  <c:v>2020</c:v>
                </c:pt>
                <c:pt idx="1">
                  <c:v>2021</c:v>
                </c:pt>
              </c:numCache>
            </c:numRef>
          </c:cat>
          <c:val>
            <c:numRef>
              <c:f>Sheet1!$E$2:$E$3</c:f>
              <c:numCache>
                <c:formatCode>General</c:formatCode>
                <c:ptCount val="2"/>
                <c:pt idx="0">
                  <c:v>13</c:v>
                </c:pt>
                <c:pt idx="1">
                  <c:v>8</c:v>
                </c:pt>
              </c:numCache>
            </c:numRef>
          </c:val>
          <c:extLst xmlns:c16r2="http://schemas.microsoft.com/office/drawing/2015/06/chart">
            <c:ext xmlns:c16="http://schemas.microsoft.com/office/drawing/2014/chart" uri="{C3380CC4-5D6E-409C-BE32-E72D297353CC}">
              <c16:uniqueId val="{00000003-6A8C-4064-9155-4EE0A0FD3048}"/>
            </c:ext>
          </c:extLst>
        </c:ser>
        <c:ser>
          <c:idx val="4"/>
          <c:order val="4"/>
          <c:tx>
            <c:strRef>
              <c:f>Sheet1!$F$1</c:f>
              <c:strCache>
                <c:ptCount val="1"/>
                <c:pt idx="0">
                  <c:v>50-60 год.</c:v>
                </c:pt>
              </c:strCache>
            </c:strRef>
          </c:tx>
          <c:invertIfNegative val="0"/>
          <c:cat>
            <c:numRef>
              <c:f>Sheet1!$A$2:$A$3</c:f>
              <c:numCache>
                <c:formatCode>General</c:formatCode>
                <c:ptCount val="2"/>
                <c:pt idx="0">
                  <c:v>2020</c:v>
                </c:pt>
                <c:pt idx="1">
                  <c:v>2021</c:v>
                </c:pt>
              </c:numCache>
            </c:numRef>
          </c:cat>
          <c:val>
            <c:numRef>
              <c:f>Sheet1!$F$2:$F$3</c:f>
              <c:numCache>
                <c:formatCode>General</c:formatCode>
                <c:ptCount val="2"/>
                <c:pt idx="0">
                  <c:v>4</c:v>
                </c:pt>
                <c:pt idx="1">
                  <c:v>5</c:v>
                </c:pt>
              </c:numCache>
            </c:numRef>
          </c:val>
          <c:extLst xmlns:c16r2="http://schemas.microsoft.com/office/drawing/2015/06/chart">
            <c:ext xmlns:c16="http://schemas.microsoft.com/office/drawing/2014/chart" uri="{C3380CC4-5D6E-409C-BE32-E72D297353CC}">
              <c16:uniqueId val="{00000004-6A8C-4064-9155-4EE0A0FD3048}"/>
            </c:ext>
          </c:extLst>
        </c:ser>
        <c:ser>
          <c:idx val="5"/>
          <c:order val="5"/>
          <c:tx>
            <c:strRef>
              <c:f>Sheet1!$G$1</c:f>
              <c:strCache>
                <c:ptCount val="1"/>
                <c:pt idx="0">
                  <c:v>Више од 60 год.</c:v>
                </c:pt>
              </c:strCache>
            </c:strRef>
          </c:tx>
          <c:invertIfNegative val="0"/>
          <c:cat>
            <c:numRef>
              <c:f>Sheet1!$A$2:$A$3</c:f>
              <c:numCache>
                <c:formatCode>General</c:formatCode>
                <c:ptCount val="2"/>
                <c:pt idx="0">
                  <c:v>2020</c:v>
                </c:pt>
                <c:pt idx="1">
                  <c:v>2021</c:v>
                </c:pt>
              </c:numCache>
            </c:numRef>
          </c:cat>
          <c:val>
            <c:numRef>
              <c:f>Sheet1!$G$2:$G$3</c:f>
              <c:numCache>
                <c:formatCode>General</c:formatCode>
                <c:ptCount val="2"/>
                <c:pt idx="0">
                  <c:v>1</c:v>
                </c:pt>
                <c:pt idx="1">
                  <c:v>4</c:v>
                </c:pt>
              </c:numCache>
            </c:numRef>
          </c:val>
          <c:extLst xmlns:c16r2="http://schemas.microsoft.com/office/drawing/2015/06/chart">
            <c:ext xmlns:c16="http://schemas.microsoft.com/office/drawing/2014/chart" uri="{C3380CC4-5D6E-409C-BE32-E72D297353CC}">
              <c16:uniqueId val="{00000005-6A8C-4064-9155-4EE0A0FD3048}"/>
            </c:ext>
          </c:extLst>
        </c:ser>
        <c:dLbls>
          <c:showLegendKey val="0"/>
          <c:showVal val="0"/>
          <c:showCatName val="0"/>
          <c:showSerName val="0"/>
          <c:showPercent val="0"/>
          <c:showBubbleSize val="0"/>
        </c:dLbls>
        <c:gapWidth val="150"/>
        <c:axId val="299725184"/>
        <c:axId val="299726720"/>
      </c:barChart>
      <c:catAx>
        <c:axId val="299725184"/>
        <c:scaling>
          <c:orientation val="minMax"/>
        </c:scaling>
        <c:delete val="0"/>
        <c:axPos val="b"/>
        <c:numFmt formatCode="General" sourceLinked="1"/>
        <c:majorTickMark val="out"/>
        <c:minorTickMark val="none"/>
        <c:tickLblPos val="nextTo"/>
        <c:crossAx val="299726720"/>
        <c:crosses val="autoZero"/>
        <c:auto val="1"/>
        <c:lblAlgn val="ctr"/>
        <c:lblOffset val="100"/>
        <c:noMultiLvlLbl val="0"/>
      </c:catAx>
      <c:valAx>
        <c:axId val="299726720"/>
        <c:scaling>
          <c:orientation val="minMax"/>
        </c:scaling>
        <c:delete val="0"/>
        <c:axPos val="l"/>
        <c:majorGridlines/>
        <c:numFmt formatCode="General" sourceLinked="1"/>
        <c:majorTickMark val="out"/>
        <c:minorTickMark val="none"/>
        <c:tickLblPos val="nextTo"/>
        <c:crossAx val="299725184"/>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Српска</c:v>
                </c:pt>
              </c:strCache>
            </c:strRef>
          </c:tx>
          <c:invertIfNegative val="0"/>
          <c:cat>
            <c:numRef>
              <c:f>Sheet1!$A$2:$A$3</c:f>
              <c:numCache>
                <c:formatCode>General</c:formatCode>
                <c:ptCount val="2"/>
                <c:pt idx="0">
                  <c:v>2020</c:v>
                </c:pt>
                <c:pt idx="1">
                  <c:v>2021</c:v>
                </c:pt>
              </c:numCache>
            </c:numRef>
          </c:cat>
          <c:val>
            <c:numRef>
              <c:f>Sheet1!$B$2:$B$3</c:f>
              <c:numCache>
                <c:formatCode>General</c:formatCode>
                <c:ptCount val="2"/>
                <c:pt idx="0">
                  <c:v>17</c:v>
                </c:pt>
                <c:pt idx="1">
                  <c:v>18</c:v>
                </c:pt>
              </c:numCache>
            </c:numRef>
          </c:val>
          <c:extLst xmlns:c16r2="http://schemas.microsoft.com/office/drawing/2015/06/chart">
            <c:ext xmlns:c16="http://schemas.microsoft.com/office/drawing/2014/chart" uri="{C3380CC4-5D6E-409C-BE32-E72D297353CC}">
              <c16:uniqueId val="{00000000-D7E7-415B-B032-8BE8403CCD00}"/>
            </c:ext>
          </c:extLst>
        </c:ser>
        <c:ser>
          <c:idx val="1"/>
          <c:order val="1"/>
          <c:tx>
            <c:strRef>
              <c:f>Sheet1!$C$1</c:f>
              <c:strCache>
                <c:ptCount val="1"/>
                <c:pt idx="0">
                  <c:v>Мађарска</c:v>
                </c:pt>
              </c:strCache>
            </c:strRef>
          </c:tx>
          <c:invertIfNegative val="0"/>
          <c:cat>
            <c:numRef>
              <c:f>Sheet1!$A$2:$A$3</c:f>
              <c:numCache>
                <c:formatCode>General</c:formatCode>
                <c:ptCount val="2"/>
                <c:pt idx="0">
                  <c:v>2020</c:v>
                </c:pt>
                <c:pt idx="1">
                  <c:v>2021</c:v>
                </c:pt>
              </c:numCache>
            </c:numRef>
          </c:cat>
          <c:val>
            <c:numRef>
              <c:f>Sheet1!$C$2:$C$3</c:f>
              <c:numCache>
                <c:formatCode>General</c:formatCode>
                <c:ptCount val="2"/>
                <c:pt idx="0">
                  <c:v>1</c:v>
                </c:pt>
                <c:pt idx="1">
                  <c:v>8</c:v>
                </c:pt>
              </c:numCache>
            </c:numRef>
          </c:val>
          <c:extLst xmlns:c16r2="http://schemas.microsoft.com/office/drawing/2015/06/chart">
            <c:ext xmlns:c16="http://schemas.microsoft.com/office/drawing/2014/chart" uri="{C3380CC4-5D6E-409C-BE32-E72D297353CC}">
              <c16:uniqueId val="{00000001-D7E7-415B-B032-8BE8403CCD00}"/>
            </c:ext>
          </c:extLst>
        </c:ser>
        <c:ser>
          <c:idx val="2"/>
          <c:order val="2"/>
          <c:tx>
            <c:strRef>
              <c:f>Sheet1!$D$1</c:f>
              <c:strCache>
                <c:ptCount val="1"/>
                <c:pt idx="0">
                  <c:v>Ромска</c:v>
                </c:pt>
              </c:strCache>
            </c:strRef>
          </c:tx>
          <c:invertIfNegative val="0"/>
          <c:cat>
            <c:numRef>
              <c:f>Sheet1!$A$2:$A$3</c:f>
              <c:numCache>
                <c:formatCode>General</c:formatCode>
                <c:ptCount val="2"/>
                <c:pt idx="0">
                  <c:v>2020</c:v>
                </c:pt>
                <c:pt idx="1">
                  <c:v>2021</c:v>
                </c:pt>
              </c:numCache>
            </c:numRef>
          </c:cat>
          <c:val>
            <c:numRef>
              <c:f>Sheet1!$D$2:$D$3</c:f>
              <c:numCache>
                <c:formatCode>General</c:formatCode>
                <c:ptCount val="2"/>
                <c:pt idx="0">
                  <c:v>9</c:v>
                </c:pt>
                <c:pt idx="1">
                  <c:v>8</c:v>
                </c:pt>
              </c:numCache>
            </c:numRef>
          </c:val>
          <c:extLst xmlns:c16r2="http://schemas.microsoft.com/office/drawing/2015/06/chart">
            <c:ext xmlns:c16="http://schemas.microsoft.com/office/drawing/2014/chart" uri="{C3380CC4-5D6E-409C-BE32-E72D297353CC}">
              <c16:uniqueId val="{00000002-D7E7-415B-B032-8BE8403CCD00}"/>
            </c:ext>
          </c:extLst>
        </c:ser>
        <c:ser>
          <c:idx val="3"/>
          <c:order val="3"/>
          <c:tx>
            <c:strRef>
              <c:f>Sheet1!$E$1</c:f>
              <c:strCache>
                <c:ptCount val="1"/>
                <c:pt idx="0">
                  <c:v>Румунска</c:v>
                </c:pt>
              </c:strCache>
            </c:strRef>
          </c:tx>
          <c:invertIfNegative val="0"/>
          <c:cat>
            <c:numRef>
              <c:f>Sheet1!$A$2:$A$3</c:f>
              <c:numCache>
                <c:formatCode>General</c:formatCode>
                <c:ptCount val="2"/>
                <c:pt idx="0">
                  <c:v>2020</c:v>
                </c:pt>
                <c:pt idx="1">
                  <c:v>2021</c:v>
                </c:pt>
              </c:numCache>
            </c:numRef>
          </c:cat>
          <c:val>
            <c:numRef>
              <c:f>Sheet1!$E$2:$E$3</c:f>
              <c:numCache>
                <c:formatCode>General</c:formatCode>
                <c:ptCount val="2"/>
                <c:pt idx="0">
                  <c:v>1</c:v>
                </c:pt>
                <c:pt idx="1">
                  <c:v>3</c:v>
                </c:pt>
              </c:numCache>
            </c:numRef>
          </c:val>
          <c:extLst xmlns:c16r2="http://schemas.microsoft.com/office/drawing/2015/06/chart">
            <c:ext xmlns:c16="http://schemas.microsoft.com/office/drawing/2014/chart" uri="{C3380CC4-5D6E-409C-BE32-E72D297353CC}">
              <c16:uniqueId val="{00000003-D7E7-415B-B032-8BE8403CCD00}"/>
            </c:ext>
          </c:extLst>
        </c:ser>
        <c:dLbls>
          <c:showLegendKey val="0"/>
          <c:showVal val="0"/>
          <c:showCatName val="0"/>
          <c:showSerName val="0"/>
          <c:showPercent val="0"/>
          <c:showBubbleSize val="0"/>
        </c:dLbls>
        <c:gapWidth val="150"/>
        <c:axId val="299959808"/>
        <c:axId val="299961344"/>
      </c:barChart>
      <c:catAx>
        <c:axId val="299959808"/>
        <c:scaling>
          <c:orientation val="minMax"/>
        </c:scaling>
        <c:delete val="0"/>
        <c:axPos val="b"/>
        <c:numFmt formatCode="General" sourceLinked="1"/>
        <c:majorTickMark val="out"/>
        <c:minorTickMark val="none"/>
        <c:tickLblPos val="nextTo"/>
        <c:crossAx val="299961344"/>
        <c:crosses val="autoZero"/>
        <c:auto val="1"/>
        <c:lblAlgn val="ctr"/>
        <c:lblOffset val="100"/>
        <c:noMultiLvlLbl val="0"/>
      </c:catAx>
      <c:valAx>
        <c:axId val="299961344"/>
        <c:scaling>
          <c:orientation val="minMax"/>
        </c:scaling>
        <c:delete val="0"/>
        <c:axPos val="l"/>
        <c:majorGridlines/>
        <c:numFmt formatCode="General" sourceLinked="1"/>
        <c:majorTickMark val="out"/>
        <c:minorTickMark val="none"/>
        <c:tickLblPos val="nextTo"/>
        <c:crossAx val="299959808"/>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Нижа стручна спрема</c:v>
                </c:pt>
              </c:strCache>
            </c:strRef>
          </c:tx>
          <c:invertIfNegative val="0"/>
          <c:cat>
            <c:numRef>
              <c:f>Sheet1!$A$2:$A$3</c:f>
              <c:numCache>
                <c:formatCode>General</c:formatCode>
                <c:ptCount val="2"/>
                <c:pt idx="0">
                  <c:v>2020</c:v>
                </c:pt>
                <c:pt idx="1">
                  <c:v>2021</c:v>
                </c:pt>
              </c:numCache>
            </c:numRef>
          </c:cat>
          <c:val>
            <c:numRef>
              <c:f>Sheet1!$B$2:$B$3</c:f>
              <c:numCache>
                <c:formatCode>General</c:formatCode>
                <c:ptCount val="2"/>
                <c:pt idx="0">
                  <c:v>18</c:v>
                </c:pt>
                <c:pt idx="1">
                  <c:v>24</c:v>
                </c:pt>
              </c:numCache>
            </c:numRef>
          </c:val>
          <c:extLst xmlns:c16r2="http://schemas.microsoft.com/office/drawing/2015/06/chart">
            <c:ext xmlns:c16="http://schemas.microsoft.com/office/drawing/2014/chart" uri="{C3380CC4-5D6E-409C-BE32-E72D297353CC}">
              <c16:uniqueId val="{00000000-7B2D-4CE9-B4A4-68A339D973BF}"/>
            </c:ext>
          </c:extLst>
        </c:ser>
        <c:ser>
          <c:idx val="1"/>
          <c:order val="1"/>
          <c:tx>
            <c:strRef>
              <c:f>Sheet1!$C$1</c:f>
              <c:strCache>
                <c:ptCount val="1"/>
                <c:pt idx="0">
                  <c:v>Средња стручна спрема</c:v>
                </c:pt>
              </c:strCache>
            </c:strRef>
          </c:tx>
          <c:invertIfNegative val="0"/>
          <c:cat>
            <c:numRef>
              <c:f>Sheet1!$A$2:$A$3</c:f>
              <c:numCache>
                <c:formatCode>General</c:formatCode>
                <c:ptCount val="2"/>
                <c:pt idx="0">
                  <c:v>2020</c:v>
                </c:pt>
                <c:pt idx="1">
                  <c:v>2021</c:v>
                </c:pt>
              </c:numCache>
            </c:numRef>
          </c:cat>
          <c:val>
            <c:numRef>
              <c:f>Sheet1!$C$2:$C$3</c:f>
              <c:numCache>
                <c:formatCode>General</c:formatCode>
                <c:ptCount val="2"/>
                <c:pt idx="0">
                  <c:v>10</c:v>
                </c:pt>
                <c:pt idx="1">
                  <c:v>13</c:v>
                </c:pt>
              </c:numCache>
            </c:numRef>
          </c:val>
          <c:extLst xmlns:c16r2="http://schemas.microsoft.com/office/drawing/2015/06/chart">
            <c:ext xmlns:c16="http://schemas.microsoft.com/office/drawing/2014/chart" uri="{C3380CC4-5D6E-409C-BE32-E72D297353CC}">
              <c16:uniqueId val="{00000001-7B2D-4CE9-B4A4-68A339D973BF}"/>
            </c:ext>
          </c:extLst>
        </c:ser>
        <c:dLbls>
          <c:showLegendKey val="0"/>
          <c:showVal val="0"/>
          <c:showCatName val="0"/>
          <c:showSerName val="0"/>
          <c:showPercent val="0"/>
          <c:showBubbleSize val="0"/>
        </c:dLbls>
        <c:gapWidth val="150"/>
        <c:axId val="300142976"/>
        <c:axId val="300144512"/>
      </c:barChart>
      <c:catAx>
        <c:axId val="300142976"/>
        <c:scaling>
          <c:orientation val="minMax"/>
        </c:scaling>
        <c:delete val="0"/>
        <c:axPos val="b"/>
        <c:numFmt formatCode="General" sourceLinked="1"/>
        <c:majorTickMark val="out"/>
        <c:minorTickMark val="none"/>
        <c:tickLblPos val="nextTo"/>
        <c:crossAx val="300144512"/>
        <c:crosses val="autoZero"/>
        <c:auto val="1"/>
        <c:lblAlgn val="ctr"/>
        <c:lblOffset val="100"/>
        <c:noMultiLvlLbl val="0"/>
      </c:catAx>
      <c:valAx>
        <c:axId val="300144512"/>
        <c:scaling>
          <c:orientation val="minMax"/>
        </c:scaling>
        <c:delete val="0"/>
        <c:axPos val="l"/>
        <c:majorGridlines/>
        <c:numFmt formatCode="General" sourceLinked="1"/>
        <c:majorTickMark val="out"/>
        <c:minorTickMark val="none"/>
        <c:tickLblPos val="nextTo"/>
        <c:crossAx val="300142976"/>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20-30 год.</c:v>
                </c:pt>
              </c:strCache>
            </c:strRef>
          </c:tx>
          <c:invertIfNegative val="0"/>
          <c:cat>
            <c:numRef>
              <c:f>Sheet1!$A$2:$A$3</c:f>
              <c:numCache>
                <c:formatCode>General</c:formatCode>
                <c:ptCount val="2"/>
                <c:pt idx="0">
                  <c:v>2020</c:v>
                </c:pt>
                <c:pt idx="1">
                  <c:v>2021</c:v>
                </c:pt>
              </c:numCache>
            </c:numRef>
          </c:cat>
          <c:val>
            <c:numRef>
              <c:f>Sheet1!$B$2:$B$3</c:f>
              <c:numCache>
                <c:formatCode>General</c:formatCode>
                <c:ptCount val="2"/>
                <c:pt idx="0">
                  <c:v>5</c:v>
                </c:pt>
                <c:pt idx="1">
                  <c:v>5</c:v>
                </c:pt>
              </c:numCache>
            </c:numRef>
          </c:val>
          <c:extLst xmlns:c16r2="http://schemas.microsoft.com/office/drawing/2015/06/chart">
            <c:ext xmlns:c16="http://schemas.microsoft.com/office/drawing/2014/chart" uri="{C3380CC4-5D6E-409C-BE32-E72D297353CC}">
              <c16:uniqueId val="{00000000-22B3-4CA6-8287-966D20DFCC5E}"/>
            </c:ext>
          </c:extLst>
        </c:ser>
        <c:ser>
          <c:idx val="1"/>
          <c:order val="1"/>
          <c:tx>
            <c:strRef>
              <c:f>Sheet1!$C$1</c:f>
              <c:strCache>
                <c:ptCount val="1"/>
                <c:pt idx="0">
                  <c:v>30-40 год.</c:v>
                </c:pt>
              </c:strCache>
            </c:strRef>
          </c:tx>
          <c:invertIfNegative val="0"/>
          <c:cat>
            <c:numRef>
              <c:f>Sheet1!$A$2:$A$3</c:f>
              <c:numCache>
                <c:formatCode>General</c:formatCode>
                <c:ptCount val="2"/>
                <c:pt idx="0">
                  <c:v>2020</c:v>
                </c:pt>
                <c:pt idx="1">
                  <c:v>2021</c:v>
                </c:pt>
              </c:numCache>
            </c:numRef>
          </c:cat>
          <c:val>
            <c:numRef>
              <c:f>Sheet1!$C$2:$C$3</c:f>
              <c:numCache>
                <c:formatCode>General</c:formatCode>
                <c:ptCount val="2"/>
                <c:pt idx="0">
                  <c:v>5</c:v>
                </c:pt>
                <c:pt idx="1">
                  <c:v>8</c:v>
                </c:pt>
              </c:numCache>
            </c:numRef>
          </c:val>
          <c:extLst xmlns:c16r2="http://schemas.microsoft.com/office/drawing/2015/06/chart">
            <c:ext xmlns:c16="http://schemas.microsoft.com/office/drawing/2014/chart" uri="{C3380CC4-5D6E-409C-BE32-E72D297353CC}">
              <c16:uniqueId val="{00000001-22B3-4CA6-8287-966D20DFCC5E}"/>
            </c:ext>
          </c:extLst>
        </c:ser>
        <c:ser>
          <c:idx val="2"/>
          <c:order val="2"/>
          <c:tx>
            <c:strRef>
              <c:f>Sheet1!$D$1</c:f>
              <c:strCache>
                <c:ptCount val="1"/>
                <c:pt idx="0">
                  <c:v>40-50 год.</c:v>
                </c:pt>
              </c:strCache>
            </c:strRef>
          </c:tx>
          <c:invertIfNegative val="0"/>
          <c:cat>
            <c:numRef>
              <c:f>Sheet1!$A$2:$A$3</c:f>
              <c:numCache>
                <c:formatCode>General</c:formatCode>
                <c:ptCount val="2"/>
                <c:pt idx="0">
                  <c:v>2020</c:v>
                </c:pt>
                <c:pt idx="1">
                  <c:v>2021</c:v>
                </c:pt>
              </c:numCache>
            </c:numRef>
          </c:cat>
          <c:val>
            <c:numRef>
              <c:f>Sheet1!$D$2:$D$3</c:f>
              <c:numCache>
                <c:formatCode>General</c:formatCode>
                <c:ptCount val="2"/>
                <c:pt idx="0">
                  <c:v>11</c:v>
                </c:pt>
                <c:pt idx="1">
                  <c:v>8</c:v>
                </c:pt>
              </c:numCache>
            </c:numRef>
          </c:val>
          <c:extLst xmlns:c16r2="http://schemas.microsoft.com/office/drawing/2015/06/chart">
            <c:ext xmlns:c16="http://schemas.microsoft.com/office/drawing/2014/chart" uri="{C3380CC4-5D6E-409C-BE32-E72D297353CC}">
              <c16:uniqueId val="{00000002-22B3-4CA6-8287-966D20DFCC5E}"/>
            </c:ext>
          </c:extLst>
        </c:ser>
        <c:ser>
          <c:idx val="3"/>
          <c:order val="3"/>
          <c:tx>
            <c:strRef>
              <c:f>Sheet1!$E$1</c:f>
              <c:strCache>
                <c:ptCount val="1"/>
                <c:pt idx="0">
                  <c:v>50-60 год.</c:v>
                </c:pt>
              </c:strCache>
            </c:strRef>
          </c:tx>
          <c:invertIfNegative val="0"/>
          <c:cat>
            <c:numRef>
              <c:f>Sheet1!$A$2:$A$3</c:f>
              <c:numCache>
                <c:formatCode>General</c:formatCode>
                <c:ptCount val="2"/>
                <c:pt idx="0">
                  <c:v>2020</c:v>
                </c:pt>
                <c:pt idx="1">
                  <c:v>2021</c:v>
                </c:pt>
              </c:numCache>
            </c:numRef>
          </c:cat>
          <c:val>
            <c:numRef>
              <c:f>Sheet1!$E$2:$E$3</c:f>
              <c:numCache>
                <c:formatCode>General</c:formatCode>
                <c:ptCount val="2"/>
                <c:pt idx="0">
                  <c:v>4</c:v>
                </c:pt>
                <c:pt idx="1">
                  <c:v>5</c:v>
                </c:pt>
              </c:numCache>
            </c:numRef>
          </c:val>
          <c:extLst xmlns:c16r2="http://schemas.microsoft.com/office/drawing/2015/06/chart">
            <c:ext xmlns:c16="http://schemas.microsoft.com/office/drawing/2014/chart" uri="{C3380CC4-5D6E-409C-BE32-E72D297353CC}">
              <c16:uniqueId val="{00000003-22B3-4CA6-8287-966D20DFCC5E}"/>
            </c:ext>
          </c:extLst>
        </c:ser>
        <c:ser>
          <c:idx val="4"/>
          <c:order val="4"/>
          <c:tx>
            <c:strRef>
              <c:f>Sheet1!$F$1</c:f>
              <c:strCache>
                <c:ptCount val="1"/>
                <c:pt idx="0">
                  <c:v>Више од 60 год.</c:v>
                </c:pt>
              </c:strCache>
            </c:strRef>
          </c:tx>
          <c:invertIfNegative val="0"/>
          <c:cat>
            <c:numRef>
              <c:f>Sheet1!$A$2:$A$3</c:f>
              <c:numCache>
                <c:formatCode>General</c:formatCode>
                <c:ptCount val="2"/>
                <c:pt idx="0">
                  <c:v>2020</c:v>
                </c:pt>
                <c:pt idx="1">
                  <c:v>2021</c:v>
                </c:pt>
              </c:numCache>
            </c:numRef>
          </c:cat>
          <c:val>
            <c:numRef>
              <c:f>Sheet1!$F$2:$F$3</c:f>
              <c:numCache>
                <c:formatCode>General</c:formatCode>
                <c:ptCount val="2"/>
                <c:pt idx="0">
                  <c:v>3</c:v>
                </c:pt>
                <c:pt idx="1">
                  <c:v>6</c:v>
                </c:pt>
              </c:numCache>
            </c:numRef>
          </c:val>
          <c:extLst xmlns:c16r2="http://schemas.microsoft.com/office/drawing/2015/06/chart">
            <c:ext xmlns:c16="http://schemas.microsoft.com/office/drawing/2014/chart" uri="{C3380CC4-5D6E-409C-BE32-E72D297353CC}">
              <c16:uniqueId val="{00000004-22B3-4CA6-8287-966D20DFCC5E}"/>
            </c:ext>
          </c:extLst>
        </c:ser>
        <c:dLbls>
          <c:showLegendKey val="0"/>
          <c:showVal val="0"/>
          <c:showCatName val="0"/>
          <c:showSerName val="0"/>
          <c:showPercent val="0"/>
          <c:showBubbleSize val="0"/>
        </c:dLbls>
        <c:gapWidth val="150"/>
        <c:axId val="300120704"/>
        <c:axId val="300134784"/>
      </c:barChart>
      <c:catAx>
        <c:axId val="300120704"/>
        <c:scaling>
          <c:orientation val="minMax"/>
        </c:scaling>
        <c:delete val="0"/>
        <c:axPos val="b"/>
        <c:numFmt formatCode="General" sourceLinked="1"/>
        <c:majorTickMark val="out"/>
        <c:minorTickMark val="none"/>
        <c:tickLblPos val="nextTo"/>
        <c:crossAx val="300134784"/>
        <c:crosses val="autoZero"/>
        <c:auto val="1"/>
        <c:lblAlgn val="ctr"/>
        <c:lblOffset val="100"/>
        <c:noMultiLvlLbl val="0"/>
      </c:catAx>
      <c:valAx>
        <c:axId val="300134784"/>
        <c:scaling>
          <c:orientation val="minMax"/>
        </c:scaling>
        <c:delete val="0"/>
        <c:axPos val="l"/>
        <c:majorGridlines/>
        <c:numFmt formatCode="General" sourceLinked="1"/>
        <c:majorTickMark val="out"/>
        <c:minorTickMark val="none"/>
        <c:tickLblPos val="nextTo"/>
        <c:crossAx val="300120704"/>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Нижа стручна спрема</c:v>
                </c:pt>
              </c:strCache>
            </c:strRef>
          </c:tx>
          <c:invertIfNegative val="0"/>
          <c:cat>
            <c:numRef>
              <c:f>Sheet1!$A$2:$A$3</c:f>
              <c:numCache>
                <c:formatCode>General</c:formatCode>
                <c:ptCount val="2"/>
                <c:pt idx="0">
                  <c:v>2020</c:v>
                </c:pt>
                <c:pt idx="1">
                  <c:v>2021</c:v>
                </c:pt>
              </c:numCache>
            </c:numRef>
          </c:cat>
          <c:val>
            <c:numRef>
              <c:f>Sheet1!$B$2:$B$3</c:f>
              <c:numCache>
                <c:formatCode>General</c:formatCode>
                <c:ptCount val="2"/>
                <c:pt idx="0">
                  <c:v>17</c:v>
                </c:pt>
                <c:pt idx="1">
                  <c:v>19</c:v>
                </c:pt>
              </c:numCache>
            </c:numRef>
          </c:val>
          <c:extLst xmlns:c16r2="http://schemas.microsoft.com/office/drawing/2015/06/chart">
            <c:ext xmlns:c16="http://schemas.microsoft.com/office/drawing/2014/chart" uri="{C3380CC4-5D6E-409C-BE32-E72D297353CC}">
              <c16:uniqueId val="{00000000-CFE1-4279-9349-333AC7D8F96A}"/>
            </c:ext>
          </c:extLst>
        </c:ser>
        <c:ser>
          <c:idx val="1"/>
          <c:order val="1"/>
          <c:tx>
            <c:strRef>
              <c:f>Sheet1!$C$1</c:f>
              <c:strCache>
                <c:ptCount val="1"/>
                <c:pt idx="0">
                  <c:v>Средња стручна спрема</c:v>
                </c:pt>
              </c:strCache>
            </c:strRef>
          </c:tx>
          <c:invertIfNegative val="0"/>
          <c:cat>
            <c:numRef>
              <c:f>Sheet1!$A$2:$A$3</c:f>
              <c:numCache>
                <c:formatCode>General</c:formatCode>
                <c:ptCount val="2"/>
                <c:pt idx="0">
                  <c:v>2020</c:v>
                </c:pt>
                <c:pt idx="1">
                  <c:v>2021</c:v>
                </c:pt>
              </c:numCache>
            </c:numRef>
          </c:cat>
          <c:val>
            <c:numRef>
              <c:f>Sheet1!$C$2:$C$3</c:f>
              <c:numCache>
                <c:formatCode>General</c:formatCode>
                <c:ptCount val="2"/>
                <c:pt idx="0">
                  <c:v>12</c:v>
                </c:pt>
                <c:pt idx="1">
                  <c:v>18</c:v>
                </c:pt>
              </c:numCache>
            </c:numRef>
          </c:val>
          <c:extLst xmlns:c16r2="http://schemas.microsoft.com/office/drawing/2015/06/chart">
            <c:ext xmlns:c16="http://schemas.microsoft.com/office/drawing/2014/chart" uri="{C3380CC4-5D6E-409C-BE32-E72D297353CC}">
              <c16:uniqueId val="{00000001-CFE1-4279-9349-333AC7D8F96A}"/>
            </c:ext>
          </c:extLst>
        </c:ser>
        <c:dLbls>
          <c:showLegendKey val="0"/>
          <c:showVal val="0"/>
          <c:showCatName val="0"/>
          <c:showSerName val="0"/>
          <c:showPercent val="0"/>
          <c:showBubbleSize val="0"/>
        </c:dLbls>
        <c:gapWidth val="150"/>
        <c:axId val="300307968"/>
        <c:axId val="300309504"/>
      </c:barChart>
      <c:catAx>
        <c:axId val="300307968"/>
        <c:scaling>
          <c:orientation val="minMax"/>
        </c:scaling>
        <c:delete val="0"/>
        <c:axPos val="b"/>
        <c:numFmt formatCode="General" sourceLinked="1"/>
        <c:majorTickMark val="out"/>
        <c:minorTickMark val="none"/>
        <c:tickLblPos val="nextTo"/>
        <c:crossAx val="300309504"/>
        <c:crosses val="autoZero"/>
        <c:auto val="1"/>
        <c:lblAlgn val="ctr"/>
        <c:lblOffset val="100"/>
        <c:noMultiLvlLbl val="0"/>
      </c:catAx>
      <c:valAx>
        <c:axId val="300309504"/>
        <c:scaling>
          <c:orientation val="minMax"/>
        </c:scaling>
        <c:delete val="0"/>
        <c:axPos val="l"/>
        <c:majorGridlines/>
        <c:numFmt formatCode="General" sourceLinked="1"/>
        <c:majorTickMark val="out"/>
        <c:minorTickMark val="none"/>
        <c:tickLblPos val="nextTo"/>
        <c:crossAx val="300307968"/>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Српска</c:v>
                </c:pt>
              </c:strCache>
            </c:strRef>
          </c:tx>
          <c:invertIfNegative val="0"/>
          <c:cat>
            <c:numRef>
              <c:f>Sheet1!$A$2:$A$3</c:f>
              <c:numCache>
                <c:formatCode>General</c:formatCode>
                <c:ptCount val="2"/>
                <c:pt idx="0">
                  <c:v>2020</c:v>
                </c:pt>
                <c:pt idx="1">
                  <c:v>2021</c:v>
                </c:pt>
              </c:numCache>
            </c:numRef>
          </c:cat>
          <c:val>
            <c:numRef>
              <c:f>Sheet1!$B$2:$B$3</c:f>
              <c:numCache>
                <c:formatCode>General</c:formatCode>
                <c:ptCount val="2"/>
                <c:pt idx="0">
                  <c:v>19</c:v>
                </c:pt>
                <c:pt idx="1">
                  <c:v>16</c:v>
                </c:pt>
              </c:numCache>
            </c:numRef>
          </c:val>
          <c:extLst xmlns:c16r2="http://schemas.microsoft.com/office/drawing/2015/06/chart">
            <c:ext xmlns:c16="http://schemas.microsoft.com/office/drawing/2014/chart" uri="{C3380CC4-5D6E-409C-BE32-E72D297353CC}">
              <c16:uniqueId val="{00000000-2197-494D-94E2-979D78B4BBB2}"/>
            </c:ext>
          </c:extLst>
        </c:ser>
        <c:ser>
          <c:idx val="1"/>
          <c:order val="1"/>
          <c:tx>
            <c:strRef>
              <c:f>Sheet1!$C$1</c:f>
              <c:strCache>
                <c:ptCount val="1"/>
                <c:pt idx="0">
                  <c:v>Мађарска</c:v>
                </c:pt>
              </c:strCache>
            </c:strRef>
          </c:tx>
          <c:invertIfNegative val="0"/>
          <c:cat>
            <c:numRef>
              <c:f>Sheet1!$A$2:$A$3</c:f>
              <c:numCache>
                <c:formatCode>General</c:formatCode>
                <c:ptCount val="2"/>
                <c:pt idx="0">
                  <c:v>2020</c:v>
                </c:pt>
                <c:pt idx="1">
                  <c:v>2021</c:v>
                </c:pt>
              </c:numCache>
            </c:numRef>
          </c:cat>
          <c:val>
            <c:numRef>
              <c:f>Sheet1!$C$2:$C$3</c:f>
              <c:numCache>
                <c:formatCode>General</c:formatCode>
                <c:ptCount val="2"/>
                <c:pt idx="0">
                  <c:v>3</c:v>
                </c:pt>
                <c:pt idx="1">
                  <c:v>7</c:v>
                </c:pt>
              </c:numCache>
            </c:numRef>
          </c:val>
          <c:extLst xmlns:c16r2="http://schemas.microsoft.com/office/drawing/2015/06/chart">
            <c:ext xmlns:c16="http://schemas.microsoft.com/office/drawing/2014/chart" uri="{C3380CC4-5D6E-409C-BE32-E72D297353CC}">
              <c16:uniqueId val="{00000001-2197-494D-94E2-979D78B4BBB2}"/>
            </c:ext>
          </c:extLst>
        </c:ser>
        <c:ser>
          <c:idx val="2"/>
          <c:order val="2"/>
          <c:tx>
            <c:strRef>
              <c:f>Sheet1!$D$1</c:f>
              <c:strCache>
                <c:ptCount val="1"/>
                <c:pt idx="0">
                  <c:v>Ромска</c:v>
                </c:pt>
              </c:strCache>
            </c:strRef>
          </c:tx>
          <c:invertIfNegative val="0"/>
          <c:cat>
            <c:numRef>
              <c:f>Sheet1!$A$2:$A$3</c:f>
              <c:numCache>
                <c:formatCode>General</c:formatCode>
                <c:ptCount val="2"/>
                <c:pt idx="0">
                  <c:v>2020</c:v>
                </c:pt>
                <c:pt idx="1">
                  <c:v>2021</c:v>
                </c:pt>
              </c:numCache>
            </c:numRef>
          </c:cat>
          <c:val>
            <c:numRef>
              <c:f>Sheet1!$D$2:$D$3</c:f>
              <c:numCache>
                <c:formatCode>General</c:formatCode>
                <c:ptCount val="2"/>
                <c:pt idx="0">
                  <c:v>7</c:v>
                </c:pt>
                <c:pt idx="1">
                  <c:v>9</c:v>
                </c:pt>
              </c:numCache>
            </c:numRef>
          </c:val>
          <c:extLst xmlns:c16r2="http://schemas.microsoft.com/office/drawing/2015/06/chart">
            <c:ext xmlns:c16="http://schemas.microsoft.com/office/drawing/2014/chart" uri="{C3380CC4-5D6E-409C-BE32-E72D297353CC}">
              <c16:uniqueId val="{00000002-2197-494D-94E2-979D78B4BBB2}"/>
            </c:ext>
          </c:extLst>
        </c:ser>
        <c:ser>
          <c:idx val="3"/>
          <c:order val="3"/>
          <c:tx>
            <c:strRef>
              <c:f>Sheet1!$E$1</c:f>
              <c:strCache>
                <c:ptCount val="1"/>
                <c:pt idx="0">
                  <c:v>Румунска</c:v>
                </c:pt>
              </c:strCache>
            </c:strRef>
          </c:tx>
          <c:invertIfNegative val="0"/>
          <c:cat>
            <c:numRef>
              <c:f>Sheet1!$A$2:$A$3</c:f>
              <c:numCache>
                <c:formatCode>General</c:formatCode>
                <c:ptCount val="2"/>
                <c:pt idx="0">
                  <c:v>2020</c:v>
                </c:pt>
                <c:pt idx="1">
                  <c:v>2021</c:v>
                </c:pt>
              </c:numCache>
            </c:numRef>
          </c:cat>
          <c:val>
            <c:numRef>
              <c:f>Sheet1!$E$2:$E$3</c:f>
              <c:numCache>
                <c:formatCode>General</c:formatCode>
                <c:ptCount val="2"/>
                <c:pt idx="0">
                  <c:v>0</c:v>
                </c:pt>
                <c:pt idx="1">
                  <c:v>5</c:v>
                </c:pt>
              </c:numCache>
            </c:numRef>
          </c:val>
          <c:extLst xmlns:c16r2="http://schemas.microsoft.com/office/drawing/2015/06/chart">
            <c:ext xmlns:c16="http://schemas.microsoft.com/office/drawing/2014/chart" uri="{C3380CC4-5D6E-409C-BE32-E72D297353CC}">
              <c16:uniqueId val="{00000003-2197-494D-94E2-979D78B4BBB2}"/>
            </c:ext>
          </c:extLst>
        </c:ser>
        <c:dLbls>
          <c:showLegendKey val="0"/>
          <c:showVal val="0"/>
          <c:showCatName val="0"/>
          <c:showSerName val="0"/>
          <c:showPercent val="0"/>
          <c:showBubbleSize val="0"/>
        </c:dLbls>
        <c:gapWidth val="150"/>
        <c:axId val="300350080"/>
        <c:axId val="299901312"/>
      </c:barChart>
      <c:catAx>
        <c:axId val="300350080"/>
        <c:scaling>
          <c:orientation val="minMax"/>
        </c:scaling>
        <c:delete val="0"/>
        <c:axPos val="b"/>
        <c:numFmt formatCode="General" sourceLinked="1"/>
        <c:majorTickMark val="out"/>
        <c:minorTickMark val="none"/>
        <c:tickLblPos val="nextTo"/>
        <c:crossAx val="299901312"/>
        <c:crosses val="autoZero"/>
        <c:auto val="1"/>
        <c:lblAlgn val="ctr"/>
        <c:lblOffset val="100"/>
        <c:noMultiLvlLbl val="0"/>
      </c:catAx>
      <c:valAx>
        <c:axId val="299901312"/>
        <c:scaling>
          <c:orientation val="minMax"/>
        </c:scaling>
        <c:delete val="0"/>
        <c:axPos val="l"/>
        <c:majorGridlines/>
        <c:numFmt formatCode="General" sourceLinked="1"/>
        <c:majorTickMark val="out"/>
        <c:minorTickMark val="none"/>
        <c:tickLblPos val="nextTo"/>
        <c:crossAx val="300350080"/>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Невенчани супруг</c:v>
                </c:pt>
              </c:strCache>
            </c:strRef>
          </c:tx>
          <c:invertIfNegative val="0"/>
          <c:cat>
            <c:numRef>
              <c:f>Sheet1!$A$2:$A$3</c:f>
              <c:numCache>
                <c:formatCode>General</c:formatCode>
                <c:ptCount val="2"/>
                <c:pt idx="0">
                  <c:v>2020</c:v>
                </c:pt>
                <c:pt idx="1">
                  <c:v>2021</c:v>
                </c:pt>
              </c:numCache>
            </c:numRef>
          </c:cat>
          <c:val>
            <c:numRef>
              <c:f>Sheet1!$B$2:$B$3</c:f>
              <c:numCache>
                <c:formatCode>General</c:formatCode>
                <c:ptCount val="2"/>
                <c:pt idx="0">
                  <c:v>5</c:v>
                </c:pt>
                <c:pt idx="1">
                  <c:v>12</c:v>
                </c:pt>
              </c:numCache>
            </c:numRef>
          </c:val>
          <c:extLst xmlns:c16r2="http://schemas.microsoft.com/office/drawing/2015/06/chart">
            <c:ext xmlns:c16="http://schemas.microsoft.com/office/drawing/2014/chart" uri="{C3380CC4-5D6E-409C-BE32-E72D297353CC}">
              <c16:uniqueId val="{00000000-E1BF-4066-AB46-3EB8C5AB64ED}"/>
            </c:ext>
          </c:extLst>
        </c:ser>
        <c:ser>
          <c:idx val="1"/>
          <c:order val="1"/>
          <c:tx>
            <c:strRef>
              <c:f>Sheet1!$C$1</c:f>
              <c:strCache>
                <c:ptCount val="1"/>
                <c:pt idx="0">
                  <c:v>Бивши супруг/ невенчани супруг</c:v>
                </c:pt>
              </c:strCache>
            </c:strRef>
          </c:tx>
          <c:invertIfNegative val="0"/>
          <c:cat>
            <c:numRef>
              <c:f>Sheet1!$A$2:$A$3</c:f>
              <c:numCache>
                <c:formatCode>General</c:formatCode>
                <c:ptCount val="2"/>
                <c:pt idx="0">
                  <c:v>2020</c:v>
                </c:pt>
                <c:pt idx="1">
                  <c:v>2021</c:v>
                </c:pt>
              </c:numCache>
            </c:numRef>
          </c:cat>
          <c:val>
            <c:numRef>
              <c:f>Sheet1!$C$2:$C$3</c:f>
              <c:numCache>
                <c:formatCode>General</c:formatCode>
                <c:ptCount val="2"/>
                <c:pt idx="0">
                  <c:v>4</c:v>
                </c:pt>
                <c:pt idx="1">
                  <c:v>2</c:v>
                </c:pt>
              </c:numCache>
            </c:numRef>
          </c:val>
          <c:extLst xmlns:c16r2="http://schemas.microsoft.com/office/drawing/2015/06/chart">
            <c:ext xmlns:c16="http://schemas.microsoft.com/office/drawing/2014/chart" uri="{C3380CC4-5D6E-409C-BE32-E72D297353CC}">
              <c16:uniqueId val="{00000001-E1BF-4066-AB46-3EB8C5AB64ED}"/>
            </c:ext>
          </c:extLst>
        </c:ser>
        <c:ser>
          <c:idx val="2"/>
          <c:order val="2"/>
          <c:tx>
            <c:strRef>
              <c:f>Sheet1!$D$1</c:f>
              <c:strCache>
                <c:ptCount val="1"/>
                <c:pt idx="0">
                  <c:v>Син</c:v>
                </c:pt>
              </c:strCache>
            </c:strRef>
          </c:tx>
          <c:invertIfNegative val="0"/>
          <c:cat>
            <c:numRef>
              <c:f>Sheet1!$A$2:$A$3</c:f>
              <c:numCache>
                <c:formatCode>General</c:formatCode>
                <c:ptCount val="2"/>
                <c:pt idx="0">
                  <c:v>2020</c:v>
                </c:pt>
                <c:pt idx="1">
                  <c:v>2021</c:v>
                </c:pt>
              </c:numCache>
            </c:numRef>
          </c:cat>
          <c:val>
            <c:numRef>
              <c:f>Sheet1!$D$2:$D$3</c:f>
              <c:numCache>
                <c:formatCode>General</c:formatCode>
                <c:ptCount val="2"/>
                <c:pt idx="0">
                  <c:v>1</c:v>
                </c:pt>
                <c:pt idx="1">
                  <c:v>2</c:v>
                </c:pt>
              </c:numCache>
            </c:numRef>
          </c:val>
          <c:extLst xmlns:c16r2="http://schemas.microsoft.com/office/drawing/2015/06/chart">
            <c:ext xmlns:c16="http://schemas.microsoft.com/office/drawing/2014/chart" uri="{C3380CC4-5D6E-409C-BE32-E72D297353CC}">
              <c16:uniqueId val="{00000002-E1BF-4066-AB46-3EB8C5AB64ED}"/>
            </c:ext>
          </c:extLst>
        </c:ser>
        <c:ser>
          <c:idx val="3"/>
          <c:order val="3"/>
          <c:tx>
            <c:strRef>
              <c:f>Sheet1!$E$1</c:f>
              <c:strCache>
                <c:ptCount val="1"/>
                <c:pt idx="0">
                  <c:v>Отац</c:v>
                </c:pt>
              </c:strCache>
            </c:strRef>
          </c:tx>
          <c:invertIfNegative val="0"/>
          <c:cat>
            <c:numRef>
              <c:f>Sheet1!$A$2:$A$3</c:f>
              <c:numCache>
                <c:formatCode>General</c:formatCode>
                <c:ptCount val="2"/>
                <c:pt idx="0">
                  <c:v>2020</c:v>
                </c:pt>
                <c:pt idx="1">
                  <c:v>2021</c:v>
                </c:pt>
              </c:numCache>
            </c:numRef>
          </c:cat>
          <c:val>
            <c:numRef>
              <c:f>Sheet1!$E$2:$E$3</c:f>
              <c:numCache>
                <c:formatCode>General</c:formatCode>
                <c:ptCount val="2"/>
                <c:pt idx="0">
                  <c:v>1</c:v>
                </c:pt>
                <c:pt idx="1">
                  <c:v>3</c:v>
                </c:pt>
              </c:numCache>
            </c:numRef>
          </c:val>
          <c:extLst xmlns:c16r2="http://schemas.microsoft.com/office/drawing/2015/06/chart">
            <c:ext xmlns:c16="http://schemas.microsoft.com/office/drawing/2014/chart" uri="{C3380CC4-5D6E-409C-BE32-E72D297353CC}">
              <c16:uniqueId val="{00000003-E1BF-4066-AB46-3EB8C5AB64ED}"/>
            </c:ext>
          </c:extLst>
        </c:ser>
        <c:ser>
          <c:idx val="4"/>
          <c:order val="4"/>
          <c:tx>
            <c:strRef>
              <c:f>Sheet1!$F$1</c:f>
              <c:strCache>
                <c:ptCount val="1"/>
                <c:pt idx="0">
                  <c:v>Брат</c:v>
                </c:pt>
              </c:strCache>
            </c:strRef>
          </c:tx>
          <c:invertIfNegative val="0"/>
          <c:cat>
            <c:numRef>
              <c:f>Sheet1!$A$2:$A$3</c:f>
              <c:numCache>
                <c:formatCode>General</c:formatCode>
                <c:ptCount val="2"/>
                <c:pt idx="0">
                  <c:v>2020</c:v>
                </c:pt>
                <c:pt idx="1">
                  <c:v>2021</c:v>
                </c:pt>
              </c:numCache>
            </c:numRef>
          </c:cat>
          <c:val>
            <c:numRef>
              <c:f>Sheet1!$F$2:$F$3</c:f>
              <c:numCache>
                <c:formatCode>General</c:formatCode>
                <c:ptCount val="2"/>
                <c:pt idx="0">
                  <c:v>3</c:v>
                </c:pt>
                <c:pt idx="1">
                  <c:v>1</c:v>
                </c:pt>
              </c:numCache>
            </c:numRef>
          </c:val>
          <c:extLst xmlns:c16r2="http://schemas.microsoft.com/office/drawing/2015/06/chart">
            <c:ext xmlns:c16="http://schemas.microsoft.com/office/drawing/2014/chart" uri="{C3380CC4-5D6E-409C-BE32-E72D297353CC}">
              <c16:uniqueId val="{00000004-E1BF-4066-AB46-3EB8C5AB64ED}"/>
            </c:ext>
          </c:extLst>
        </c:ser>
        <c:ser>
          <c:idx val="5"/>
          <c:order val="5"/>
          <c:tx>
            <c:strRef>
              <c:f>Sheet1!$G$1</c:f>
              <c:strCache>
                <c:ptCount val="1"/>
                <c:pt idx="0">
                  <c:v>Снајка</c:v>
                </c:pt>
              </c:strCache>
            </c:strRef>
          </c:tx>
          <c:invertIfNegative val="0"/>
          <c:cat>
            <c:numRef>
              <c:f>Sheet1!$A$2:$A$3</c:f>
              <c:numCache>
                <c:formatCode>General</c:formatCode>
                <c:ptCount val="2"/>
                <c:pt idx="0">
                  <c:v>2020</c:v>
                </c:pt>
                <c:pt idx="1">
                  <c:v>2021</c:v>
                </c:pt>
              </c:numCache>
            </c:numRef>
          </c:cat>
          <c:val>
            <c:numRef>
              <c:f>Sheet1!$G$2:$G$3</c:f>
              <c:numCache>
                <c:formatCode>General</c:formatCode>
                <c:ptCount val="2"/>
                <c:pt idx="0">
                  <c:v>1</c:v>
                </c:pt>
                <c:pt idx="1">
                  <c:v>0</c:v>
                </c:pt>
              </c:numCache>
            </c:numRef>
          </c:val>
          <c:extLst xmlns:c16r2="http://schemas.microsoft.com/office/drawing/2015/06/chart">
            <c:ext xmlns:c16="http://schemas.microsoft.com/office/drawing/2014/chart" uri="{C3380CC4-5D6E-409C-BE32-E72D297353CC}">
              <c16:uniqueId val="{00000005-E1BF-4066-AB46-3EB8C5AB64ED}"/>
            </c:ext>
          </c:extLst>
        </c:ser>
        <c:ser>
          <c:idx val="6"/>
          <c:order val="6"/>
          <c:tx>
            <c:strRef>
              <c:f>Sheet1!$H$1</c:f>
              <c:strCache>
                <c:ptCount val="1"/>
                <c:pt idx="0">
                  <c:v>Таст</c:v>
                </c:pt>
              </c:strCache>
            </c:strRef>
          </c:tx>
          <c:invertIfNegative val="0"/>
          <c:cat>
            <c:numRef>
              <c:f>Sheet1!$A$2:$A$3</c:f>
              <c:numCache>
                <c:formatCode>General</c:formatCode>
                <c:ptCount val="2"/>
                <c:pt idx="0">
                  <c:v>2020</c:v>
                </c:pt>
                <c:pt idx="1">
                  <c:v>2021</c:v>
                </c:pt>
              </c:numCache>
            </c:numRef>
          </c:cat>
          <c:val>
            <c:numRef>
              <c:f>Sheet1!$H$2:$H$3</c:f>
              <c:numCache>
                <c:formatCode>General</c:formatCode>
                <c:ptCount val="2"/>
                <c:pt idx="0">
                  <c:v>1</c:v>
                </c:pt>
                <c:pt idx="1">
                  <c:v>0</c:v>
                </c:pt>
              </c:numCache>
            </c:numRef>
          </c:val>
          <c:extLst xmlns:c16r2="http://schemas.microsoft.com/office/drawing/2015/06/chart">
            <c:ext xmlns:c16="http://schemas.microsoft.com/office/drawing/2014/chart" uri="{C3380CC4-5D6E-409C-BE32-E72D297353CC}">
              <c16:uniqueId val="{00000006-E1BF-4066-AB46-3EB8C5AB64ED}"/>
            </c:ext>
          </c:extLst>
        </c:ser>
        <c:ser>
          <c:idx val="7"/>
          <c:order val="7"/>
          <c:tx>
            <c:strRef>
              <c:f>Sheet1!$I$1</c:f>
              <c:strCache>
                <c:ptCount val="1"/>
                <c:pt idx="0">
                  <c:v>Зет</c:v>
                </c:pt>
              </c:strCache>
            </c:strRef>
          </c:tx>
          <c:invertIfNegative val="0"/>
          <c:cat>
            <c:numRef>
              <c:f>Sheet1!$A$2:$A$3</c:f>
              <c:numCache>
                <c:formatCode>General</c:formatCode>
                <c:ptCount val="2"/>
                <c:pt idx="0">
                  <c:v>2020</c:v>
                </c:pt>
                <c:pt idx="1">
                  <c:v>2021</c:v>
                </c:pt>
              </c:numCache>
            </c:numRef>
          </c:cat>
          <c:val>
            <c:numRef>
              <c:f>Sheet1!$I$2:$I$3</c:f>
              <c:numCache>
                <c:formatCode>General</c:formatCode>
                <c:ptCount val="2"/>
                <c:pt idx="0">
                  <c:v>1</c:v>
                </c:pt>
                <c:pt idx="1">
                  <c:v>0</c:v>
                </c:pt>
              </c:numCache>
            </c:numRef>
          </c:val>
          <c:extLst xmlns:c16r2="http://schemas.microsoft.com/office/drawing/2015/06/chart">
            <c:ext xmlns:c16="http://schemas.microsoft.com/office/drawing/2014/chart" uri="{C3380CC4-5D6E-409C-BE32-E72D297353CC}">
              <c16:uniqueId val="{00000007-E1BF-4066-AB46-3EB8C5AB64ED}"/>
            </c:ext>
          </c:extLst>
        </c:ser>
        <c:ser>
          <c:idx val="8"/>
          <c:order val="8"/>
          <c:tx>
            <c:strRef>
              <c:f>Sheet1!$J$1</c:f>
              <c:strCache>
                <c:ptCount val="1"/>
                <c:pt idx="0">
                  <c:v>Баба</c:v>
                </c:pt>
              </c:strCache>
            </c:strRef>
          </c:tx>
          <c:invertIfNegative val="0"/>
          <c:cat>
            <c:numRef>
              <c:f>Sheet1!$A$2:$A$3</c:f>
              <c:numCache>
                <c:formatCode>General</c:formatCode>
                <c:ptCount val="2"/>
                <c:pt idx="0">
                  <c:v>2020</c:v>
                </c:pt>
                <c:pt idx="1">
                  <c:v>2021</c:v>
                </c:pt>
              </c:numCache>
            </c:numRef>
          </c:cat>
          <c:val>
            <c:numRef>
              <c:f>Sheet1!$J$2:$J$3</c:f>
              <c:numCache>
                <c:formatCode>General</c:formatCode>
                <c:ptCount val="2"/>
                <c:pt idx="0">
                  <c:v>1</c:v>
                </c:pt>
                <c:pt idx="1">
                  <c:v>0</c:v>
                </c:pt>
              </c:numCache>
            </c:numRef>
          </c:val>
          <c:extLst xmlns:c16r2="http://schemas.microsoft.com/office/drawing/2015/06/chart">
            <c:ext xmlns:c16="http://schemas.microsoft.com/office/drawing/2014/chart" uri="{C3380CC4-5D6E-409C-BE32-E72D297353CC}">
              <c16:uniqueId val="{00000008-E1BF-4066-AB46-3EB8C5AB64ED}"/>
            </c:ext>
          </c:extLst>
        </c:ser>
        <c:ser>
          <c:idx val="9"/>
          <c:order val="9"/>
          <c:tx>
            <c:strRef>
              <c:f>Sheet1!$K$1</c:f>
              <c:strCache>
                <c:ptCount val="1"/>
                <c:pt idx="0">
                  <c:v>Ћерка</c:v>
                </c:pt>
              </c:strCache>
            </c:strRef>
          </c:tx>
          <c:invertIfNegative val="0"/>
          <c:cat>
            <c:numRef>
              <c:f>Sheet1!$A$2:$A$3</c:f>
              <c:numCache>
                <c:formatCode>General</c:formatCode>
                <c:ptCount val="2"/>
                <c:pt idx="0">
                  <c:v>2020</c:v>
                </c:pt>
                <c:pt idx="1">
                  <c:v>2021</c:v>
                </c:pt>
              </c:numCache>
            </c:numRef>
          </c:cat>
          <c:val>
            <c:numRef>
              <c:f>Sheet1!$K$2:$K$3</c:f>
              <c:numCache>
                <c:formatCode>General</c:formatCode>
                <c:ptCount val="2"/>
                <c:pt idx="0">
                  <c:v>3</c:v>
                </c:pt>
                <c:pt idx="1">
                  <c:v>3</c:v>
                </c:pt>
              </c:numCache>
            </c:numRef>
          </c:val>
          <c:extLst xmlns:c16r2="http://schemas.microsoft.com/office/drawing/2015/06/chart">
            <c:ext xmlns:c16="http://schemas.microsoft.com/office/drawing/2014/chart" uri="{C3380CC4-5D6E-409C-BE32-E72D297353CC}">
              <c16:uniqueId val="{00000009-E1BF-4066-AB46-3EB8C5AB64ED}"/>
            </c:ext>
          </c:extLst>
        </c:ser>
        <c:ser>
          <c:idx val="10"/>
          <c:order val="10"/>
          <c:tx>
            <c:strRef>
              <c:f>Sheet1!$L$1</c:f>
              <c:strCache>
                <c:ptCount val="1"/>
                <c:pt idx="0">
                  <c:v>Мајка</c:v>
                </c:pt>
              </c:strCache>
            </c:strRef>
          </c:tx>
          <c:invertIfNegative val="0"/>
          <c:cat>
            <c:numRef>
              <c:f>Sheet1!$A$2:$A$3</c:f>
              <c:numCache>
                <c:formatCode>General</c:formatCode>
                <c:ptCount val="2"/>
                <c:pt idx="0">
                  <c:v>2020</c:v>
                </c:pt>
                <c:pt idx="1">
                  <c:v>2021</c:v>
                </c:pt>
              </c:numCache>
            </c:numRef>
          </c:cat>
          <c:val>
            <c:numRef>
              <c:f>Sheet1!$L$2:$L$3</c:f>
              <c:numCache>
                <c:formatCode>General</c:formatCode>
                <c:ptCount val="2"/>
                <c:pt idx="0">
                  <c:v>2</c:v>
                </c:pt>
                <c:pt idx="1">
                  <c:v>5</c:v>
                </c:pt>
              </c:numCache>
            </c:numRef>
          </c:val>
          <c:extLst xmlns:c16r2="http://schemas.microsoft.com/office/drawing/2015/06/chart">
            <c:ext xmlns:c16="http://schemas.microsoft.com/office/drawing/2014/chart" uri="{C3380CC4-5D6E-409C-BE32-E72D297353CC}">
              <c16:uniqueId val="{0000000A-E1BF-4066-AB46-3EB8C5AB64ED}"/>
            </c:ext>
          </c:extLst>
        </c:ser>
        <c:ser>
          <c:idx val="11"/>
          <c:order val="11"/>
          <c:tx>
            <c:strRef>
              <c:f>Sheet1!$M$1</c:f>
              <c:strCache>
                <c:ptCount val="1"/>
                <c:pt idx="0">
                  <c:v>Супруга</c:v>
                </c:pt>
              </c:strCache>
            </c:strRef>
          </c:tx>
          <c:invertIfNegative val="0"/>
          <c:cat>
            <c:numRef>
              <c:f>Sheet1!$A$2:$A$3</c:f>
              <c:numCache>
                <c:formatCode>General</c:formatCode>
                <c:ptCount val="2"/>
                <c:pt idx="0">
                  <c:v>2020</c:v>
                </c:pt>
                <c:pt idx="1">
                  <c:v>2021</c:v>
                </c:pt>
              </c:numCache>
            </c:numRef>
          </c:cat>
          <c:val>
            <c:numRef>
              <c:f>Sheet1!$M$2:$M$3</c:f>
              <c:numCache>
                <c:formatCode>General</c:formatCode>
                <c:ptCount val="2"/>
                <c:pt idx="0">
                  <c:v>5</c:v>
                </c:pt>
                <c:pt idx="1">
                  <c:v>1</c:v>
                </c:pt>
              </c:numCache>
            </c:numRef>
          </c:val>
          <c:extLst xmlns:c16r2="http://schemas.microsoft.com/office/drawing/2015/06/chart">
            <c:ext xmlns:c16="http://schemas.microsoft.com/office/drawing/2014/chart" uri="{C3380CC4-5D6E-409C-BE32-E72D297353CC}">
              <c16:uniqueId val="{0000000B-E1BF-4066-AB46-3EB8C5AB64ED}"/>
            </c:ext>
          </c:extLst>
        </c:ser>
        <c:ser>
          <c:idx val="12"/>
          <c:order val="12"/>
          <c:tx>
            <c:strRef>
              <c:f>Sheet1!$N$1</c:f>
              <c:strCache>
                <c:ptCount val="1"/>
                <c:pt idx="0">
                  <c:v>Рођак</c:v>
                </c:pt>
              </c:strCache>
            </c:strRef>
          </c:tx>
          <c:invertIfNegative val="0"/>
          <c:cat>
            <c:numRef>
              <c:f>Sheet1!$A$2:$A$3</c:f>
              <c:numCache>
                <c:formatCode>General</c:formatCode>
                <c:ptCount val="2"/>
                <c:pt idx="0">
                  <c:v>2020</c:v>
                </c:pt>
                <c:pt idx="1">
                  <c:v>2021</c:v>
                </c:pt>
              </c:numCache>
            </c:numRef>
          </c:cat>
          <c:val>
            <c:numRef>
              <c:f>Sheet1!$N$2:$N$3</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C-E1BF-4066-AB46-3EB8C5AB64ED}"/>
            </c:ext>
          </c:extLst>
        </c:ser>
        <c:dLbls>
          <c:showLegendKey val="0"/>
          <c:showVal val="0"/>
          <c:showCatName val="0"/>
          <c:showSerName val="0"/>
          <c:showPercent val="0"/>
          <c:showBubbleSize val="0"/>
        </c:dLbls>
        <c:gapWidth val="150"/>
        <c:axId val="300042880"/>
        <c:axId val="300048768"/>
      </c:barChart>
      <c:catAx>
        <c:axId val="300042880"/>
        <c:scaling>
          <c:orientation val="minMax"/>
        </c:scaling>
        <c:delete val="0"/>
        <c:axPos val="b"/>
        <c:numFmt formatCode="General" sourceLinked="1"/>
        <c:majorTickMark val="out"/>
        <c:minorTickMark val="none"/>
        <c:tickLblPos val="nextTo"/>
        <c:crossAx val="300048768"/>
        <c:crosses val="autoZero"/>
        <c:auto val="1"/>
        <c:lblAlgn val="ctr"/>
        <c:lblOffset val="100"/>
        <c:noMultiLvlLbl val="0"/>
      </c:catAx>
      <c:valAx>
        <c:axId val="300048768"/>
        <c:scaling>
          <c:orientation val="minMax"/>
        </c:scaling>
        <c:delete val="0"/>
        <c:axPos val="l"/>
        <c:majorGridlines/>
        <c:numFmt formatCode="General" sourceLinked="1"/>
        <c:majorTickMark val="out"/>
        <c:minorTickMark val="none"/>
        <c:tickLblPos val="nextTo"/>
        <c:crossAx val="300042880"/>
        <c:crosses val="autoZero"/>
        <c:crossBetween val="between"/>
      </c:valAx>
    </c:plotArea>
    <c:legend>
      <c:legendPos val="r"/>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Чланови комисија</c:v>
                </c:pt>
              </c:strCache>
            </c:strRef>
          </c:tx>
          <c:explosion val="25"/>
          <c:dPt>
            <c:idx val="0"/>
            <c:bubble3D val="0"/>
            <c:spPr>
              <a:solidFill>
                <a:schemeClr val="accent2"/>
              </a:solidFill>
            </c:spPr>
            <c:extLst xmlns:c16r2="http://schemas.microsoft.com/office/drawing/2015/06/chart">
              <c:ext xmlns:c16="http://schemas.microsoft.com/office/drawing/2014/chart" uri="{C3380CC4-5D6E-409C-BE32-E72D297353CC}">
                <c16:uniqueId val="{00000001-B901-4DB1-AA96-53C77E43E276}"/>
              </c:ext>
            </c:extLst>
          </c:dPt>
          <c:dPt>
            <c:idx val="1"/>
            <c:bubble3D val="0"/>
            <c:spPr>
              <a:solidFill>
                <a:schemeClr val="tx2"/>
              </a:solidFill>
            </c:spPr>
            <c:extLst xmlns:c16r2="http://schemas.microsoft.com/office/drawing/2015/06/chart">
              <c:ext xmlns:c16="http://schemas.microsoft.com/office/drawing/2014/chart" uri="{C3380CC4-5D6E-409C-BE32-E72D297353CC}">
                <c16:uniqueId val="{00000003-B901-4DB1-AA96-53C77E43E276}"/>
              </c:ext>
            </c:extLst>
          </c:dPt>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Sheet1!$A$2:$A$5</c:f>
              <c:strCache>
                <c:ptCount val="2"/>
                <c:pt idx="0">
                  <c:v>Жене</c:v>
                </c:pt>
                <c:pt idx="1">
                  <c:v>Мушкарци</c:v>
                </c:pt>
              </c:strCache>
            </c:strRef>
          </c:cat>
          <c:val>
            <c:numRef>
              <c:f>Sheet1!$B$2:$B$5</c:f>
              <c:numCache>
                <c:formatCode>0.00%</c:formatCode>
                <c:ptCount val="4"/>
                <c:pt idx="0">
                  <c:v>0.34010000000000001</c:v>
                </c:pt>
                <c:pt idx="1">
                  <c:v>0.65990000000000004</c:v>
                </c:pt>
              </c:numCache>
            </c:numRef>
          </c:val>
          <c:extLst xmlns:c16r2="http://schemas.microsoft.com/office/drawing/2015/06/chart">
            <c:ext xmlns:c16="http://schemas.microsoft.com/office/drawing/2014/chart" uri="{C3380CC4-5D6E-409C-BE32-E72D297353CC}">
              <c16:uniqueId val="{00000004-B901-4DB1-AA96-53C77E43E276}"/>
            </c:ext>
          </c:extLst>
        </c:ser>
        <c:dLbls>
          <c:showLegendKey val="0"/>
          <c:showVal val="0"/>
          <c:showCatName val="0"/>
          <c:showSerName val="0"/>
          <c:showPercent val="0"/>
          <c:showBubbleSize val="0"/>
          <c:showLeaderLines val="1"/>
        </c:dLbls>
        <c:firstSliceAng val="0"/>
      </c:pieChart>
    </c:plotArea>
    <c:legend>
      <c:legendPos val="r"/>
      <c:legendEntry>
        <c:idx val="2"/>
        <c:delete val="1"/>
      </c:legendEntry>
      <c:legendEntry>
        <c:idx val="3"/>
        <c:delete val="1"/>
      </c:legendEntry>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a:t>Укупан број спортиста </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мушкарци</c:v>
                </c:pt>
              </c:strCache>
            </c:strRef>
          </c:tx>
          <c:spPr>
            <a:solidFill>
              <a:schemeClr val="accent1"/>
            </a:solidFill>
            <a:ln>
              <a:noFill/>
            </a:ln>
            <a:effectLst/>
          </c:spPr>
          <c:invertIfNegative val="0"/>
          <c:cat>
            <c:strRef>
              <c:f>Sheet1!$A$2:$A$5</c:f>
              <c:strCache>
                <c:ptCount val="4"/>
                <c:pt idx="0">
                  <c:v>Пионири</c:v>
                </c:pt>
                <c:pt idx="1">
                  <c:v>Кадети</c:v>
                </c:pt>
                <c:pt idx="2">
                  <c:v>јуниори</c:v>
                </c:pt>
                <c:pt idx="3">
                  <c:v>сениори</c:v>
                </c:pt>
              </c:strCache>
            </c:strRef>
          </c:cat>
          <c:val>
            <c:numRef>
              <c:f>Sheet1!$B$2:$B$5</c:f>
              <c:numCache>
                <c:formatCode>General</c:formatCode>
                <c:ptCount val="4"/>
                <c:pt idx="0">
                  <c:v>291</c:v>
                </c:pt>
                <c:pt idx="1">
                  <c:v>119</c:v>
                </c:pt>
                <c:pt idx="2">
                  <c:v>125</c:v>
                </c:pt>
                <c:pt idx="3">
                  <c:v>549</c:v>
                </c:pt>
              </c:numCache>
            </c:numRef>
          </c:val>
          <c:extLst xmlns:c16r2="http://schemas.microsoft.com/office/drawing/2015/06/chart">
            <c:ext xmlns:c16="http://schemas.microsoft.com/office/drawing/2014/chart" uri="{C3380CC4-5D6E-409C-BE32-E72D297353CC}">
              <c16:uniqueId val="{00000000-F91C-4EA2-B5B1-D47176DC0A2F}"/>
            </c:ext>
          </c:extLst>
        </c:ser>
        <c:ser>
          <c:idx val="1"/>
          <c:order val="1"/>
          <c:tx>
            <c:strRef>
              <c:f>Sheet1!$C$1</c:f>
              <c:strCache>
                <c:ptCount val="1"/>
                <c:pt idx="0">
                  <c:v>Жене</c:v>
                </c:pt>
              </c:strCache>
            </c:strRef>
          </c:tx>
          <c:spPr>
            <a:solidFill>
              <a:schemeClr val="accent2"/>
            </a:solidFill>
            <a:ln>
              <a:noFill/>
            </a:ln>
            <a:effectLst/>
          </c:spPr>
          <c:invertIfNegative val="0"/>
          <c:cat>
            <c:strRef>
              <c:f>Sheet1!$A$2:$A$5</c:f>
              <c:strCache>
                <c:ptCount val="4"/>
                <c:pt idx="0">
                  <c:v>Пионири</c:v>
                </c:pt>
                <c:pt idx="1">
                  <c:v>Кадети</c:v>
                </c:pt>
                <c:pt idx="2">
                  <c:v>јуниори</c:v>
                </c:pt>
                <c:pt idx="3">
                  <c:v>сениори</c:v>
                </c:pt>
              </c:strCache>
            </c:strRef>
          </c:cat>
          <c:val>
            <c:numRef>
              <c:f>Sheet1!$C$2:$C$5</c:f>
              <c:numCache>
                <c:formatCode>General</c:formatCode>
                <c:ptCount val="4"/>
                <c:pt idx="0">
                  <c:v>145</c:v>
                </c:pt>
                <c:pt idx="1">
                  <c:v>93</c:v>
                </c:pt>
                <c:pt idx="2">
                  <c:v>76</c:v>
                </c:pt>
                <c:pt idx="3">
                  <c:v>151</c:v>
                </c:pt>
              </c:numCache>
            </c:numRef>
          </c:val>
          <c:extLst xmlns:c16r2="http://schemas.microsoft.com/office/drawing/2015/06/chart">
            <c:ext xmlns:c16="http://schemas.microsoft.com/office/drawing/2014/chart" uri="{C3380CC4-5D6E-409C-BE32-E72D297353CC}">
              <c16:uniqueId val="{00000001-F91C-4EA2-B5B1-D47176DC0A2F}"/>
            </c:ext>
          </c:extLst>
        </c:ser>
        <c:dLbls>
          <c:showLegendKey val="0"/>
          <c:showVal val="0"/>
          <c:showCatName val="0"/>
          <c:showSerName val="0"/>
          <c:showPercent val="0"/>
          <c:showBubbleSize val="0"/>
        </c:dLbls>
        <c:gapWidth val="219"/>
        <c:overlap val="-27"/>
        <c:axId val="300085248"/>
        <c:axId val="300086784"/>
      </c:barChart>
      <c:catAx>
        <c:axId val="30008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0086784"/>
        <c:crosses val="autoZero"/>
        <c:auto val="1"/>
        <c:lblAlgn val="ctr"/>
        <c:lblOffset val="100"/>
        <c:noMultiLvlLbl val="0"/>
      </c:catAx>
      <c:valAx>
        <c:axId val="300086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008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Српска</c:v>
                </c:pt>
              </c:strCache>
            </c:strRef>
          </c:tx>
          <c:invertIfNegative val="0"/>
          <c:cat>
            <c:numRef>
              <c:f>Sheet1!$A$2:$A$3</c:f>
              <c:numCache>
                <c:formatCode>General</c:formatCode>
                <c:ptCount val="2"/>
                <c:pt idx="0">
                  <c:v>2020</c:v>
                </c:pt>
                <c:pt idx="1">
                  <c:v>2021</c:v>
                </c:pt>
              </c:numCache>
            </c:numRef>
          </c:cat>
          <c:val>
            <c:numRef>
              <c:f>Sheet1!$B$2:$B$3</c:f>
              <c:numCache>
                <c:formatCode>General</c:formatCode>
                <c:ptCount val="2"/>
                <c:pt idx="0">
                  <c:v>25</c:v>
                </c:pt>
                <c:pt idx="1">
                  <c:v>19</c:v>
                </c:pt>
              </c:numCache>
            </c:numRef>
          </c:val>
          <c:extLst xmlns:c16r2="http://schemas.microsoft.com/office/drawing/2015/06/chart">
            <c:ext xmlns:c16="http://schemas.microsoft.com/office/drawing/2014/chart" uri="{C3380CC4-5D6E-409C-BE32-E72D297353CC}">
              <c16:uniqueId val="{00000000-1E0E-4EC7-A419-06D8FC2DE6DC}"/>
            </c:ext>
          </c:extLst>
        </c:ser>
        <c:ser>
          <c:idx val="1"/>
          <c:order val="1"/>
          <c:tx>
            <c:strRef>
              <c:f>Sheet1!$C$1</c:f>
              <c:strCache>
                <c:ptCount val="1"/>
                <c:pt idx="0">
                  <c:v>Мађарска</c:v>
                </c:pt>
              </c:strCache>
            </c:strRef>
          </c:tx>
          <c:invertIfNegative val="0"/>
          <c:cat>
            <c:numRef>
              <c:f>Sheet1!$A$2:$A$3</c:f>
              <c:numCache>
                <c:formatCode>General</c:formatCode>
                <c:ptCount val="2"/>
                <c:pt idx="0">
                  <c:v>2020</c:v>
                </c:pt>
                <c:pt idx="1">
                  <c:v>2021</c:v>
                </c:pt>
              </c:numCache>
            </c:numRef>
          </c:cat>
          <c:val>
            <c:numRef>
              <c:f>Sheet1!$C$2:$C$3</c:f>
              <c:numCache>
                <c:formatCode>General</c:formatCode>
                <c:ptCount val="2"/>
                <c:pt idx="0">
                  <c:v>9</c:v>
                </c:pt>
                <c:pt idx="1">
                  <c:v>15</c:v>
                </c:pt>
              </c:numCache>
            </c:numRef>
          </c:val>
          <c:extLst xmlns:c16r2="http://schemas.microsoft.com/office/drawing/2015/06/chart">
            <c:ext xmlns:c16="http://schemas.microsoft.com/office/drawing/2014/chart" uri="{C3380CC4-5D6E-409C-BE32-E72D297353CC}">
              <c16:uniqueId val="{00000001-1E0E-4EC7-A419-06D8FC2DE6DC}"/>
            </c:ext>
          </c:extLst>
        </c:ser>
        <c:ser>
          <c:idx val="2"/>
          <c:order val="2"/>
          <c:tx>
            <c:strRef>
              <c:f>Sheet1!$D$1</c:f>
              <c:strCache>
                <c:ptCount val="1"/>
                <c:pt idx="0">
                  <c:v>Ромска</c:v>
                </c:pt>
              </c:strCache>
            </c:strRef>
          </c:tx>
          <c:invertIfNegative val="0"/>
          <c:cat>
            <c:numRef>
              <c:f>Sheet1!$A$2:$A$3</c:f>
              <c:numCache>
                <c:formatCode>General</c:formatCode>
                <c:ptCount val="2"/>
                <c:pt idx="0">
                  <c:v>2020</c:v>
                </c:pt>
                <c:pt idx="1">
                  <c:v>2021</c:v>
                </c:pt>
              </c:numCache>
            </c:numRef>
          </c:cat>
          <c:val>
            <c:numRef>
              <c:f>Sheet1!$D$2:$D$3</c:f>
              <c:numCache>
                <c:formatCode>General</c:formatCode>
                <c:ptCount val="2"/>
                <c:pt idx="0">
                  <c:v>7</c:v>
                </c:pt>
                <c:pt idx="1">
                  <c:v>10</c:v>
                </c:pt>
              </c:numCache>
            </c:numRef>
          </c:val>
          <c:extLst xmlns:c16r2="http://schemas.microsoft.com/office/drawing/2015/06/chart">
            <c:ext xmlns:c16="http://schemas.microsoft.com/office/drawing/2014/chart" uri="{C3380CC4-5D6E-409C-BE32-E72D297353CC}">
              <c16:uniqueId val="{00000002-1E0E-4EC7-A419-06D8FC2DE6DC}"/>
            </c:ext>
          </c:extLst>
        </c:ser>
        <c:ser>
          <c:idx val="3"/>
          <c:order val="3"/>
          <c:tx>
            <c:strRef>
              <c:f>Sheet1!$E$1</c:f>
              <c:strCache>
                <c:ptCount val="1"/>
                <c:pt idx="0">
                  <c:v>Румунска</c:v>
                </c:pt>
              </c:strCache>
            </c:strRef>
          </c:tx>
          <c:invertIfNegative val="0"/>
          <c:cat>
            <c:numRef>
              <c:f>Sheet1!$A$2:$A$3</c:f>
              <c:numCache>
                <c:formatCode>General</c:formatCode>
                <c:ptCount val="2"/>
                <c:pt idx="0">
                  <c:v>2020</c:v>
                </c:pt>
                <c:pt idx="1">
                  <c:v>2021</c:v>
                </c:pt>
              </c:numCache>
            </c:numRef>
          </c:cat>
          <c:val>
            <c:numRef>
              <c:f>Sheet1!$E$2:$E$3</c:f>
              <c:numCache>
                <c:formatCode>General</c:formatCode>
                <c:ptCount val="2"/>
                <c:pt idx="0">
                  <c:v>5</c:v>
                </c:pt>
                <c:pt idx="1">
                  <c:v>2</c:v>
                </c:pt>
              </c:numCache>
            </c:numRef>
          </c:val>
          <c:extLst xmlns:c16r2="http://schemas.microsoft.com/office/drawing/2015/06/chart">
            <c:ext xmlns:c16="http://schemas.microsoft.com/office/drawing/2014/chart" uri="{C3380CC4-5D6E-409C-BE32-E72D297353CC}">
              <c16:uniqueId val="{00000003-1E0E-4EC7-A419-06D8FC2DE6DC}"/>
            </c:ext>
          </c:extLst>
        </c:ser>
        <c:ser>
          <c:idx val="4"/>
          <c:order val="4"/>
          <c:tx>
            <c:strRef>
              <c:f>Sheet1!$F$1</c:f>
              <c:strCache>
                <c:ptCount val="1"/>
                <c:pt idx="0">
                  <c:v>Остало</c:v>
                </c:pt>
              </c:strCache>
            </c:strRef>
          </c:tx>
          <c:invertIfNegative val="0"/>
          <c:cat>
            <c:numRef>
              <c:f>Sheet1!$A$2:$A$3</c:f>
              <c:numCache>
                <c:formatCode>General</c:formatCode>
                <c:ptCount val="2"/>
                <c:pt idx="0">
                  <c:v>2020</c:v>
                </c:pt>
                <c:pt idx="1">
                  <c:v>2021</c:v>
                </c:pt>
              </c:numCache>
            </c:numRef>
          </c:cat>
          <c:val>
            <c:numRef>
              <c:f>Sheet1!$F$2:$F$3</c:f>
              <c:numCache>
                <c:formatCode>General</c:formatCode>
                <c:ptCount val="2"/>
                <c:pt idx="0">
                  <c:v>6</c:v>
                </c:pt>
                <c:pt idx="1">
                  <c:v>1</c:v>
                </c:pt>
              </c:numCache>
            </c:numRef>
          </c:val>
          <c:extLst xmlns:c16r2="http://schemas.microsoft.com/office/drawing/2015/06/chart">
            <c:ext xmlns:c16="http://schemas.microsoft.com/office/drawing/2014/chart" uri="{C3380CC4-5D6E-409C-BE32-E72D297353CC}">
              <c16:uniqueId val="{00000004-1E0E-4EC7-A419-06D8FC2DE6DC}"/>
            </c:ext>
          </c:extLst>
        </c:ser>
        <c:dLbls>
          <c:showLegendKey val="0"/>
          <c:showVal val="0"/>
          <c:showCatName val="0"/>
          <c:showSerName val="0"/>
          <c:showPercent val="0"/>
          <c:showBubbleSize val="0"/>
        </c:dLbls>
        <c:gapWidth val="150"/>
        <c:axId val="294718464"/>
        <c:axId val="294732544"/>
      </c:barChart>
      <c:catAx>
        <c:axId val="294718464"/>
        <c:scaling>
          <c:orientation val="minMax"/>
        </c:scaling>
        <c:delete val="0"/>
        <c:axPos val="b"/>
        <c:numFmt formatCode="General" sourceLinked="1"/>
        <c:majorTickMark val="out"/>
        <c:minorTickMark val="none"/>
        <c:tickLblPos val="nextTo"/>
        <c:crossAx val="294732544"/>
        <c:crosses val="autoZero"/>
        <c:auto val="1"/>
        <c:lblAlgn val="ctr"/>
        <c:lblOffset val="100"/>
        <c:noMultiLvlLbl val="0"/>
      </c:catAx>
      <c:valAx>
        <c:axId val="294732544"/>
        <c:scaling>
          <c:orientation val="minMax"/>
        </c:scaling>
        <c:delete val="0"/>
        <c:axPos val="l"/>
        <c:majorGridlines/>
        <c:numFmt formatCode="General" sourceLinked="1"/>
        <c:majorTickMark val="out"/>
        <c:minorTickMark val="none"/>
        <c:tickLblPos val="nextTo"/>
        <c:crossAx val="294718464"/>
        <c:crosses val="autoZero"/>
        <c:crossBetween val="between"/>
      </c:valAx>
    </c:plotArea>
    <c:legend>
      <c:legendPos val="r"/>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Чланови</a:t>
            </a:r>
            <a:r>
              <a:rPr lang="ru-RU" baseline="0"/>
              <a:t> КУД-а</a:t>
            </a:r>
            <a:endParaRPr lang="ru-RU"/>
          </a:p>
        </c:rich>
      </c:tx>
      <c:overlay val="0"/>
      <c:spPr>
        <a:noFill/>
        <a:ln>
          <a:noFill/>
        </a:ln>
        <a:effectLst/>
      </c:spPr>
    </c:title>
    <c:autoTitleDeleted val="0"/>
    <c:plotArea>
      <c:layout/>
      <c:pieChart>
        <c:varyColors val="1"/>
        <c:ser>
          <c:idx val="0"/>
          <c:order val="0"/>
          <c:tx>
            <c:strRef>
              <c:f>Sheet1!$B$1</c:f>
              <c:strCache>
                <c:ptCount val="1"/>
                <c:pt idx="0">
                  <c:v>Чланови КУД-ова</c:v>
                </c:pt>
              </c:strCache>
            </c:strRef>
          </c:tx>
          <c:dPt>
            <c:idx val="0"/>
            <c:bubble3D val="0"/>
            <c:explosion val="19"/>
            <c:spPr>
              <a:solidFill>
                <a:schemeClr val="accent1">
                  <a:shade val="76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0DC-4956-9590-0188D224C0C0}"/>
              </c:ext>
            </c:extLst>
          </c:dPt>
          <c:dPt>
            <c:idx val="1"/>
            <c:bubble3D val="0"/>
            <c:spPr>
              <a:solidFill>
                <a:schemeClr val="accent1">
                  <a:tint val="77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0DC-4956-9590-0188D224C0C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Sheet1!$A$2:$A$3</c:f>
              <c:strCache>
                <c:ptCount val="2"/>
                <c:pt idx="0">
                  <c:v>Број чланова жене</c:v>
                </c:pt>
                <c:pt idx="1">
                  <c:v>Број чланова мушкарци</c:v>
                </c:pt>
              </c:strCache>
            </c:strRef>
          </c:cat>
          <c:val>
            <c:numRef>
              <c:f>Sheet1!$B$2:$B$3</c:f>
              <c:numCache>
                <c:formatCode>General</c:formatCode>
                <c:ptCount val="2"/>
                <c:pt idx="0">
                  <c:v>158</c:v>
                </c:pt>
                <c:pt idx="1">
                  <c:v>91</c:v>
                </c:pt>
              </c:numCache>
            </c:numRef>
          </c:val>
          <c:extLst xmlns:c16r2="http://schemas.microsoft.com/office/drawing/2015/06/chart">
            <c:ext xmlns:c16="http://schemas.microsoft.com/office/drawing/2014/chart" uri="{C3380CC4-5D6E-409C-BE32-E72D297353CC}">
              <c16:uniqueId val="{00000004-10DC-4956-9590-0188D224C0C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0" normalizeH="0" baseline="0">
                <a:solidFill>
                  <a:schemeClr val="tx1">
                    <a:lumMod val="65000"/>
                    <a:lumOff val="35000"/>
                  </a:schemeClr>
                </a:solidFill>
                <a:latin typeface="+mj-lt"/>
                <a:ea typeface="+mj-ea"/>
                <a:cs typeface="+mj-cs"/>
              </a:defRPr>
            </a:pPr>
            <a:r>
              <a:rPr lang="sr-Cyrl-RS" sz="1200"/>
              <a:t>Број ученика/ученица ОШ</a:t>
            </a:r>
          </a:p>
          <a:p>
            <a:pPr>
              <a:defRPr sz="1200" b="0" i="0" u="none" strike="noStrike" kern="1200" cap="none" spc="0" normalizeH="0" baseline="0">
                <a:solidFill>
                  <a:schemeClr val="tx1">
                    <a:lumMod val="65000"/>
                    <a:lumOff val="35000"/>
                  </a:schemeClr>
                </a:solidFill>
                <a:latin typeface="+mj-lt"/>
                <a:ea typeface="+mj-ea"/>
                <a:cs typeface="+mj-cs"/>
              </a:defRPr>
            </a:pPr>
            <a:endParaRPr lang="sr-Cyrl-RS" sz="1200"/>
          </a:p>
        </c:rich>
      </c:tx>
      <c:layout>
        <c:manualLayout>
          <c:xMode val="edge"/>
          <c:yMode val="edge"/>
          <c:x val="0.41068861184018662"/>
          <c:y val="3.1746031746031744E-2"/>
        </c:manualLayout>
      </c:layout>
      <c:overlay val="0"/>
      <c:spPr>
        <a:noFill/>
        <a:ln>
          <a:noFill/>
        </a:ln>
        <a:effectLst/>
      </c:spPr>
    </c:title>
    <c:autoTitleDeleted val="0"/>
    <c:plotArea>
      <c:layout>
        <c:manualLayout>
          <c:layoutTarget val="inner"/>
          <c:xMode val="edge"/>
          <c:yMode val="edge"/>
          <c:x val="6.6039661708953049E-2"/>
          <c:y val="0.14718253968253969"/>
          <c:w val="0.4316455234762322"/>
          <c:h val="0.66998656417947755"/>
        </c:manualLayout>
      </c:layout>
      <c:barChart>
        <c:barDir val="col"/>
        <c:grouping val="clustered"/>
        <c:varyColors val="0"/>
        <c:ser>
          <c:idx val="0"/>
          <c:order val="0"/>
          <c:tx>
            <c:strRef>
              <c:f>Sheet1!$B$1</c:f>
              <c:strCache>
                <c:ptCount val="1"/>
                <c:pt idx="0">
                  <c:v>ученици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1"/>
                <c:pt idx="0">
                  <c:v>2021/2022</c:v>
                </c:pt>
              </c:strCache>
            </c:strRef>
          </c:cat>
          <c:val>
            <c:numRef>
              <c:f>Sheet1!$B$2:$B$5</c:f>
              <c:numCache>
                <c:formatCode>General</c:formatCode>
                <c:ptCount val="4"/>
                <c:pt idx="0">
                  <c:v>520</c:v>
                </c:pt>
              </c:numCache>
            </c:numRef>
          </c:val>
          <c:extLst xmlns:c16r2="http://schemas.microsoft.com/office/drawing/2015/06/chart">
            <c:ext xmlns:c16="http://schemas.microsoft.com/office/drawing/2014/chart" uri="{C3380CC4-5D6E-409C-BE32-E72D297353CC}">
              <c16:uniqueId val="{00000000-65CA-4816-A919-AD85C1364447}"/>
            </c:ext>
          </c:extLst>
        </c:ser>
        <c:ser>
          <c:idx val="1"/>
          <c:order val="1"/>
          <c:tx>
            <c:strRef>
              <c:f>Sheet1!$C$1</c:f>
              <c:strCache>
                <c:ptCount val="1"/>
                <c:pt idx="0">
                  <c:v>ученице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1"/>
                <c:pt idx="0">
                  <c:v>2021/2022</c:v>
                </c:pt>
              </c:strCache>
            </c:strRef>
          </c:cat>
          <c:val>
            <c:numRef>
              <c:f>Sheet1!$C$2:$C$5</c:f>
              <c:numCache>
                <c:formatCode>General</c:formatCode>
                <c:ptCount val="4"/>
                <c:pt idx="0">
                  <c:v>546</c:v>
                </c:pt>
              </c:numCache>
            </c:numRef>
          </c:val>
          <c:extLst xmlns:c16r2="http://schemas.microsoft.com/office/drawing/2015/06/chart">
            <c:ext xmlns:c16="http://schemas.microsoft.com/office/drawing/2014/chart" uri="{C3380CC4-5D6E-409C-BE32-E72D297353CC}">
              <c16:uniqueId val="{00000001-65CA-4816-A919-AD85C1364447}"/>
            </c:ext>
          </c:extLst>
        </c:ser>
        <c:dLbls>
          <c:dLblPos val="outEnd"/>
          <c:showLegendKey val="0"/>
          <c:showVal val="1"/>
          <c:showCatName val="0"/>
          <c:showSerName val="0"/>
          <c:showPercent val="0"/>
          <c:showBubbleSize val="0"/>
        </c:dLbls>
        <c:gapWidth val="199"/>
        <c:axId val="299403904"/>
        <c:axId val="299405696"/>
      </c:barChart>
      <c:catAx>
        <c:axId val="29940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299405696"/>
        <c:crosses val="autoZero"/>
        <c:auto val="1"/>
        <c:lblAlgn val="ctr"/>
        <c:lblOffset val="100"/>
        <c:noMultiLvlLbl val="0"/>
      </c:catAx>
      <c:valAx>
        <c:axId val="29940569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94039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Дечаци</c:v>
                </c:pt>
              </c:strCache>
            </c:strRef>
          </c:tx>
          <c:spPr>
            <a:solidFill>
              <a:schemeClr val="accent1"/>
            </a:solidFill>
            <a:ln>
              <a:noFill/>
            </a:ln>
            <a:effectLst/>
          </c:spPr>
          <c:invertIfNegative val="0"/>
          <c:cat>
            <c:numRef>
              <c:f>Sheet1!$A$2</c:f>
              <c:numCache>
                <c:formatCode>General</c:formatCode>
                <c:ptCount val="1"/>
              </c:numCache>
            </c:numRef>
          </c:cat>
          <c:val>
            <c:numRef>
              <c:f>Sheet1!$B$2</c:f>
              <c:numCache>
                <c:formatCode>General</c:formatCode>
                <c:ptCount val="1"/>
                <c:pt idx="0">
                  <c:v>191</c:v>
                </c:pt>
              </c:numCache>
            </c:numRef>
          </c:val>
          <c:extLst xmlns:c16r2="http://schemas.microsoft.com/office/drawing/2015/06/chart">
            <c:ext xmlns:c16="http://schemas.microsoft.com/office/drawing/2014/chart" uri="{C3380CC4-5D6E-409C-BE32-E72D297353CC}">
              <c16:uniqueId val="{00000000-E725-4162-8FAF-865B68E8FF36}"/>
            </c:ext>
          </c:extLst>
        </c:ser>
        <c:ser>
          <c:idx val="1"/>
          <c:order val="1"/>
          <c:tx>
            <c:strRef>
              <c:f>Sheet1!$C$1</c:f>
              <c:strCache>
                <c:ptCount val="1"/>
                <c:pt idx="0">
                  <c:v>Девојчице</c:v>
                </c:pt>
              </c:strCache>
            </c:strRef>
          </c:tx>
          <c:spPr>
            <a:solidFill>
              <a:schemeClr val="accent2"/>
            </a:solidFill>
            <a:ln>
              <a:noFill/>
            </a:ln>
            <a:effectLst/>
          </c:spPr>
          <c:invertIfNegative val="0"/>
          <c:cat>
            <c:numRef>
              <c:f>Sheet1!$A$2</c:f>
              <c:numCache>
                <c:formatCode>General</c:formatCode>
                <c:ptCount val="1"/>
              </c:numCache>
            </c:numRef>
          </c:cat>
          <c:val>
            <c:numRef>
              <c:f>Sheet1!$C$2</c:f>
              <c:numCache>
                <c:formatCode>General</c:formatCode>
                <c:ptCount val="1"/>
                <c:pt idx="0">
                  <c:v>161</c:v>
                </c:pt>
              </c:numCache>
            </c:numRef>
          </c:val>
          <c:extLst xmlns:c16r2="http://schemas.microsoft.com/office/drawing/2015/06/chart">
            <c:ext xmlns:c16="http://schemas.microsoft.com/office/drawing/2014/chart" uri="{C3380CC4-5D6E-409C-BE32-E72D297353CC}">
              <c16:uniqueId val="{00000001-E725-4162-8FAF-865B68E8FF36}"/>
            </c:ext>
          </c:extLst>
        </c:ser>
        <c:dLbls>
          <c:showLegendKey val="0"/>
          <c:showVal val="0"/>
          <c:showCatName val="0"/>
          <c:showSerName val="0"/>
          <c:showPercent val="0"/>
          <c:showBubbleSize val="0"/>
        </c:dLbls>
        <c:gapWidth val="219"/>
        <c:overlap val="-27"/>
        <c:axId val="299428864"/>
        <c:axId val="300192512"/>
      </c:barChart>
      <c:catAx>
        <c:axId val="299428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0192512"/>
        <c:crosses val="autoZero"/>
        <c:auto val="1"/>
        <c:lblAlgn val="ctr"/>
        <c:lblOffset val="100"/>
        <c:noMultiLvlLbl val="0"/>
      </c:catAx>
      <c:valAx>
        <c:axId val="300192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9428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a:t>Обухват деце (%) према полу</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девојчице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numCache>
            </c:numRef>
          </c:cat>
          <c:val>
            <c:numRef>
              <c:f>Sheet1!$B$2:$B$5</c:f>
              <c:numCache>
                <c:formatCode>General</c:formatCode>
                <c:ptCount val="4"/>
                <c:pt idx="0">
                  <c:v>88.7</c:v>
                </c:pt>
                <c:pt idx="1">
                  <c:v>82.4</c:v>
                </c:pt>
                <c:pt idx="2">
                  <c:v>91.4</c:v>
                </c:pt>
              </c:numCache>
            </c:numRef>
          </c:val>
          <c:extLst xmlns:c16r2="http://schemas.microsoft.com/office/drawing/2015/06/chart">
            <c:ext xmlns:c16="http://schemas.microsoft.com/office/drawing/2014/chart" uri="{C3380CC4-5D6E-409C-BE32-E72D297353CC}">
              <c16:uniqueId val="{00000000-4DB2-4937-8A2C-CBBC46F15199}"/>
            </c:ext>
          </c:extLst>
        </c:ser>
        <c:ser>
          <c:idx val="1"/>
          <c:order val="1"/>
          <c:tx>
            <c:strRef>
              <c:f>Sheet1!$C$1</c:f>
              <c:strCache>
                <c:ptCount val="1"/>
                <c:pt idx="0">
                  <c:v>дечаци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numCache>
            </c:numRef>
          </c:cat>
          <c:val>
            <c:numRef>
              <c:f>Sheet1!$C$2:$C$5</c:f>
              <c:numCache>
                <c:formatCode>General</c:formatCode>
                <c:ptCount val="4"/>
                <c:pt idx="0">
                  <c:v>103</c:v>
                </c:pt>
                <c:pt idx="1">
                  <c:v>75</c:v>
                </c:pt>
                <c:pt idx="2">
                  <c:v>83.3</c:v>
                </c:pt>
              </c:numCache>
            </c:numRef>
          </c:val>
          <c:extLst xmlns:c16r2="http://schemas.microsoft.com/office/drawing/2015/06/chart">
            <c:ext xmlns:c16="http://schemas.microsoft.com/office/drawing/2014/chart" uri="{C3380CC4-5D6E-409C-BE32-E72D297353CC}">
              <c16:uniqueId val="{00000001-4DB2-4937-8A2C-CBBC46F15199}"/>
            </c:ext>
          </c:extLst>
        </c:ser>
        <c:ser>
          <c:idx val="2"/>
          <c:order val="2"/>
          <c:tx>
            <c:strRef>
              <c:f>Sheet1!$D$1</c:f>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numCache>
            </c:num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4DB2-4937-8A2C-CBBC46F15199}"/>
            </c:ext>
          </c:extLst>
        </c:ser>
        <c:dLbls>
          <c:dLblPos val="outEnd"/>
          <c:showLegendKey val="0"/>
          <c:showVal val="1"/>
          <c:showCatName val="0"/>
          <c:showSerName val="0"/>
          <c:showPercent val="0"/>
          <c:showBubbleSize val="0"/>
        </c:dLbls>
        <c:gapWidth val="219"/>
        <c:overlap val="-27"/>
        <c:axId val="316241408"/>
        <c:axId val="316242944"/>
      </c:barChart>
      <c:catAx>
        <c:axId val="31624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6242944"/>
        <c:crosses val="autoZero"/>
        <c:auto val="1"/>
        <c:lblAlgn val="ctr"/>
        <c:lblOffset val="100"/>
        <c:noMultiLvlLbl val="0"/>
      </c:catAx>
      <c:valAx>
        <c:axId val="316242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624140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0-6</c:v>
                </c:pt>
              </c:strCache>
            </c:strRef>
          </c:tx>
          <c:invertIfNegative val="0"/>
          <c:cat>
            <c:numRef>
              <c:f>Sheet1!$A$2:$A$3</c:f>
              <c:numCache>
                <c:formatCode>General</c:formatCode>
                <c:ptCount val="2"/>
                <c:pt idx="0">
                  <c:v>2020</c:v>
                </c:pt>
                <c:pt idx="1">
                  <c:v>2021</c:v>
                </c:pt>
              </c:numCache>
            </c:numRef>
          </c:cat>
          <c:val>
            <c:numRef>
              <c:f>Sheet1!$B$2:$B$3</c:f>
              <c:numCache>
                <c:formatCode>General</c:formatCode>
                <c:ptCount val="2"/>
                <c:pt idx="0">
                  <c:v>0</c:v>
                </c:pt>
                <c:pt idx="1">
                  <c:v>2</c:v>
                </c:pt>
              </c:numCache>
            </c:numRef>
          </c:val>
          <c:extLst xmlns:c16r2="http://schemas.microsoft.com/office/drawing/2015/06/chart">
            <c:ext xmlns:c16="http://schemas.microsoft.com/office/drawing/2014/chart" uri="{C3380CC4-5D6E-409C-BE32-E72D297353CC}">
              <c16:uniqueId val="{00000000-997B-4AA1-BD17-686845D46714}"/>
            </c:ext>
          </c:extLst>
        </c:ser>
        <c:ser>
          <c:idx val="1"/>
          <c:order val="1"/>
          <c:tx>
            <c:strRef>
              <c:f>Sheet1!$C$1</c:f>
              <c:strCache>
                <c:ptCount val="1"/>
                <c:pt idx="0">
                  <c:v>7-14</c:v>
                </c:pt>
              </c:strCache>
            </c:strRef>
          </c:tx>
          <c:invertIfNegative val="0"/>
          <c:cat>
            <c:numRef>
              <c:f>Sheet1!$A$2:$A$3</c:f>
              <c:numCache>
                <c:formatCode>General</c:formatCode>
                <c:ptCount val="2"/>
                <c:pt idx="0">
                  <c:v>2020</c:v>
                </c:pt>
                <c:pt idx="1">
                  <c:v>2021</c:v>
                </c:pt>
              </c:numCache>
            </c:numRef>
          </c:cat>
          <c:val>
            <c:numRef>
              <c:f>Sheet1!$C$2:$C$3</c:f>
              <c:numCache>
                <c:formatCode>General</c:formatCode>
                <c:ptCount val="2"/>
                <c:pt idx="0">
                  <c:v>1</c:v>
                </c:pt>
                <c:pt idx="1">
                  <c:v>1</c:v>
                </c:pt>
              </c:numCache>
            </c:numRef>
          </c:val>
          <c:extLst xmlns:c16r2="http://schemas.microsoft.com/office/drawing/2015/06/chart">
            <c:ext xmlns:c16="http://schemas.microsoft.com/office/drawing/2014/chart" uri="{C3380CC4-5D6E-409C-BE32-E72D297353CC}">
              <c16:uniqueId val="{00000001-997B-4AA1-BD17-686845D46714}"/>
            </c:ext>
          </c:extLst>
        </c:ser>
        <c:ser>
          <c:idx val="2"/>
          <c:order val="2"/>
          <c:tx>
            <c:strRef>
              <c:f>Sheet1!$D$1</c:f>
              <c:strCache>
                <c:ptCount val="1"/>
                <c:pt idx="0">
                  <c:v>15-18</c:v>
                </c:pt>
              </c:strCache>
            </c:strRef>
          </c:tx>
          <c:invertIfNegative val="0"/>
          <c:cat>
            <c:numRef>
              <c:f>Sheet1!$A$2:$A$3</c:f>
              <c:numCache>
                <c:formatCode>General</c:formatCode>
                <c:ptCount val="2"/>
                <c:pt idx="0">
                  <c:v>2020</c:v>
                </c:pt>
                <c:pt idx="1">
                  <c:v>2021</c:v>
                </c:pt>
              </c:numCache>
            </c:numRef>
          </c:cat>
          <c:val>
            <c:numRef>
              <c:f>Sheet1!$D$2:$D$3</c:f>
              <c:numCache>
                <c:formatCode>General</c:formatCode>
                <c:ptCount val="2"/>
                <c:pt idx="0">
                  <c:v>1</c:v>
                </c:pt>
                <c:pt idx="1">
                  <c:v>1</c:v>
                </c:pt>
              </c:numCache>
            </c:numRef>
          </c:val>
          <c:extLst xmlns:c16r2="http://schemas.microsoft.com/office/drawing/2015/06/chart">
            <c:ext xmlns:c16="http://schemas.microsoft.com/office/drawing/2014/chart" uri="{C3380CC4-5D6E-409C-BE32-E72D297353CC}">
              <c16:uniqueId val="{00000002-997B-4AA1-BD17-686845D46714}"/>
            </c:ext>
          </c:extLst>
        </c:ser>
        <c:ser>
          <c:idx val="3"/>
          <c:order val="3"/>
          <c:tx>
            <c:strRef>
              <c:f>Sheet1!$E$1</c:f>
              <c:strCache>
                <c:ptCount val="1"/>
                <c:pt idx="0">
                  <c:v>19-29</c:v>
                </c:pt>
              </c:strCache>
            </c:strRef>
          </c:tx>
          <c:invertIfNegative val="0"/>
          <c:cat>
            <c:numRef>
              <c:f>Sheet1!$A$2:$A$3</c:f>
              <c:numCache>
                <c:formatCode>General</c:formatCode>
                <c:ptCount val="2"/>
                <c:pt idx="0">
                  <c:v>2020</c:v>
                </c:pt>
                <c:pt idx="1">
                  <c:v>2021</c:v>
                </c:pt>
              </c:numCache>
            </c:numRef>
          </c:cat>
          <c:val>
            <c:numRef>
              <c:f>Sheet1!$E$2:$E$3</c:f>
              <c:numCache>
                <c:formatCode>General</c:formatCode>
                <c:ptCount val="2"/>
                <c:pt idx="0">
                  <c:v>12</c:v>
                </c:pt>
                <c:pt idx="1">
                  <c:v>4</c:v>
                </c:pt>
              </c:numCache>
            </c:numRef>
          </c:val>
          <c:extLst xmlns:c16r2="http://schemas.microsoft.com/office/drawing/2015/06/chart">
            <c:ext xmlns:c16="http://schemas.microsoft.com/office/drawing/2014/chart" uri="{C3380CC4-5D6E-409C-BE32-E72D297353CC}">
              <c16:uniqueId val="{00000003-997B-4AA1-BD17-686845D46714}"/>
            </c:ext>
          </c:extLst>
        </c:ser>
        <c:ser>
          <c:idx val="4"/>
          <c:order val="4"/>
          <c:tx>
            <c:strRef>
              <c:f>Sheet1!$F$1</c:f>
              <c:strCache>
                <c:ptCount val="1"/>
                <c:pt idx="0">
                  <c:v>30-39</c:v>
                </c:pt>
              </c:strCache>
            </c:strRef>
          </c:tx>
          <c:invertIfNegative val="0"/>
          <c:cat>
            <c:numRef>
              <c:f>Sheet1!$A$2:$A$3</c:f>
              <c:numCache>
                <c:formatCode>General</c:formatCode>
                <c:ptCount val="2"/>
                <c:pt idx="0">
                  <c:v>2020</c:v>
                </c:pt>
                <c:pt idx="1">
                  <c:v>2021</c:v>
                </c:pt>
              </c:numCache>
            </c:numRef>
          </c:cat>
          <c:val>
            <c:numRef>
              <c:f>Sheet1!$F$2:$F$3</c:f>
              <c:numCache>
                <c:formatCode>General</c:formatCode>
                <c:ptCount val="2"/>
                <c:pt idx="0">
                  <c:v>20</c:v>
                </c:pt>
                <c:pt idx="1">
                  <c:v>18</c:v>
                </c:pt>
              </c:numCache>
            </c:numRef>
          </c:val>
          <c:extLst xmlns:c16r2="http://schemas.microsoft.com/office/drawing/2015/06/chart">
            <c:ext xmlns:c16="http://schemas.microsoft.com/office/drawing/2014/chart" uri="{C3380CC4-5D6E-409C-BE32-E72D297353CC}">
              <c16:uniqueId val="{00000004-997B-4AA1-BD17-686845D46714}"/>
            </c:ext>
          </c:extLst>
        </c:ser>
        <c:ser>
          <c:idx val="5"/>
          <c:order val="5"/>
          <c:tx>
            <c:strRef>
              <c:f>Sheet1!$G$1</c:f>
              <c:strCache>
                <c:ptCount val="1"/>
                <c:pt idx="0">
                  <c:v>40-49</c:v>
                </c:pt>
              </c:strCache>
            </c:strRef>
          </c:tx>
          <c:invertIfNegative val="0"/>
          <c:cat>
            <c:numRef>
              <c:f>Sheet1!$A$2:$A$3</c:f>
              <c:numCache>
                <c:formatCode>General</c:formatCode>
                <c:ptCount val="2"/>
                <c:pt idx="0">
                  <c:v>2020</c:v>
                </c:pt>
                <c:pt idx="1">
                  <c:v>2021</c:v>
                </c:pt>
              </c:numCache>
            </c:numRef>
          </c:cat>
          <c:val>
            <c:numRef>
              <c:f>Sheet1!$G$2:$G$3</c:f>
              <c:numCache>
                <c:formatCode>General</c:formatCode>
                <c:ptCount val="2"/>
                <c:pt idx="0">
                  <c:v>15</c:v>
                </c:pt>
                <c:pt idx="1">
                  <c:v>20</c:v>
                </c:pt>
              </c:numCache>
            </c:numRef>
          </c:val>
          <c:extLst xmlns:c16r2="http://schemas.microsoft.com/office/drawing/2015/06/chart">
            <c:ext xmlns:c16="http://schemas.microsoft.com/office/drawing/2014/chart" uri="{C3380CC4-5D6E-409C-BE32-E72D297353CC}">
              <c16:uniqueId val="{00000005-997B-4AA1-BD17-686845D46714}"/>
            </c:ext>
          </c:extLst>
        </c:ser>
        <c:ser>
          <c:idx val="6"/>
          <c:order val="6"/>
          <c:tx>
            <c:strRef>
              <c:f>Sheet1!$H$1</c:f>
              <c:strCache>
                <c:ptCount val="1"/>
                <c:pt idx="0">
                  <c:v>50-59</c:v>
                </c:pt>
              </c:strCache>
            </c:strRef>
          </c:tx>
          <c:invertIfNegative val="0"/>
          <c:cat>
            <c:numRef>
              <c:f>Sheet1!$A$2:$A$3</c:f>
              <c:numCache>
                <c:formatCode>General</c:formatCode>
                <c:ptCount val="2"/>
                <c:pt idx="0">
                  <c:v>2020</c:v>
                </c:pt>
                <c:pt idx="1">
                  <c:v>2021</c:v>
                </c:pt>
              </c:numCache>
            </c:numRef>
          </c:cat>
          <c:val>
            <c:numRef>
              <c:f>Sheet1!$H$2:$H$3</c:f>
              <c:numCache>
                <c:formatCode>General</c:formatCode>
                <c:ptCount val="2"/>
                <c:pt idx="0">
                  <c:v>5</c:v>
                </c:pt>
                <c:pt idx="1">
                  <c:v>8</c:v>
                </c:pt>
              </c:numCache>
            </c:numRef>
          </c:val>
          <c:extLst xmlns:c16r2="http://schemas.microsoft.com/office/drawing/2015/06/chart">
            <c:ext xmlns:c16="http://schemas.microsoft.com/office/drawing/2014/chart" uri="{C3380CC4-5D6E-409C-BE32-E72D297353CC}">
              <c16:uniqueId val="{00000006-997B-4AA1-BD17-686845D46714}"/>
            </c:ext>
          </c:extLst>
        </c:ser>
        <c:ser>
          <c:idx val="7"/>
          <c:order val="7"/>
          <c:tx>
            <c:strRef>
              <c:f>Sheet1!$I$1</c:f>
              <c:strCache>
                <c:ptCount val="1"/>
                <c:pt idx="0">
                  <c:v>Старији од 60 </c:v>
                </c:pt>
              </c:strCache>
            </c:strRef>
          </c:tx>
          <c:invertIfNegative val="0"/>
          <c:cat>
            <c:numRef>
              <c:f>Sheet1!$A$2:$A$3</c:f>
              <c:numCache>
                <c:formatCode>General</c:formatCode>
                <c:ptCount val="2"/>
                <c:pt idx="0">
                  <c:v>2020</c:v>
                </c:pt>
                <c:pt idx="1">
                  <c:v>2021</c:v>
                </c:pt>
              </c:numCache>
            </c:numRef>
          </c:cat>
          <c:val>
            <c:numRef>
              <c:f>Sheet1!$I$2:$I$3</c:f>
              <c:numCache>
                <c:formatCode>General</c:formatCode>
                <c:ptCount val="2"/>
                <c:pt idx="0">
                  <c:v>5</c:v>
                </c:pt>
                <c:pt idx="1">
                  <c:v>6</c:v>
                </c:pt>
              </c:numCache>
            </c:numRef>
          </c:val>
          <c:extLst xmlns:c16r2="http://schemas.microsoft.com/office/drawing/2015/06/chart">
            <c:ext xmlns:c16="http://schemas.microsoft.com/office/drawing/2014/chart" uri="{C3380CC4-5D6E-409C-BE32-E72D297353CC}">
              <c16:uniqueId val="{00000007-997B-4AA1-BD17-686845D46714}"/>
            </c:ext>
          </c:extLst>
        </c:ser>
        <c:dLbls>
          <c:showLegendKey val="0"/>
          <c:showVal val="0"/>
          <c:showCatName val="0"/>
          <c:showSerName val="0"/>
          <c:showPercent val="0"/>
          <c:showBubbleSize val="0"/>
        </c:dLbls>
        <c:gapWidth val="150"/>
        <c:axId val="294761600"/>
        <c:axId val="294763136"/>
      </c:barChart>
      <c:catAx>
        <c:axId val="294761600"/>
        <c:scaling>
          <c:orientation val="minMax"/>
        </c:scaling>
        <c:delete val="0"/>
        <c:axPos val="b"/>
        <c:numFmt formatCode="General" sourceLinked="1"/>
        <c:majorTickMark val="out"/>
        <c:minorTickMark val="none"/>
        <c:tickLblPos val="nextTo"/>
        <c:crossAx val="294763136"/>
        <c:crosses val="autoZero"/>
        <c:auto val="1"/>
        <c:lblAlgn val="ctr"/>
        <c:lblOffset val="100"/>
        <c:noMultiLvlLbl val="0"/>
      </c:catAx>
      <c:valAx>
        <c:axId val="294763136"/>
        <c:scaling>
          <c:orientation val="minMax"/>
        </c:scaling>
        <c:delete val="0"/>
        <c:axPos val="l"/>
        <c:majorGridlines/>
        <c:numFmt formatCode="General" sourceLinked="1"/>
        <c:majorTickMark val="out"/>
        <c:minorTickMark val="none"/>
        <c:tickLblPos val="nextTo"/>
        <c:crossAx val="294761600"/>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Без школске спреме</c:v>
                </c:pt>
              </c:strCache>
            </c:strRef>
          </c:tx>
          <c:invertIfNegative val="0"/>
          <c:cat>
            <c:numRef>
              <c:f>Sheet1!$A$2:$A$3</c:f>
              <c:numCache>
                <c:formatCode>General</c:formatCode>
                <c:ptCount val="2"/>
                <c:pt idx="0">
                  <c:v>2020</c:v>
                </c:pt>
                <c:pt idx="1">
                  <c:v>2021</c:v>
                </c:pt>
              </c:numCache>
            </c:numRef>
          </c:cat>
          <c:val>
            <c:numRef>
              <c:f>Sheet1!$B$2:$B$3</c:f>
              <c:numCache>
                <c:formatCode>General</c:formatCode>
                <c:ptCount val="2"/>
                <c:pt idx="0">
                  <c:v>4</c:v>
                </c:pt>
                <c:pt idx="1">
                  <c:v>8</c:v>
                </c:pt>
              </c:numCache>
            </c:numRef>
          </c:val>
          <c:extLst xmlns:c16r2="http://schemas.microsoft.com/office/drawing/2015/06/chart">
            <c:ext xmlns:c16="http://schemas.microsoft.com/office/drawing/2014/chart" uri="{C3380CC4-5D6E-409C-BE32-E72D297353CC}">
              <c16:uniqueId val="{00000000-6771-4138-AA97-B0A06C99BE1B}"/>
            </c:ext>
          </c:extLst>
        </c:ser>
        <c:ser>
          <c:idx val="1"/>
          <c:order val="1"/>
          <c:tx>
            <c:strRef>
              <c:f>Sheet1!$C$1</c:f>
              <c:strCache>
                <c:ptCount val="1"/>
                <c:pt idx="0">
                  <c:v>До 4. разреда основне школе</c:v>
                </c:pt>
              </c:strCache>
            </c:strRef>
          </c:tx>
          <c:invertIfNegative val="0"/>
          <c:cat>
            <c:numRef>
              <c:f>Sheet1!$A$2:$A$3</c:f>
              <c:numCache>
                <c:formatCode>General</c:formatCode>
                <c:ptCount val="2"/>
                <c:pt idx="0">
                  <c:v>2020</c:v>
                </c:pt>
                <c:pt idx="1">
                  <c:v>2021</c:v>
                </c:pt>
              </c:numCache>
            </c:numRef>
          </c:cat>
          <c:val>
            <c:numRef>
              <c:f>Sheet1!$C$2:$C$3</c:f>
              <c:numCache>
                <c:formatCode>General</c:formatCode>
                <c:ptCount val="2"/>
                <c:pt idx="0">
                  <c:v>11</c:v>
                </c:pt>
                <c:pt idx="1">
                  <c:v>15</c:v>
                </c:pt>
              </c:numCache>
            </c:numRef>
          </c:val>
          <c:extLst xmlns:c16r2="http://schemas.microsoft.com/office/drawing/2015/06/chart">
            <c:ext xmlns:c16="http://schemas.microsoft.com/office/drawing/2014/chart" uri="{C3380CC4-5D6E-409C-BE32-E72D297353CC}">
              <c16:uniqueId val="{00000001-6771-4138-AA97-B0A06C99BE1B}"/>
            </c:ext>
          </c:extLst>
        </c:ser>
        <c:ser>
          <c:idx val="2"/>
          <c:order val="2"/>
          <c:tx>
            <c:strRef>
              <c:f>Sheet1!$D$1</c:f>
              <c:strCache>
                <c:ptCount val="1"/>
                <c:pt idx="0">
                  <c:v>Основно образовање</c:v>
                </c:pt>
              </c:strCache>
            </c:strRef>
          </c:tx>
          <c:invertIfNegative val="0"/>
          <c:cat>
            <c:numRef>
              <c:f>Sheet1!$A$2:$A$3</c:f>
              <c:numCache>
                <c:formatCode>General</c:formatCode>
                <c:ptCount val="2"/>
                <c:pt idx="0">
                  <c:v>2020</c:v>
                </c:pt>
                <c:pt idx="1">
                  <c:v>2021</c:v>
                </c:pt>
              </c:numCache>
            </c:numRef>
          </c:cat>
          <c:val>
            <c:numRef>
              <c:f>Sheet1!$D$2:$D$3</c:f>
              <c:numCache>
                <c:formatCode>General</c:formatCode>
                <c:ptCount val="2"/>
                <c:pt idx="0">
                  <c:v>25</c:v>
                </c:pt>
                <c:pt idx="1">
                  <c:v>20</c:v>
                </c:pt>
              </c:numCache>
            </c:numRef>
          </c:val>
          <c:extLst xmlns:c16r2="http://schemas.microsoft.com/office/drawing/2015/06/chart">
            <c:ext xmlns:c16="http://schemas.microsoft.com/office/drawing/2014/chart" uri="{C3380CC4-5D6E-409C-BE32-E72D297353CC}">
              <c16:uniqueId val="{00000002-6771-4138-AA97-B0A06C99BE1B}"/>
            </c:ext>
          </c:extLst>
        </c:ser>
        <c:ser>
          <c:idx val="3"/>
          <c:order val="3"/>
          <c:tx>
            <c:strRef>
              <c:f>Sheet1!$E$1</c:f>
              <c:strCache>
                <c:ptCount val="1"/>
                <c:pt idx="0">
                  <c:v>Средње образовање</c:v>
                </c:pt>
              </c:strCache>
            </c:strRef>
          </c:tx>
          <c:invertIfNegative val="0"/>
          <c:cat>
            <c:numRef>
              <c:f>Sheet1!$A$2:$A$3</c:f>
              <c:numCache>
                <c:formatCode>General</c:formatCode>
                <c:ptCount val="2"/>
                <c:pt idx="0">
                  <c:v>2020</c:v>
                </c:pt>
                <c:pt idx="1">
                  <c:v>2021</c:v>
                </c:pt>
              </c:numCache>
            </c:numRef>
          </c:cat>
          <c:val>
            <c:numRef>
              <c:f>Sheet1!$E$2:$E$3</c:f>
              <c:numCache>
                <c:formatCode>General</c:formatCode>
                <c:ptCount val="2"/>
                <c:pt idx="0">
                  <c:v>19</c:v>
                </c:pt>
                <c:pt idx="1">
                  <c:v>17</c:v>
                </c:pt>
              </c:numCache>
            </c:numRef>
          </c:val>
          <c:extLst xmlns:c16r2="http://schemas.microsoft.com/office/drawing/2015/06/chart">
            <c:ext xmlns:c16="http://schemas.microsoft.com/office/drawing/2014/chart" uri="{C3380CC4-5D6E-409C-BE32-E72D297353CC}">
              <c16:uniqueId val="{00000003-6771-4138-AA97-B0A06C99BE1B}"/>
            </c:ext>
          </c:extLst>
        </c:ser>
        <c:dLbls>
          <c:showLegendKey val="0"/>
          <c:showVal val="0"/>
          <c:showCatName val="0"/>
          <c:showSerName val="0"/>
          <c:showPercent val="0"/>
          <c:showBubbleSize val="0"/>
        </c:dLbls>
        <c:gapWidth val="150"/>
        <c:axId val="293308672"/>
        <c:axId val="293330944"/>
      </c:barChart>
      <c:catAx>
        <c:axId val="293308672"/>
        <c:scaling>
          <c:orientation val="minMax"/>
        </c:scaling>
        <c:delete val="0"/>
        <c:axPos val="b"/>
        <c:numFmt formatCode="General" sourceLinked="1"/>
        <c:majorTickMark val="out"/>
        <c:minorTickMark val="none"/>
        <c:tickLblPos val="nextTo"/>
        <c:crossAx val="293330944"/>
        <c:crosses val="autoZero"/>
        <c:auto val="1"/>
        <c:lblAlgn val="ctr"/>
        <c:lblOffset val="100"/>
        <c:noMultiLvlLbl val="0"/>
      </c:catAx>
      <c:valAx>
        <c:axId val="293330944"/>
        <c:scaling>
          <c:orientation val="minMax"/>
        </c:scaling>
        <c:delete val="0"/>
        <c:axPos val="l"/>
        <c:majorGridlines/>
        <c:numFmt formatCode="General" sourceLinked="1"/>
        <c:majorTickMark val="out"/>
        <c:minorTickMark val="none"/>
        <c:tickLblPos val="nextTo"/>
        <c:crossAx val="293308672"/>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Запослене</c:v>
                </c:pt>
              </c:strCache>
            </c:strRef>
          </c:tx>
          <c:invertIfNegative val="0"/>
          <c:cat>
            <c:numRef>
              <c:f>Sheet1!$A$2:$A$3</c:f>
              <c:numCache>
                <c:formatCode>General</c:formatCode>
                <c:ptCount val="2"/>
                <c:pt idx="0">
                  <c:v>2020</c:v>
                </c:pt>
                <c:pt idx="1">
                  <c:v>2021</c:v>
                </c:pt>
              </c:numCache>
            </c:numRef>
          </c:cat>
          <c:val>
            <c:numRef>
              <c:f>Sheet1!$B$2:$B$3</c:f>
              <c:numCache>
                <c:formatCode>General</c:formatCode>
                <c:ptCount val="2"/>
                <c:pt idx="0">
                  <c:v>10</c:v>
                </c:pt>
                <c:pt idx="1">
                  <c:v>8</c:v>
                </c:pt>
              </c:numCache>
            </c:numRef>
          </c:val>
          <c:extLst xmlns:c16r2="http://schemas.microsoft.com/office/drawing/2015/06/chart">
            <c:ext xmlns:c16="http://schemas.microsoft.com/office/drawing/2014/chart" uri="{C3380CC4-5D6E-409C-BE32-E72D297353CC}">
              <c16:uniqueId val="{00000000-70D3-4AFE-8A48-9B114AADFB75}"/>
            </c:ext>
          </c:extLst>
        </c:ser>
        <c:ser>
          <c:idx val="1"/>
          <c:order val="1"/>
          <c:tx>
            <c:strRef>
              <c:f>Sheet1!$C$1</c:f>
              <c:strCache>
                <c:ptCount val="1"/>
                <c:pt idx="0">
                  <c:v>Незапослене</c:v>
                </c:pt>
              </c:strCache>
            </c:strRef>
          </c:tx>
          <c:invertIfNegative val="0"/>
          <c:cat>
            <c:numRef>
              <c:f>Sheet1!$A$2:$A$3</c:f>
              <c:numCache>
                <c:formatCode>General</c:formatCode>
                <c:ptCount val="2"/>
                <c:pt idx="0">
                  <c:v>2020</c:v>
                </c:pt>
                <c:pt idx="1">
                  <c:v>2021</c:v>
                </c:pt>
              </c:numCache>
            </c:numRef>
          </c:cat>
          <c:val>
            <c:numRef>
              <c:f>Sheet1!$C$2:$C$3</c:f>
              <c:numCache>
                <c:formatCode>General</c:formatCode>
                <c:ptCount val="2"/>
                <c:pt idx="0">
                  <c:v>28</c:v>
                </c:pt>
                <c:pt idx="1">
                  <c:v>27</c:v>
                </c:pt>
              </c:numCache>
            </c:numRef>
          </c:val>
          <c:extLst xmlns:c16r2="http://schemas.microsoft.com/office/drawing/2015/06/chart">
            <c:ext xmlns:c16="http://schemas.microsoft.com/office/drawing/2014/chart" uri="{C3380CC4-5D6E-409C-BE32-E72D297353CC}">
              <c16:uniqueId val="{00000001-70D3-4AFE-8A48-9B114AADFB75}"/>
            </c:ext>
          </c:extLst>
        </c:ser>
        <c:ser>
          <c:idx val="2"/>
          <c:order val="2"/>
          <c:tx>
            <c:strRef>
              <c:f>Sheet1!$D$1</c:f>
              <c:strCache>
                <c:ptCount val="1"/>
                <c:pt idx="0">
                  <c:v>У пензији</c:v>
                </c:pt>
              </c:strCache>
            </c:strRef>
          </c:tx>
          <c:invertIfNegative val="0"/>
          <c:cat>
            <c:numRef>
              <c:f>Sheet1!$A$2:$A$3</c:f>
              <c:numCache>
                <c:formatCode>General</c:formatCode>
                <c:ptCount val="2"/>
                <c:pt idx="0">
                  <c:v>2020</c:v>
                </c:pt>
                <c:pt idx="1">
                  <c:v>2021</c:v>
                </c:pt>
              </c:numCache>
            </c:numRef>
          </c:cat>
          <c:val>
            <c:numRef>
              <c:f>Sheet1!$D$2:$D$3</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2-70D3-4AFE-8A48-9B114AADFB75}"/>
            </c:ext>
          </c:extLst>
        </c:ser>
        <c:ser>
          <c:idx val="3"/>
          <c:order val="3"/>
          <c:tx>
            <c:strRef>
              <c:f>Sheet1!$E$1</c:f>
              <c:strCache>
                <c:ptCount val="1"/>
                <c:pt idx="0">
                  <c:v>Домаћице</c:v>
                </c:pt>
              </c:strCache>
            </c:strRef>
          </c:tx>
          <c:invertIfNegative val="0"/>
          <c:cat>
            <c:numRef>
              <c:f>Sheet1!$A$2:$A$3</c:f>
              <c:numCache>
                <c:formatCode>General</c:formatCode>
                <c:ptCount val="2"/>
                <c:pt idx="0">
                  <c:v>2020</c:v>
                </c:pt>
                <c:pt idx="1">
                  <c:v>2021</c:v>
                </c:pt>
              </c:numCache>
            </c:numRef>
          </c:cat>
          <c:val>
            <c:numRef>
              <c:f>Sheet1!$E$2:$E$3</c:f>
              <c:numCache>
                <c:formatCode>General</c:formatCode>
                <c:ptCount val="2"/>
                <c:pt idx="0">
                  <c:v>21</c:v>
                </c:pt>
                <c:pt idx="1">
                  <c:v>24</c:v>
                </c:pt>
              </c:numCache>
            </c:numRef>
          </c:val>
          <c:extLst xmlns:c16r2="http://schemas.microsoft.com/office/drawing/2015/06/chart">
            <c:ext xmlns:c16="http://schemas.microsoft.com/office/drawing/2014/chart" uri="{C3380CC4-5D6E-409C-BE32-E72D297353CC}">
              <c16:uniqueId val="{00000003-70D3-4AFE-8A48-9B114AADFB75}"/>
            </c:ext>
          </c:extLst>
        </c:ser>
        <c:dLbls>
          <c:showLegendKey val="0"/>
          <c:showVal val="0"/>
          <c:showCatName val="0"/>
          <c:showSerName val="0"/>
          <c:showPercent val="0"/>
          <c:showBubbleSize val="0"/>
        </c:dLbls>
        <c:gapWidth val="150"/>
        <c:axId val="299441536"/>
        <c:axId val="299455616"/>
      </c:barChart>
      <c:catAx>
        <c:axId val="299441536"/>
        <c:scaling>
          <c:orientation val="minMax"/>
        </c:scaling>
        <c:delete val="0"/>
        <c:axPos val="b"/>
        <c:numFmt formatCode="General" sourceLinked="1"/>
        <c:majorTickMark val="out"/>
        <c:minorTickMark val="none"/>
        <c:tickLblPos val="nextTo"/>
        <c:crossAx val="299455616"/>
        <c:crosses val="autoZero"/>
        <c:auto val="1"/>
        <c:lblAlgn val="ctr"/>
        <c:lblOffset val="100"/>
        <c:noMultiLvlLbl val="0"/>
      </c:catAx>
      <c:valAx>
        <c:axId val="299455616"/>
        <c:scaling>
          <c:orientation val="minMax"/>
        </c:scaling>
        <c:delete val="0"/>
        <c:axPos val="l"/>
        <c:majorGridlines/>
        <c:numFmt formatCode="General" sourceLinked="1"/>
        <c:majorTickMark val="out"/>
        <c:minorTickMark val="none"/>
        <c:tickLblPos val="nextTo"/>
        <c:crossAx val="299441536"/>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Супружник/ца или бивши супружник/ца</c:v>
                </c:pt>
              </c:strCache>
            </c:strRef>
          </c:tx>
          <c:invertIfNegative val="0"/>
          <c:cat>
            <c:numRef>
              <c:f>Sheet1!$A$2:$A$3</c:f>
              <c:numCache>
                <c:formatCode>General</c:formatCode>
                <c:ptCount val="2"/>
                <c:pt idx="0">
                  <c:v>2020</c:v>
                </c:pt>
                <c:pt idx="1">
                  <c:v>2021</c:v>
                </c:pt>
              </c:numCache>
            </c:numRef>
          </c:cat>
          <c:val>
            <c:numRef>
              <c:f>Sheet1!$B$2:$B$3</c:f>
              <c:numCache>
                <c:formatCode>General</c:formatCode>
                <c:ptCount val="2"/>
                <c:pt idx="0">
                  <c:v>10</c:v>
                </c:pt>
                <c:pt idx="1">
                  <c:v>14</c:v>
                </c:pt>
              </c:numCache>
            </c:numRef>
          </c:val>
          <c:extLst xmlns:c16r2="http://schemas.microsoft.com/office/drawing/2015/06/chart">
            <c:ext xmlns:c16="http://schemas.microsoft.com/office/drawing/2014/chart" uri="{C3380CC4-5D6E-409C-BE32-E72D297353CC}">
              <c16:uniqueId val="{00000000-8CAB-4810-BF7C-EEA8DA391824}"/>
            </c:ext>
          </c:extLst>
        </c:ser>
        <c:ser>
          <c:idx val="1"/>
          <c:order val="1"/>
          <c:tx>
            <c:strRef>
              <c:f>Sheet1!$C$1</c:f>
              <c:strCache>
                <c:ptCount val="1"/>
                <c:pt idx="0">
                  <c:v>Ванбрачни партнер</c:v>
                </c:pt>
              </c:strCache>
            </c:strRef>
          </c:tx>
          <c:invertIfNegative val="0"/>
          <c:cat>
            <c:numRef>
              <c:f>Sheet1!$A$2:$A$3</c:f>
              <c:numCache>
                <c:formatCode>General</c:formatCode>
                <c:ptCount val="2"/>
                <c:pt idx="0">
                  <c:v>2020</c:v>
                </c:pt>
                <c:pt idx="1">
                  <c:v>2021</c:v>
                </c:pt>
              </c:numCache>
            </c:numRef>
          </c:cat>
          <c:val>
            <c:numRef>
              <c:f>Sheet1!$C$2:$C$3</c:f>
              <c:numCache>
                <c:formatCode>General</c:formatCode>
                <c:ptCount val="2"/>
                <c:pt idx="0">
                  <c:v>5</c:v>
                </c:pt>
                <c:pt idx="1">
                  <c:v>7</c:v>
                </c:pt>
              </c:numCache>
            </c:numRef>
          </c:val>
          <c:extLst xmlns:c16r2="http://schemas.microsoft.com/office/drawing/2015/06/chart">
            <c:ext xmlns:c16="http://schemas.microsoft.com/office/drawing/2014/chart" uri="{C3380CC4-5D6E-409C-BE32-E72D297353CC}">
              <c16:uniqueId val="{00000001-8CAB-4810-BF7C-EEA8DA391824}"/>
            </c:ext>
          </c:extLst>
        </c:ser>
        <c:ser>
          <c:idx val="2"/>
          <c:order val="2"/>
          <c:tx>
            <c:strRef>
              <c:f>Sheet1!$D$1</c:f>
              <c:strCache>
                <c:ptCount val="1"/>
                <c:pt idx="0">
                  <c:v>Дете</c:v>
                </c:pt>
              </c:strCache>
            </c:strRef>
          </c:tx>
          <c:invertIfNegative val="0"/>
          <c:cat>
            <c:numRef>
              <c:f>Sheet1!$A$2:$A$3</c:f>
              <c:numCache>
                <c:formatCode>General</c:formatCode>
                <c:ptCount val="2"/>
                <c:pt idx="0">
                  <c:v>2020</c:v>
                </c:pt>
                <c:pt idx="1">
                  <c:v>2021</c:v>
                </c:pt>
              </c:numCache>
            </c:numRef>
          </c:cat>
          <c:val>
            <c:numRef>
              <c:f>Sheet1!$D$2:$D$3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2-8CAB-4810-BF7C-EEA8DA391824}"/>
            </c:ext>
          </c:extLst>
        </c:ser>
        <c:ser>
          <c:idx val="3"/>
          <c:order val="3"/>
          <c:tx>
            <c:strRef>
              <c:f>Sheet1!$E$1</c:f>
              <c:strCache>
                <c:ptCount val="1"/>
                <c:pt idx="0">
                  <c:v>Родитељ</c:v>
                </c:pt>
              </c:strCache>
            </c:strRef>
          </c:tx>
          <c:invertIfNegative val="0"/>
          <c:cat>
            <c:numRef>
              <c:f>Sheet1!$A$2:$A$3</c:f>
              <c:numCache>
                <c:formatCode>General</c:formatCode>
                <c:ptCount val="2"/>
                <c:pt idx="0">
                  <c:v>2020</c:v>
                </c:pt>
                <c:pt idx="1">
                  <c:v>2021</c:v>
                </c:pt>
              </c:numCache>
            </c:numRef>
          </c:cat>
          <c:val>
            <c:numRef>
              <c:f>Sheet1!$E$2:$E$3</c:f>
              <c:numCache>
                <c:formatCode>General</c:formatCode>
                <c:ptCount val="2"/>
                <c:pt idx="0">
                  <c:v>5</c:v>
                </c:pt>
                <c:pt idx="1">
                  <c:v>5</c:v>
                </c:pt>
              </c:numCache>
            </c:numRef>
          </c:val>
          <c:extLst xmlns:c16r2="http://schemas.microsoft.com/office/drawing/2015/06/chart">
            <c:ext xmlns:c16="http://schemas.microsoft.com/office/drawing/2014/chart" uri="{C3380CC4-5D6E-409C-BE32-E72D297353CC}">
              <c16:uniqueId val="{00000003-8CAB-4810-BF7C-EEA8DA391824}"/>
            </c:ext>
          </c:extLst>
        </c:ser>
        <c:ser>
          <c:idx val="4"/>
          <c:order val="4"/>
          <c:tx>
            <c:strRef>
              <c:f>Sheet1!$F$1</c:f>
              <c:strCache>
                <c:ptCount val="1"/>
                <c:pt idx="0">
                  <c:v>Крвни сродник</c:v>
                </c:pt>
              </c:strCache>
            </c:strRef>
          </c:tx>
          <c:invertIfNegative val="0"/>
          <c:cat>
            <c:numRef>
              <c:f>Sheet1!$A$2:$A$3</c:f>
              <c:numCache>
                <c:formatCode>General</c:formatCode>
                <c:ptCount val="2"/>
                <c:pt idx="0">
                  <c:v>2020</c:v>
                </c:pt>
                <c:pt idx="1">
                  <c:v>2021</c:v>
                </c:pt>
              </c:numCache>
            </c:numRef>
          </c:cat>
          <c:val>
            <c:numRef>
              <c:f>Sheet1!$F$2:$F$3</c:f>
              <c:numCache>
                <c:formatCode>General</c:formatCode>
                <c:ptCount val="2"/>
                <c:pt idx="0">
                  <c:v>6</c:v>
                </c:pt>
                <c:pt idx="1">
                  <c:v>8</c:v>
                </c:pt>
              </c:numCache>
            </c:numRef>
          </c:val>
          <c:extLst xmlns:c16r2="http://schemas.microsoft.com/office/drawing/2015/06/chart">
            <c:ext xmlns:c16="http://schemas.microsoft.com/office/drawing/2014/chart" uri="{C3380CC4-5D6E-409C-BE32-E72D297353CC}">
              <c16:uniqueId val="{00000004-8CAB-4810-BF7C-EEA8DA391824}"/>
            </c:ext>
          </c:extLst>
        </c:ser>
        <c:ser>
          <c:idx val="5"/>
          <c:order val="5"/>
          <c:tx>
            <c:strRef>
              <c:f>Sheet1!$G$1</c:f>
              <c:strCache>
                <c:ptCount val="1"/>
                <c:pt idx="0">
                  <c:v>Тазбински сродник</c:v>
                </c:pt>
              </c:strCache>
            </c:strRef>
          </c:tx>
          <c:invertIfNegative val="0"/>
          <c:cat>
            <c:numRef>
              <c:f>Sheet1!$A$2:$A$3</c:f>
              <c:numCache>
                <c:formatCode>General</c:formatCode>
                <c:ptCount val="2"/>
                <c:pt idx="0">
                  <c:v>2020</c:v>
                </c:pt>
                <c:pt idx="1">
                  <c:v>2021</c:v>
                </c:pt>
              </c:numCache>
            </c:numRef>
          </c:cat>
          <c:val>
            <c:numRef>
              <c:f>Sheet1!$G$2:$G$3</c:f>
              <c:numCache>
                <c:formatCode>General</c:formatCode>
                <c:ptCount val="2"/>
                <c:pt idx="0">
                  <c:v>1</c:v>
                </c:pt>
                <c:pt idx="1">
                  <c:v>0</c:v>
                </c:pt>
              </c:numCache>
            </c:numRef>
          </c:val>
          <c:extLst xmlns:c16r2="http://schemas.microsoft.com/office/drawing/2015/06/chart">
            <c:ext xmlns:c16="http://schemas.microsoft.com/office/drawing/2014/chart" uri="{C3380CC4-5D6E-409C-BE32-E72D297353CC}">
              <c16:uniqueId val="{00000005-8CAB-4810-BF7C-EEA8DA391824}"/>
            </c:ext>
          </c:extLst>
        </c:ser>
        <c:ser>
          <c:idx val="6"/>
          <c:order val="6"/>
          <c:tx>
            <c:strRef>
              <c:f>Sheet1!$H$1</c:f>
              <c:strCache>
                <c:ptCount val="1"/>
                <c:pt idx="0">
                  <c:v>Друго</c:v>
                </c:pt>
              </c:strCache>
            </c:strRef>
          </c:tx>
          <c:invertIfNegative val="0"/>
          <c:cat>
            <c:numRef>
              <c:f>Sheet1!$A$2:$A$3</c:f>
              <c:numCache>
                <c:formatCode>General</c:formatCode>
                <c:ptCount val="2"/>
                <c:pt idx="0">
                  <c:v>2020</c:v>
                </c:pt>
                <c:pt idx="1">
                  <c:v>2021</c:v>
                </c:pt>
              </c:numCache>
            </c:numRef>
          </c:cat>
          <c:val>
            <c:numRef>
              <c:f>Sheet1!$H$2:$H$3</c:f>
              <c:numCache>
                <c:formatCode>General</c:formatCode>
                <c:ptCount val="2"/>
                <c:pt idx="0">
                  <c:v>4</c:v>
                </c:pt>
                <c:pt idx="1">
                  <c:v>3</c:v>
                </c:pt>
              </c:numCache>
            </c:numRef>
          </c:val>
          <c:extLst xmlns:c16r2="http://schemas.microsoft.com/office/drawing/2015/06/chart">
            <c:ext xmlns:c16="http://schemas.microsoft.com/office/drawing/2014/chart" uri="{C3380CC4-5D6E-409C-BE32-E72D297353CC}">
              <c16:uniqueId val="{00000006-8CAB-4810-BF7C-EEA8DA391824}"/>
            </c:ext>
          </c:extLst>
        </c:ser>
        <c:dLbls>
          <c:showLegendKey val="0"/>
          <c:showVal val="0"/>
          <c:showCatName val="0"/>
          <c:showSerName val="0"/>
          <c:showPercent val="0"/>
          <c:showBubbleSize val="0"/>
        </c:dLbls>
        <c:gapWidth val="150"/>
        <c:axId val="299331968"/>
        <c:axId val="299333504"/>
      </c:barChart>
      <c:catAx>
        <c:axId val="299331968"/>
        <c:scaling>
          <c:orientation val="minMax"/>
        </c:scaling>
        <c:delete val="0"/>
        <c:axPos val="b"/>
        <c:numFmt formatCode="General" sourceLinked="1"/>
        <c:majorTickMark val="out"/>
        <c:minorTickMark val="none"/>
        <c:tickLblPos val="nextTo"/>
        <c:crossAx val="299333504"/>
        <c:crosses val="autoZero"/>
        <c:auto val="1"/>
        <c:lblAlgn val="ctr"/>
        <c:lblOffset val="100"/>
        <c:noMultiLvlLbl val="0"/>
      </c:catAx>
      <c:valAx>
        <c:axId val="299333504"/>
        <c:scaling>
          <c:orientation val="minMax"/>
        </c:scaling>
        <c:delete val="0"/>
        <c:axPos val="l"/>
        <c:majorGridlines/>
        <c:numFmt formatCode="General" sourceLinked="1"/>
        <c:majorTickMark val="out"/>
        <c:minorTickMark val="none"/>
        <c:tickLblPos val="nextTo"/>
        <c:crossAx val="299331968"/>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Физичко насиље</c:v>
                </c:pt>
              </c:strCache>
            </c:strRef>
          </c:tx>
          <c:invertIfNegative val="0"/>
          <c:cat>
            <c:numRef>
              <c:f>Sheet1!$A$2:$A$3</c:f>
              <c:numCache>
                <c:formatCode>General</c:formatCode>
                <c:ptCount val="2"/>
                <c:pt idx="0">
                  <c:v>2020</c:v>
                </c:pt>
                <c:pt idx="1">
                  <c:v>2021</c:v>
                </c:pt>
              </c:numCache>
            </c:numRef>
          </c:cat>
          <c:val>
            <c:numRef>
              <c:f>Sheet1!$B$2:$B$3</c:f>
              <c:numCache>
                <c:formatCode>General</c:formatCode>
                <c:ptCount val="2"/>
                <c:pt idx="0">
                  <c:v>35</c:v>
                </c:pt>
                <c:pt idx="1">
                  <c:v>33</c:v>
                </c:pt>
              </c:numCache>
            </c:numRef>
          </c:val>
          <c:extLst xmlns:c16r2="http://schemas.microsoft.com/office/drawing/2015/06/chart">
            <c:ext xmlns:c16="http://schemas.microsoft.com/office/drawing/2014/chart" uri="{C3380CC4-5D6E-409C-BE32-E72D297353CC}">
              <c16:uniqueId val="{00000000-F594-454F-BFCC-E5D8DEF3B90E}"/>
            </c:ext>
          </c:extLst>
        </c:ser>
        <c:ser>
          <c:idx val="1"/>
          <c:order val="1"/>
          <c:tx>
            <c:strRef>
              <c:f>Sheet1!$C$1</c:f>
              <c:strCache>
                <c:ptCount val="1"/>
                <c:pt idx="0">
                  <c:v>Психолошко насиље</c:v>
                </c:pt>
              </c:strCache>
            </c:strRef>
          </c:tx>
          <c:invertIfNegative val="0"/>
          <c:cat>
            <c:numRef>
              <c:f>Sheet1!$A$2:$A$3</c:f>
              <c:numCache>
                <c:formatCode>General</c:formatCode>
                <c:ptCount val="2"/>
                <c:pt idx="0">
                  <c:v>2020</c:v>
                </c:pt>
                <c:pt idx="1">
                  <c:v>2021</c:v>
                </c:pt>
              </c:numCache>
            </c:numRef>
          </c:cat>
          <c:val>
            <c:numRef>
              <c:f>Sheet1!$C$2:$C$3</c:f>
              <c:numCache>
                <c:formatCode>General</c:formatCode>
                <c:ptCount val="2"/>
                <c:pt idx="0">
                  <c:v>49</c:v>
                </c:pt>
                <c:pt idx="1">
                  <c:v>46</c:v>
                </c:pt>
              </c:numCache>
            </c:numRef>
          </c:val>
          <c:extLst xmlns:c16r2="http://schemas.microsoft.com/office/drawing/2015/06/chart">
            <c:ext xmlns:c16="http://schemas.microsoft.com/office/drawing/2014/chart" uri="{C3380CC4-5D6E-409C-BE32-E72D297353CC}">
              <c16:uniqueId val="{00000001-F594-454F-BFCC-E5D8DEF3B90E}"/>
            </c:ext>
          </c:extLst>
        </c:ser>
        <c:ser>
          <c:idx val="2"/>
          <c:order val="2"/>
          <c:tx>
            <c:strRef>
              <c:f>Sheet1!$D$1</c:f>
              <c:strCache>
                <c:ptCount val="1"/>
                <c:pt idx="0">
                  <c:v>Присиљавање на сексуални однос</c:v>
                </c:pt>
              </c:strCache>
            </c:strRef>
          </c:tx>
          <c:invertIfNegative val="0"/>
          <c:cat>
            <c:numRef>
              <c:f>Sheet1!$A$2:$A$3</c:f>
              <c:numCache>
                <c:formatCode>General</c:formatCode>
                <c:ptCount val="2"/>
                <c:pt idx="0">
                  <c:v>2020</c:v>
                </c:pt>
                <c:pt idx="1">
                  <c:v>2021</c:v>
                </c:pt>
              </c:numCache>
            </c:numRef>
          </c:cat>
          <c:val>
            <c:numRef>
              <c:f>Sheet1!$D$2:$D$3</c:f>
              <c:numCache>
                <c:formatCode>General</c:formatCode>
                <c:ptCount val="2"/>
                <c:pt idx="0">
                  <c:v>0</c:v>
                </c:pt>
                <c:pt idx="1">
                  <c:v>3</c:v>
                </c:pt>
              </c:numCache>
            </c:numRef>
          </c:val>
          <c:extLst xmlns:c16r2="http://schemas.microsoft.com/office/drawing/2015/06/chart">
            <c:ext xmlns:c16="http://schemas.microsoft.com/office/drawing/2014/chart" uri="{C3380CC4-5D6E-409C-BE32-E72D297353CC}">
              <c16:uniqueId val="{00000002-F594-454F-BFCC-E5D8DEF3B90E}"/>
            </c:ext>
          </c:extLst>
        </c:ser>
        <c:dLbls>
          <c:showLegendKey val="0"/>
          <c:showVal val="0"/>
          <c:showCatName val="0"/>
          <c:showSerName val="0"/>
          <c:showPercent val="0"/>
          <c:showBubbleSize val="0"/>
        </c:dLbls>
        <c:gapWidth val="150"/>
        <c:axId val="299618688"/>
        <c:axId val="299620224"/>
      </c:barChart>
      <c:catAx>
        <c:axId val="299618688"/>
        <c:scaling>
          <c:orientation val="minMax"/>
        </c:scaling>
        <c:delete val="0"/>
        <c:axPos val="b"/>
        <c:numFmt formatCode="General" sourceLinked="1"/>
        <c:majorTickMark val="out"/>
        <c:minorTickMark val="none"/>
        <c:tickLblPos val="nextTo"/>
        <c:crossAx val="299620224"/>
        <c:crosses val="autoZero"/>
        <c:auto val="1"/>
        <c:lblAlgn val="ctr"/>
        <c:lblOffset val="100"/>
        <c:noMultiLvlLbl val="0"/>
      </c:catAx>
      <c:valAx>
        <c:axId val="299620224"/>
        <c:scaling>
          <c:orientation val="minMax"/>
        </c:scaling>
        <c:delete val="0"/>
        <c:axPos val="l"/>
        <c:majorGridlines/>
        <c:numFmt formatCode="General" sourceLinked="1"/>
        <c:majorTickMark val="out"/>
        <c:minorTickMark val="none"/>
        <c:tickLblPos val="nextTo"/>
        <c:crossAx val="299618688"/>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Психолошка помоћ</c:v>
                </c:pt>
              </c:strCache>
            </c:strRef>
          </c:tx>
          <c:invertIfNegative val="0"/>
          <c:cat>
            <c:numRef>
              <c:f>Sheet1!$A$2:$A$3</c:f>
              <c:numCache>
                <c:formatCode>General</c:formatCode>
                <c:ptCount val="2"/>
                <c:pt idx="0">
                  <c:v>2020</c:v>
                </c:pt>
                <c:pt idx="1">
                  <c:v>2021</c:v>
                </c:pt>
              </c:numCache>
            </c:numRef>
          </c:cat>
          <c:val>
            <c:numRef>
              <c:f>Sheet1!$B$2:$B$3</c:f>
              <c:numCache>
                <c:formatCode>General</c:formatCode>
                <c:ptCount val="2"/>
                <c:pt idx="0">
                  <c:v>59</c:v>
                </c:pt>
                <c:pt idx="1">
                  <c:v>60</c:v>
                </c:pt>
              </c:numCache>
            </c:numRef>
          </c:val>
          <c:extLst xmlns:c16r2="http://schemas.microsoft.com/office/drawing/2015/06/chart">
            <c:ext xmlns:c16="http://schemas.microsoft.com/office/drawing/2014/chart" uri="{C3380CC4-5D6E-409C-BE32-E72D297353CC}">
              <c16:uniqueId val="{00000000-7E78-4925-B1A5-13188C329A5F}"/>
            </c:ext>
          </c:extLst>
        </c:ser>
        <c:ser>
          <c:idx val="1"/>
          <c:order val="1"/>
          <c:tx>
            <c:strRef>
              <c:f>Sheet1!$C$1</c:f>
              <c:strCache>
                <c:ptCount val="1"/>
                <c:pt idx="0">
                  <c:v>Правна помоћ</c:v>
                </c:pt>
              </c:strCache>
            </c:strRef>
          </c:tx>
          <c:invertIfNegative val="0"/>
          <c:cat>
            <c:numRef>
              <c:f>Sheet1!$A$2:$A$3</c:f>
              <c:numCache>
                <c:formatCode>General</c:formatCode>
                <c:ptCount val="2"/>
                <c:pt idx="0">
                  <c:v>2020</c:v>
                </c:pt>
                <c:pt idx="1">
                  <c:v>2021</c:v>
                </c:pt>
              </c:numCache>
            </c:numRef>
          </c:cat>
          <c:val>
            <c:numRef>
              <c:f>Sheet1!$C$2:$C$3</c:f>
              <c:numCache>
                <c:formatCode>General</c:formatCode>
                <c:ptCount val="2"/>
                <c:pt idx="0">
                  <c:v>59</c:v>
                </c:pt>
                <c:pt idx="1">
                  <c:v>60</c:v>
                </c:pt>
              </c:numCache>
            </c:numRef>
          </c:val>
          <c:extLst xmlns:c16r2="http://schemas.microsoft.com/office/drawing/2015/06/chart">
            <c:ext xmlns:c16="http://schemas.microsoft.com/office/drawing/2014/chart" uri="{C3380CC4-5D6E-409C-BE32-E72D297353CC}">
              <c16:uniqueId val="{00000001-7E78-4925-B1A5-13188C329A5F}"/>
            </c:ext>
          </c:extLst>
        </c:ser>
        <c:ser>
          <c:idx val="2"/>
          <c:order val="2"/>
          <c:tx>
            <c:strRef>
              <c:f>Sheet1!$D$1</c:f>
              <c:strCache>
                <c:ptCount val="1"/>
                <c:pt idx="0">
                  <c:v>Смештај</c:v>
                </c:pt>
              </c:strCache>
            </c:strRef>
          </c:tx>
          <c:invertIfNegative val="0"/>
          <c:cat>
            <c:numRef>
              <c:f>Sheet1!$A$2:$A$3</c:f>
              <c:numCache>
                <c:formatCode>General</c:formatCode>
                <c:ptCount val="2"/>
                <c:pt idx="0">
                  <c:v>2020</c:v>
                </c:pt>
                <c:pt idx="1">
                  <c:v>2021</c:v>
                </c:pt>
              </c:numCache>
            </c:numRef>
          </c:cat>
          <c:val>
            <c:numRef>
              <c:f>Sheet1!$D$2:$D$3</c:f>
              <c:numCache>
                <c:formatCode>General</c:formatCode>
                <c:ptCount val="2"/>
                <c:pt idx="0">
                  <c:v>1</c:v>
                </c:pt>
                <c:pt idx="1">
                  <c:v>1</c:v>
                </c:pt>
              </c:numCache>
            </c:numRef>
          </c:val>
          <c:extLst xmlns:c16r2="http://schemas.microsoft.com/office/drawing/2015/06/chart">
            <c:ext xmlns:c16="http://schemas.microsoft.com/office/drawing/2014/chart" uri="{C3380CC4-5D6E-409C-BE32-E72D297353CC}">
              <c16:uniqueId val="{00000002-7E78-4925-B1A5-13188C329A5F}"/>
            </c:ext>
          </c:extLst>
        </c:ser>
        <c:ser>
          <c:idx val="3"/>
          <c:order val="3"/>
          <c:tx>
            <c:strRef>
              <c:f>Sheet1!$E$1</c:f>
              <c:strCache>
                <c:ptCount val="1"/>
                <c:pt idx="0">
                  <c:v>Нешто друго</c:v>
                </c:pt>
              </c:strCache>
            </c:strRef>
          </c:tx>
          <c:invertIfNegative val="0"/>
          <c:cat>
            <c:numRef>
              <c:f>Sheet1!$A$2:$A$3</c:f>
              <c:numCache>
                <c:formatCode>General</c:formatCode>
                <c:ptCount val="2"/>
                <c:pt idx="0">
                  <c:v>2020</c:v>
                </c:pt>
                <c:pt idx="1">
                  <c:v>2021</c:v>
                </c:pt>
              </c:numCache>
            </c:numRef>
          </c:cat>
          <c:val>
            <c:numRef>
              <c:f>Sheet1!$E$2:$E$3</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3-7E78-4925-B1A5-13188C329A5F}"/>
            </c:ext>
          </c:extLst>
        </c:ser>
        <c:dLbls>
          <c:showLegendKey val="0"/>
          <c:showVal val="0"/>
          <c:showCatName val="0"/>
          <c:showSerName val="0"/>
          <c:showPercent val="0"/>
          <c:showBubbleSize val="0"/>
        </c:dLbls>
        <c:gapWidth val="150"/>
        <c:axId val="299644416"/>
        <c:axId val="299645952"/>
      </c:barChart>
      <c:catAx>
        <c:axId val="299644416"/>
        <c:scaling>
          <c:orientation val="minMax"/>
        </c:scaling>
        <c:delete val="0"/>
        <c:axPos val="b"/>
        <c:numFmt formatCode="General" sourceLinked="1"/>
        <c:majorTickMark val="out"/>
        <c:minorTickMark val="none"/>
        <c:tickLblPos val="nextTo"/>
        <c:crossAx val="299645952"/>
        <c:crosses val="autoZero"/>
        <c:auto val="1"/>
        <c:lblAlgn val="ctr"/>
        <c:lblOffset val="100"/>
        <c:noMultiLvlLbl val="0"/>
      </c:catAx>
      <c:valAx>
        <c:axId val="299645952"/>
        <c:scaling>
          <c:orientation val="minMax"/>
        </c:scaling>
        <c:delete val="0"/>
        <c:axPos val="l"/>
        <c:majorGridlines/>
        <c:numFmt formatCode="General" sourceLinked="1"/>
        <c:majorTickMark val="out"/>
        <c:minorTickMark val="none"/>
        <c:tickLblPos val="nextTo"/>
        <c:crossAx val="299644416"/>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Број пријављених случајева</c:v>
                </c:pt>
              </c:strCache>
            </c:strRef>
          </c:tx>
          <c:invertIfNegative val="0"/>
          <c:cat>
            <c:numRef>
              <c:f>Sheet1!$A$2:$A$3</c:f>
              <c:numCache>
                <c:formatCode>General</c:formatCode>
                <c:ptCount val="2"/>
                <c:pt idx="0">
                  <c:v>2020</c:v>
                </c:pt>
                <c:pt idx="1">
                  <c:v>2021</c:v>
                </c:pt>
              </c:numCache>
            </c:numRef>
          </c:cat>
          <c:val>
            <c:numRef>
              <c:f>Sheet1!$B$2:$B$3</c:f>
              <c:numCache>
                <c:formatCode>General</c:formatCode>
                <c:ptCount val="2"/>
                <c:pt idx="0">
                  <c:v>75</c:v>
                </c:pt>
                <c:pt idx="1">
                  <c:v>78</c:v>
                </c:pt>
              </c:numCache>
            </c:numRef>
          </c:val>
          <c:extLst xmlns:c16r2="http://schemas.microsoft.com/office/drawing/2015/06/chart">
            <c:ext xmlns:c16="http://schemas.microsoft.com/office/drawing/2014/chart" uri="{C3380CC4-5D6E-409C-BE32-E72D297353CC}">
              <c16:uniqueId val="{00000000-12AD-49A5-8809-9716B2790CE6}"/>
            </c:ext>
          </c:extLst>
        </c:ser>
        <c:ser>
          <c:idx val="1"/>
          <c:order val="1"/>
          <c:tx>
            <c:strRef>
              <c:f>Sheet1!$C$1</c:f>
              <c:strCache>
                <c:ptCount val="1"/>
                <c:pt idx="0">
                  <c:v>Број хитних мера</c:v>
                </c:pt>
              </c:strCache>
            </c:strRef>
          </c:tx>
          <c:invertIfNegative val="0"/>
          <c:cat>
            <c:numRef>
              <c:f>Sheet1!$A$2:$A$3</c:f>
              <c:numCache>
                <c:formatCode>General</c:formatCode>
                <c:ptCount val="2"/>
                <c:pt idx="0">
                  <c:v>2020</c:v>
                </c:pt>
                <c:pt idx="1">
                  <c:v>2021</c:v>
                </c:pt>
              </c:numCache>
            </c:numRef>
          </c:cat>
          <c:val>
            <c:numRef>
              <c:f>Sheet1!$C$2:$C$3</c:f>
              <c:numCache>
                <c:formatCode>General</c:formatCode>
                <c:ptCount val="2"/>
                <c:pt idx="0">
                  <c:v>59</c:v>
                </c:pt>
                <c:pt idx="1">
                  <c:v>59</c:v>
                </c:pt>
              </c:numCache>
            </c:numRef>
          </c:val>
          <c:extLst xmlns:c16r2="http://schemas.microsoft.com/office/drawing/2015/06/chart">
            <c:ext xmlns:c16="http://schemas.microsoft.com/office/drawing/2014/chart" uri="{C3380CC4-5D6E-409C-BE32-E72D297353CC}">
              <c16:uniqueId val="{00000001-12AD-49A5-8809-9716B2790CE6}"/>
            </c:ext>
          </c:extLst>
        </c:ser>
        <c:dLbls>
          <c:showLegendKey val="0"/>
          <c:showVal val="0"/>
          <c:showCatName val="0"/>
          <c:showSerName val="0"/>
          <c:showPercent val="0"/>
          <c:showBubbleSize val="0"/>
        </c:dLbls>
        <c:gapWidth val="150"/>
        <c:axId val="299598208"/>
        <c:axId val="299599744"/>
      </c:barChart>
      <c:catAx>
        <c:axId val="299598208"/>
        <c:scaling>
          <c:orientation val="minMax"/>
        </c:scaling>
        <c:delete val="0"/>
        <c:axPos val="b"/>
        <c:numFmt formatCode="General" sourceLinked="1"/>
        <c:majorTickMark val="out"/>
        <c:minorTickMark val="none"/>
        <c:tickLblPos val="nextTo"/>
        <c:crossAx val="299599744"/>
        <c:crosses val="autoZero"/>
        <c:auto val="1"/>
        <c:lblAlgn val="ctr"/>
        <c:lblOffset val="100"/>
        <c:noMultiLvlLbl val="0"/>
      </c:catAx>
      <c:valAx>
        <c:axId val="299599744"/>
        <c:scaling>
          <c:orientation val="minMax"/>
        </c:scaling>
        <c:delete val="0"/>
        <c:axPos val="l"/>
        <c:majorGridlines/>
        <c:numFmt formatCode="General" sourceLinked="1"/>
        <c:majorTickMark val="out"/>
        <c:minorTickMark val="none"/>
        <c:tickLblPos val="nextTo"/>
        <c:crossAx val="29959820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Родна равноправност претпоставља да мушкарци и жене имају једнаке предуслове за остваривање људских права, да постоје једнаке могућности за мушкарце и жене да допринесу културном, политичком, економском, социјалном и националном напретку, као и да имају идентичне шансе да уживају све користи од напретка једне заједнице.</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1E3E02-01F8-47A5-9EEE-F5340221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6554</Words>
  <Characters>37361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Локални Акциони план</vt:lpstr>
    </vt:vector>
  </TitlesOfParts>
  <Company>Општина Житиште</Company>
  <LinksUpToDate>false</LinksUpToDate>
  <CharactersWithSpaces>43828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Локални Акциони план</dc:title>
  <dc:subject>За једнакост жена и мушкараца</dc:subject>
  <dc:creator>2022-2024</dc:creator>
  <cp:lastModifiedBy>user</cp:lastModifiedBy>
  <cp:revision>1</cp:revision>
  <cp:lastPrinted>2022-03-17T11:56:00Z</cp:lastPrinted>
  <dcterms:created xsi:type="dcterms:W3CDTF">2022-03-17T12:04:00Z</dcterms:created>
  <dcterms:modified xsi:type="dcterms:W3CDTF">2022-03-17T12:18:00Z</dcterms:modified>
</cp:coreProperties>
</file>